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C705" w14:textId="03E9CF2C" w:rsidR="00F33A31" w:rsidRPr="00214942" w:rsidRDefault="00F33A31" w:rsidP="00F33A31">
      <w:pPr>
        <w:pStyle w:val="BodyTextIndent"/>
        <w:spacing w:before="120"/>
        <w:jc w:val="right"/>
        <w:rPr>
          <w:rFonts w:ascii="Times New Roman" w:hAnsi="Times New Roman" w:cs="Times New Roman"/>
          <w:b/>
          <w:bCs/>
          <w:color w:val="000000" w:themeColor="text1"/>
          <w:sz w:val="24"/>
          <w:szCs w:val="24"/>
        </w:rPr>
      </w:pPr>
      <w:r w:rsidRPr="00214942">
        <w:rPr>
          <w:rFonts w:ascii="Times New Roman" w:hAnsi="Times New Roman" w:cs="Times New Roman"/>
          <w:b/>
          <w:bCs/>
          <w:i/>
          <w:color w:val="000000" w:themeColor="text1"/>
        </w:rPr>
        <w:t xml:space="preserve">                                                     </w:t>
      </w:r>
      <w:r w:rsidRPr="00214942">
        <w:rPr>
          <w:rFonts w:ascii="Times New Roman" w:hAnsi="Times New Roman" w:cs="Times New Roman"/>
          <w:b/>
          <w:bCs/>
          <w:color w:val="000000" w:themeColor="text1"/>
          <w:sz w:val="24"/>
          <w:szCs w:val="24"/>
        </w:rPr>
        <w:t>Nr</w:t>
      </w:r>
      <w:r w:rsidR="00561017" w:rsidRPr="00214942">
        <w:rPr>
          <w:rFonts w:ascii="Times New Roman" w:hAnsi="Times New Roman" w:cs="Times New Roman"/>
          <w:b/>
          <w:bCs/>
          <w:color w:val="000000" w:themeColor="text1"/>
          <w:sz w:val="24"/>
          <w:szCs w:val="24"/>
        </w:rPr>
        <w:t>.</w:t>
      </w:r>
      <w:r w:rsidR="00214942" w:rsidRPr="00214942">
        <w:rPr>
          <w:rFonts w:ascii="Times New Roman" w:hAnsi="Times New Roman" w:cs="Times New Roman"/>
          <w:b/>
          <w:bCs/>
          <w:color w:val="000000" w:themeColor="text1"/>
          <w:sz w:val="24"/>
          <w:szCs w:val="24"/>
        </w:rPr>
        <w:t>2123</w:t>
      </w:r>
      <w:r w:rsidR="003C58E8" w:rsidRPr="00214942">
        <w:rPr>
          <w:rFonts w:ascii="Times New Roman" w:hAnsi="Times New Roman" w:cs="Times New Roman"/>
          <w:b/>
          <w:bCs/>
          <w:color w:val="000000" w:themeColor="text1"/>
          <w:sz w:val="24"/>
          <w:szCs w:val="24"/>
        </w:rPr>
        <w:t>/</w:t>
      </w:r>
      <w:r w:rsidR="00D84158" w:rsidRPr="00214942">
        <w:rPr>
          <w:rFonts w:ascii="Times New Roman" w:hAnsi="Times New Roman" w:cs="Times New Roman"/>
          <w:b/>
          <w:bCs/>
          <w:color w:val="000000" w:themeColor="text1"/>
          <w:sz w:val="24"/>
          <w:szCs w:val="24"/>
        </w:rPr>
        <w:t>ADR</w:t>
      </w:r>
      <w:r w:rsidR="00FC4A57" w:rsidRPr="00214942">
        <w:rPr>
          <w:rFonts w:ascii="Times New Roman" w:hAnsi="Times New Roman" w:cs="Times New Roman"/>
          <w:b/>
          <w:bCs/>
          <w:color w:val="000000" w:themeColor="text1"/>
          <w:sz w:val="24"/>
          <w:szCs w:val="24"/>
        </w:rPr>
        <w:t>SE</w:t>
      </w:r>
      <w:r w:rsidR="00D84158" w:rsidRPr="00214942">
        <w:rPr>
          <w:rFonts w:ascii="Times New Roman" w:hAnsi="Times New Roman" w:cs="Times New Roman"/>
          <w:b/>
          <w:bCs/>
          <w:color w:val="000000" w:themeColor="text1"/>
          <w:sz w:val="24"/>
          <w:szCs w:val="24"/>
        </w:rPr>
        <w:t xml:space="preserve"> </w:t>
      </w:r>
      <w:r w:rsidRPr="00214942">
        <w:rPr>
          <w:rFonts w:ascii="Times New Roman" w:hAnsi="Times New Roman" w:cs="Times New Roman"/>
          <w:b/>
          <w:bCs/>
          <w:color w:val="000000" w:themeColor="text1"/>
          <w:sz w:val="24"/>
          <w:szCs w:val="24"/>
        </w:rPr>
        <w:t>/</w:t>
      </w:r>
      <w:r w:rsidR="007E69E0" w:rsidRPr="00214942">
        <w:rPr>
          <w:rFonts w:ascii="Times New Roman" w:hAnsi="Times New Roman" w:cs="Times New Roman"/>
          <w:b/>
          <w:bCs/>
          <w:color w:val="000000" w:themeColor="text1"/>
          <w:sz w:val="24"/>
          <w:szCs w:val="24"/>
        </w:rPr>
        <w:t>10.07</w:t>
      </w:r>
      <w:r w:rsidRPr="00214942">
        <w:rPr>
          <w:rFonts w:ascii="Times New Roman" w:hAnsi="Times New Roman" w:cs="Times New Roman"/>
          <w:b/>
          <w:bCs/>
          <w:color w:val="000000" w:themeColor="text1"/>
          <w:sz w:val="24"/>
          <w:szCs w:val="24"/>
        </w:rPr>
        <w:t>.20</w:t>
      </w:r>
      <w:r w:rsidR="000D6A8A" w:rsidRPr="00214942">
        <w:rPr>
          <w:rFonts w:ascii="Times New Roman" w:hAnsi="Times New Roman" w:cs="Times New Roman"/>
          <w:b/>
          <w:bCs/>
          <w:color w:val="000000" w:themeColor="text1"/>
          <w:sz w:val="24"/>
          <w:szCs w:val="24"/>
        </w:rPr>
        <w:t>2</w:t>
      </w:r>
      <w:r w:rsidR="00773667" w:rsidRPr="00214942">
        <w:rPr>
          <w:rFonts w:ascii="Times New Roman" w:hAnsi="Times New Roman" w:cs="Times New Roman"/>
          <w:b/>
          <w:bCs/>
          <w:color w:val="000000" w:themeColor="text1"/>
          <w:sz w:val="24"/>
          <w:szCs w:val="24"/>
        </w:rPr>
        <w:t>4</w:t>
      </w:r>
      <w:r w:rsidRPr="00214942">
        <w:rPr>
          <w:rFonts w:ascii="Times New Roman" w:hAnsi="Times New Roman" w:cs="Times New Roman"/>
          <w:b/>
          <w:bCs/>
          <w:color w:val="000000" w:themeColor="text1"/>
          <w:sz w:val="24"/>
          <w:szCs w:val="24"/>
        </w:rPr>
        <w:t xml:space="preserve">                          </w:t>
      </w:r>
    </w:p>
    <w:p w14:paraId="1DABB3E1" w14:textId="77777777" w:rsidR="00F33A31" w:rsidRPr="006174D8" w:rsidRDefault="00F33A31" w:rsidP="00F33A31">
      <w:pPr>
        <w:pStyle w:val="BodyTextIndent"/>
        <w:spacing w:before="120"/>
        <w:jc w:val="center"/>
        <w:rPr>
          <w:b/>
          <w:bCs/>
          <w:i/>
        </w:rPr>
      </w:pPr>
    </w:p>
    <w:p w14:paraId="5F2086E5" w14:textId="77777777" w:rsidR="00F33A31" w:rsidRPr="00534ED2" w:rsidRDefault="00F33A31" w:rsidP="00F33A31">
      <w:pPr>
        <w:pStyle w:val="BodyTextIndent"/>
        <w:spacing w:before="120"/>
        <w:jc w:val="center"/>
        <w:rPr>
          <w:rFonts w:ascii="Times New Roman" w:hAnsi="Times New Roman" w:cs="Times New Roman"/>
          <w:b/>
          <w:bCs/>
          <w:iCs/>
        </w:rPr>
      </w:pPr>
      <w:r w:rsidRPr="006174D8">
        <w:rPr>
          <w:b/>
          <w:bCs/>
          <w:i/>
        </w:rPr>
        <w:t xml:space="preserve">                                                                                          </w:t>
      </w:r>
      <w:r w:rsidRPr="00534ED2">
        <w:rPr>
          <w:rFonts w:ascii="Times New Roman" w:hAnsi="Times New Roman" w:cs="Times New Roman"/>
          <w:b/>
          <w:bCs/>
          <w:iCs/>
        </w:rPr>
        <w:t>Aprob,</w:t>
      </w:r>
    </w:p>
    <w:p w14:paraId="7DE3D5F4" w14:textId="77777777" w:rsidR="00F33A31" w:rsidRPr="00CF1B34" w:rsidRDefault="00F33A31" w:rsidP="00F33A31">
      <w:pPr>
        <w:pStyle w:val="BodyTextIndent"/>
        <w:spacing w:before="120"/>
        <w:jc w:val="center"/>
        <w:rPr>
          <w:rFonts w:ascii="Times New Roman" w:hAnsi="Times New Roman" w:cs="Times New Roman"/>
          <w:b/>
          <w:bCs/>
          <w:i/>
        </w:rPr>
      </w:pPr>
      <w:r w:rsidRPr="00CF1B34">
        <w:rPr>
          <w:rFonts w:ascii="Times New Roman" w:hAnsi="Times New Roman" w:cs="Times New Roman"/>
          <w:b/>
          <w:bCs/>
          <w:i/>
        </w:rPr>
        <w:t xml:space="preserve">                                                                </w:t>
      </w:r>
    </w:p>
    <w:p w14:paraId="2893FEE2" w14:textId="77777777" w:rsidR="00F33A31" w:rsidRPr="00534ED2" w:rsidRDefault="00F33A31" w:rsidP="00F33A31">
      <w:pPr>
        <w:pStyle w:val="BodyTextIndent"/>
        <w:spacing w:before="120"/>
        <w:jc w:val="center"/>
        <w:rPr>
          <w:rFonts w:ascii="Times New Roman" w:hAnsi="Times New Roman" w:cs="Times New Roman"/>
          <w:b/>
          <w:bCs/>
          <w:iCs/>
        </w:rPr>
      </w:pPr>
      <w:r w:rsidRPr="00534ED2">
        <w:rPr>
          <w:rFonts w:ascii="Times New Roman" w:hAnsi="Times New Roman" w:cs="Times New Roman"/>
          <w:b/>
          <w:bCs/>
          <w:iCs/>
        </w:rPr>
        <w:t xml:space="preserve">                                                                                     Luminita MIHAILOV</w:t>
      </w:r>
    </w:p>
    <w:p w14:paraId="50A5E6B6" w14:textId="77777777" w:rsidR="00F33A31" w:rsidRPr="00534ED2" w:rsidRDefault="00F33A31" w:rsidP="00F33A31">
      <w:pPr>
        <w:pStyle w:val="BodyTextIndent"/>
        <w:spacing w:before="120"/>
        <w:jc w:val="center"/>
        <w:rPr>
          <w:rFonts w:ascii="Times New Roman" w:hAnsi="Times New Roman" w:cs="Times New Roman"/>
          <w:b/>
          <w:bCs/>
          <w:iCs/>
        </w:rPr>
      </w:pPr>
      <w:r w:rsidRPr="00534ED2">
        <w:rPr>
          <w:rFonts w:ascii="Times New Roman" w:hAnsi="Times New Roman" w:cs="Times New Roman"/>
          <w:b/>
          <w:bCs/>
          <w:iCs/>
        </w:rPr>
        <w:t xml:space="preserve">                                                                                  DIRECTOR GENERAL</w:t>
      </w:r>
    </w:p>
    <w:p w14:paraId="0790C051" w14:textId="77777777" w:rsidR="00F33A31" w:rsidRPr="00CF1B34" w:rsidRDefault="00F33A31" w:rsidP="00F33A31">
      <w:pPr>
        <w:pStyle w:val="BodyTextIndent"/>
        <w:spacing w:before="120"/>
        <w:rPr>
          <w:rFonts w:ascii="Times New Roman" w:hAnsi="Times New Roman" w:cs="Times New Roman"/>
          <w:b/>
          <w:bCs/>
        </w:rPr>
      </w:pPr>
    </w:p>
    <w:p w14:paraId="572EA1FD" w14:textId="77777777" w:rsidR="00F33A31" w:rsidRPr="00CF1B34" w:rsidRDefault="00F33A31" w:rsidP="00F33A31">
      <w:pPr>
        <w:pStyle w:val="BodyTextIndent"/>
        <w:spacing w:before="120"/>
        <w:rPr>
          <w:rFonts w:ascii="Times New Roman" w:hAnsi="Times New Roman" w:cs="Times New Roman"/>
          <w:b/>
          <w:bCs/>
        </w:rPr>
      </w:pPr>
    </w:p>
    <w:p w14:paraId="33095A73" w14:textId="77777777" w:rsidR="00F33A31" w:rsidRPr="00CF1B34" w:rsidRDefault="00F33A31" w:rsidP="00F33A31">
      <w:pPr>
        <w:pStyle w:val="BodyTextIndent"/>
        <w:spacing w:before="120"/>
        <w:jc w:val="center"/>
        <w:rPr>
          <w:rFonts w:ascii="Times New Roman" w:hAnsi="Times New Roman" w:cs="Times New Roman"/>
          <w:b/>
          <w:bCs/>
        </w:rPr>
      </w:pPr>
      <w:r w:rsidRPr="00CF1B34">
        <w:rPr>
          <w:rFonts w:ascii="Times New Roman" w:hAnsi="Times New Roman" w:cs="Times New Roman"/>
          <w:b/>
          <w:bCs/>
        </w:rPr>
        <w:t>DOCUMENTAŢIA DE ATRIBUIRE</w:t>
      </w:r>
    </w:p>
    <w:p w14:paraId="1D5FB3FE" w14:textId="3051FBA3" w:rsidR="0025508D" w:rsidRPr="00562355" w:rsidRDefault="00424079" w:rsidP="0025508D">
      <w:pPr>
        <w:autoSpaceDE w:val="0"/>
        <w:autoSpaceDN w:val="0"/>
        <w:adjustRightInd w:val="0"/>
        <w:spacing w:after="0" w:line="240" w:lineRule="auto"/>
        <w:jc w:val="center"/>
        <w:rPr>
          <w:rFonts w:ascii="Times New Roman" w:hAnsi="Times New Roman"/>
          <w:b/>
          <w:color w:val="000000" w:themeColor="text1"/>
          <w:sz w:val="24"/>
          <w:szCs w:val="24"/>
          <w:lang w:eastAsia="ro-RO"/>
        </w:rPr>
      </w:pPr>
      <w:bookmarkStart w:id="0" w:name="_Hlk4588728"/>
      <w:r w:rsidRPr="00562355">
        <w:rPr>
          <w:rFonts w:ascii="Times New Roman" w:hAnsi="Times New Roman"/>
          <w:b/>
          <w:color w:val="000000" w:themeColor="text1"/>
          <w:sz w:val="24"/>
          <w:szCs w:val="24"/>
          <w:lang w:eastAsia="ro-RO"/>
        </w:rPr>
        <w:t xml:space="preserve">Servicii </w:t>
      </w:r>
      <w:r w:rsidR="00C2606A" w:rsidRPr="00562355">
        <w:rPr>
          <w:rFonts w:ascii="Times New Roman" w:hAnsi="Times New Roman"/>
          <w:b/>
          <w:color w:val="000000" w:themeColor="text1"/>
          <w:sz w:val="24"/>
          <w:szCs w:val="24"/>
          <w:lang w:eastAsia="ro-RO"/>
        </w:rPr>
        <w:t>privind</w:t>
      </w:r>
      <w:r w:rsidR="00561017" w:rsidRPr="00562355">
        <w:rPr>
          <w:rFonts w:ascii="Times New Roman" w:hAnsi="Times New Roman"/>
          <w:b/>
          <w:color w:val="000000" w:themeColor="text1"/>
          <w:sz w:val="24"/>
          <w:szCs w:val="24"/>
          <w:lang w:eastAsia="ro-RO"/>
        </w:rPr>
        <w:t xml:space="preserve"> </w:t>
      </w:r>
      <w:r w:rsidR="0025508D" w:rsidRPr="00562355">
        <w:rPr>
          <w:rFonts w:ascii="Times New Roman" w:hAnsi="Times New Roman"/>
          <w:b/>
          <w:color w:val="000000" w:themeColor="text1"/>
          <w:sz w:val="24"/>
          <w:szCs w:val="24"/>
          <w:lang w:eastAsia="ro-RO"/>
        </w:rPr>
        <w:t xml:space="preserve">Evaluarea intermediară timpurie a </w:t>
      </w:r>
    </w:p>
    <w:p w14:paraId="589B50AB" w14:textId="3B77ACC4" w:rsidR="00A66DCC" w:rsidRPr="00562355" w:rsidRDefault="0025508D" w:rsidP="0025508D">
      <w:pPr>
        <w:autoSpaceDE w:val="0"/>
        <w:autoSpaceDN w:val="0"/>
        <w:adjustRightInd w:val="0"/>
        <w:spacing w:after="0" w:line="240" w:lineRule="auto"/>
        <w:jc w:val="center"/>
        <w:rPr>
          <w:rFonts w:ascii="Times New Roman" w:hAnsi="Times New Roman"/>
          <w:b/>
          <w:color w:val="000000" w:themeColor="text1"/>
          <w:sz w:val="24"/>
          <w:szCs w:val="24"/>
          <w:lang w:eastAsia="ro-RO"/>
        </w:rPr>
      </w:pPr>
      <w:r w:rsidRPr="00562355">
        <w:rPr>
          <w:rFonts w:ascii="Times New Roman" w:hAnsi="Times New Roman"/>
          <w:b/>
          <w:color w:val="000000" w:themeColor="text1"/>
          <w:sz w:val="24"/>
          <w:szCs w:val="24"/>
          <w:lang w:eastAsia="ro-RO"/>
        </w:rPr>
        <w:t>Programului Regional Sud- Est 2021- 2027</w:t>
      </w:r>
    </w:p>
    <w:p w14:paraId="5A215993" w14:textId="77777777" w:rsidR="00561017" w:rsidRPr="00562355" w:rsidRDefault="00561017" w:rsidP="00F33A31">
      <w:pPr>
        <w:autoSpaceDE w:val="0"/>
        <w:autoSpaceDN w:val="0"/>
        <w:adjustRightInd w:val="0"/>
        <w:spacing w:after="0" w:line="240" w:lineRule="auto"/>
        <w:jc w:val="center"/>
        <w:rPr>
          <w:rFonts w:ascii="Times New Roman" w:hAnsi="Times New Roman"/>
          <w:b/>
          <w:color w:val="000000" w:themeColor="text1"/>
          <w:sz w:val="24"/>
          <w:szCs w:val="24"/>
          <w:lang w:eastAsia="ro-RO"/>
        </w:rPr>
      </w:pPr>
    </w:p>
    <w:p w14:paraId="37706316" w14:textId="77777777" w:rsidR="0025508D" w:rsidRPr="00562355" w:rsidRDefault="0025508D" w:rsidP="0025508D">
      <w:pPr>
        <w:spacing w:line="240" w:lineRule="auto"/>
        <w:jc w:val="center"/>
        <w:rPr>
          <w:rFonts w:ascii="Times New Roman" w:hAnsi="Times New Roman"/>
          <w:b/>
          <w:bCs/>
          <w:color w:val="000000" w:themeColor="text1"/>
          <w:sz w:val="24"/>
          <w:szCs w:val="24"/>
        </w:rPr>
      </w:pPr>
      <w:r w:rsidRPr="00562355">
        <w:rPr>
          <w:rFonts w:ascii="Times New Roman" w:hAnsi="Times New Roman"/>
          <w:b/>
          <w:bCs/>
          <w:color w:val="000000" w:themeColor="text1"/>
          <w:sz w:val="24"/>
          <w:szCs w:val="24"/>
        </w:rPr>
        <w:t>79311100-8 Servicii de elaborare de studii</w:t>
      </w:r>
    </w:p>
    <w:p w14:paraId="68748FEE" w14:textId="77777777" w:rsidR="0025508D" w:rsidRPr="0025508D" w:rsidRDefault="0025508D" w:rsidP="00E000F4">
      <w:pPr>
        <w:spacing w:line="240" w:lineRule="auto"/>
        <w:jc w:val="center"/>
        <w:rPr>
          <w:b/>
          <w:color w:val="FF0000"/>
          <w:spacing w:val="-1"/>
          <w:lang w:val="it-IT"/>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9"/>
        <w:gridCol w:w="6355"/>
      </w:tblGrid>
      <w:tr w:rsidR="00F33A31" w:rsidRPr="00424079" w14:paraId="16AE6DC8" w14:textId="77777777" w:rsidTr="000C2914">
        <w:trPr>
          <w:trHeight w:val="119"/>
        </w:trPr>
        <w:tc>
          <w:tcPr>
            <w:tcW w:w="2939" w:type="dxa"/>
          </w:tcPr>
          <w:bookmarkEnd w:id="0"/>
          <w:p w14:paraId="2BFD8BAA" w14:textId="77777777" w:rsidR="00F33A31" w:rsidRPr="00424079" w:rsidRDefault="00F33A31" w:rsidP="000C2914">
            <w:pPr>
              <w:pStyle w:val="BodyTextIndent"/>
              <w:spacing w:before="120"/>
              <w:ind w:left="103"/>
              <w:rPr>
                <w:rFonts w:ascii="Times New Roman" w:hAnsi="Times New Roman" w:cs="Times New Roman"/>
                <w:b/>
                <w:bCs/>
              </w:rPr>
            </w:pPr>
            <w:r w:rsidRPr="00424079">
              <w:rPr>
                <w:rFonts w:ascii="Times New Roman" w:hAnsi="Times New Roman" w:cs="Times New Roman"/>
                <w:b/>
                <w:bCs/>
              </w:rPr>
              <w:t xml:space="preserve">Achizitor </w:t>
            </w:r>
          </w:p>
        </w:tc>
        <w:tc>
          <w:tcPr>
            <w:tcW w:w="6355" w:type="dxa"/>
          </w:tcPr>
          <w:p w14:paraId="38E3CFFA" w14:textId="77777777" w:rsidR="00F33A31" w:rsidRPr="00424079" w:rsidRDefault="00F33A31" w:rsidP="000C2914">
            <w:pPr>
              <w:pStyle w:val="BodyTextIndent"/>
              <w:spacing w:before="120"/>
              <w:ind w:left="103"/>
              <w:rPr>
                <w:rFonts w:ascii="Times New Roman" w:hAnsi="Times New Roman" w:cs="Times New Roman"/>
                <w:b/>
                <w:bCs/>
              </w:rPr>
            </w:pPr>
            <w:r w:rsidRPr="00424079">
              <w:rPr>
                <w:rFonts w:ascii="Times New Roman" w:hAnsi="Times New Roman" w:cs="Times New Roman"/>
                <w:b/>
              </w:rPr>
              <w:t>Agentia pentru Dezvoltare Regionala a Regiunii de Dezvoltare Sud-Est</w:t>
            </w:r>
          </w:p>
        </w:tc>
      </w:tr>
      <w:tr w:rsidR="00F33A31" w:rsidRPr="00424079" w14:paraId="4BB15AB1" w14:textId="77777777" w:rsidTr="000C2914">
        <w:trPr>
          <w:trHeight w:val="540"/>
        </w:trPr>
        <w:tc>
          <w:tcPr>
            <w:tcW w:w="2939" w:type="dxa"/>
          </w:tcPr>
          <w:p w14:paraId="3CB661D4" w14:textId="77777777" w:rsidR="00F33A31" w:rsidRPr="00424079" w:rsidRDefault="00F33A31" w:rsidP="000C2914">
            <w:pPr>
              <w:pStyle w:val="BodyTextIndent"/>
              <w:spacing w:before="120"/>
              <w:ind w:left="103"/>
              <w:rPr>
                <w:rFonts w:ascii="Times New Roman" w:hAnsi="Times New Roman" w:cs="Times New Roman"/>
                <w:b/>
                <w:bCs/>
              </w:rPr>
            </w:pPr>
            <w:r w:rsidRPr="00424079">
              <w:rPr>
                <w:rFonts w:ascii="Times New Roman" w:hAnsi="Times New Roman" w:cs="Times New Roman"/>
                <w:b/>
                <w:bCs/>
              </w:rPr>
              <w:t>Programul</w:t>
            </w:r>
          </w:p>
        </w:tc>
        <w:tc>
          <w:tcPr>
            <w:tcW w:w="6355" w:type="dxa"/>
          </w:tcPr>
          <w:p w14:paraId="3BD3E97E" w14:textId="410B1361" w:rsidR="00F33A31" w:rsidRPr="0003514A" w:rsidRDefault="007461F3" w:rsidP="000C2914">
            <w:pPr>
              <w:widowControl w:val="0"/>
              <w:tabs>
                <w:tab w:val="left" w:pos="78"/>
              </w:tabs>
              <w:autoSpaceDE w:val="0"/>
              <w:autoSpaceDN w:val="0"/>
              <w:adjustRightInd w:val="0"/>
              <w:spacing w:before="120" w:after="120"/>
              <w:ind w:left="78"/>
              <w:jc w:val="both"/>
              <w:rPr>
                <w:rFonts w:ascii="Times New Roman" w:hAnsi="Times New Roman" w:cs="Times New Roman"/>
                <w:b/>
                <w:color w:val="000000" w:themeColor="text1"/>
                <w:sz w:val="24"/>
                <w:szCs w:val="24"/>
              </w:rPr>
            </w:pPr>
            <w:r w:rsidRPr="0003514A">
              <w:rPr>
                <w:rFonts w:ascii="Times New Roman" w:hAnsi="Times New Roman"/>
                <w:b/>
                <w:color w:val="000000" w:themeColor="text1"/>
                <w:sz w:val="24"/>
                <w:szCs w:val="24"/>
                <w:lang w:eastAsia="ro-RO"/>
              </w:rPr>
              <w:t>Programul</w:t>
            </w:r>
            <w:r w:rsidR="0025508D" w:rsidRPr="0003514A">
              <w:rPr>
                <w:rFonts w:ascii="Times New Roman" w:hAnsi="Times New Roman"/>
                <w:b/>
                <w:color w:val="000000" w:themeColor="text1"/>
                <w:sz w:val="24"/>
                <w:szCs w:val="24"/>
                <w:lang w:eastAsia="ro-RO"/>
              </w:rPr>
              <w:t xml:space="preserve"> Regional Sud- Est 2021- 2027</w:t>
            </w:r>
          </w:p>
        </w:tc>
      </w:tr>
      <w:tr w:rsidR="00F33A31" w:rsidRPr="00424079" w14:paraId="5CF906CC" w14:textId="77777777" w:rsidTr="000C2914">
        <w:trPr>
          <w:trHeight w:val="540"/>
        </w:trPr>
        <w:tc>
          <w:tcPr>
            <w:tcW w:w="2939" w:type="dxa"/>
          </w:tcPr>
          <w:p w14:paraId="6DF122EC" w14:textId="77777777" w:rsidR="00F33A31" w:rsidRPr="00424079" w:rsidRDefault="00F33A31" w:rsidP="000C2914">
            <w:pPr>
              <w:pStyle w:val="BodyTextIndent"/>
              <w:spacing w:before="120"/>
              <w:ind w:left="103"/>
              <w:rPr>
                <w:rFonts w:ascii="Times New Roman" w:hAnsi="Times New Roman" w:cs="Times New Roman"/>
                <w:b/>
                <w:bCs/>
              </w:rPr>
            </w:pPr>
            <w:r w:rsidRPr="00424079">
              <w:rPr>
                <w:rFonts w:ascii="Times New Roman" w:hAnsi="Times New Roman" w:cs="Times New Roman"/>
                <w:b/>
                <w:bCs/>
              </w:rPr>
              <w:t>Axa</w:t>
            </w:r>
          </w:p>
        </w:tc>
        <w:tc>
          <w:tcPr>
            <w:tcW w:w="6355" w:type="dxa"/>
          </w:tcPr>
          <w:p w14:paraId="56D5A3C8" w14:textId="60F343C8" w:rsidR="00F33A31" w:rsidRPr="0003514A" w:rsidRDefault="00F33A31" w:rsidP="007461F3">
            <w:pPr>
              <w:widowControl w:val="0"/>
              <w:tabs>
                <w:tab w:val="left" w:pos="78"/>
              </w:tabs>
              <w:autoSpaceDE w:val="0"/>
              <w:autoSpaceDN w:val="0"/>
              <w:adjustRightInd w:val="0"/>
              <w:spacing w:before="120" w:after="120"/>
              <w:ind w:left="78"/>
              <w:jc w:val="both"/>
              <w:rPr>
                <w:rFonts w:ascii="Times New Roman" w:hAnsi="Times New Roman"/>
                <w:b/>
                <w:color w:val="000000" w:themeColor="text1"/>
                <w:sz w:val="24"/>
                <w:szCs w:val="24"/>
              </w:rPr>
            </w:pPr>
            <w:r w:rsidRPr="0003514A">
              <w:rPr>
                <w:rFonts w:ascii="Times New Roman" w:hAnsi="Times New Roman"/>
                <w:b/>
                <w:color w:val="000000" w:themeColor="text1"/>
                <w:sz w:val="24"/>
                <w:szCs w:val="24"/>
                <w:lang w:eastAsia="ro-RO"/>
              </w:rPr>
              <w:t xml:space="preserve">Axa Prioritara </w:t>
            </w:r>
            <w:r w:rsidR="00232E8B" w:rsidRPr="0003514A">
              <w:rPr>
                <w:rFonts w:ascii="Times New Roman" w:hAnsi="Times New Roman"/>
                <w:b/>
                <w:color w:val="000000" w:themeColor="text1"/>
                <w:sz w:val="24"/>
                <w:szCs w:val="24"/>
                <w:lang w:eastAsia="ro-RO"/>
              </w:rPr>
              <w:t>7</w:t>
            </w:r>
            <w:r w:rsidRPr="0003514A">
              <w:rPr>
                <w:rFonts w:ascii="Times New Roman" w:hAnsi="Times New Roman"/>
                <w:b/>
                <w:color w:val="000000" w:themeColor="text1"/>
                <w:sz w:val="24"/>
                <w:szCs w:val="24"/>
                <w:lang w:eastAsia="ro-RO"/>
              </w:rPr>
              <w:t xml:space="preserve"> </w:t>
            </w:r>
            <w:r w:rsidR="00232E8B" w:rsidRPr="0003514A">
              <w:rPr>
                <w:rFonts w:ascii="Times New Roman" w:hAnsi="Times New Roman"/>
                <w:b/>
                <w:color w:val="000000" w:themeColor="text1"/>
                <w:sz w:val="24"/>
                <w:szCs w:val="24"/>
                <w:lang w:eastAsia="ro-RO"/>
              </w:rPr>
              <w:t>–</w:t>
            </w:r>
            <w:r w:rsidRPr="0003514A">
              <w:rPr>
                <w:rFonts w:ascii="Times New Roman" w:hAnsi="Times New Roman"/>
                <w:b/>
                <w:color w:val="000000" w:themeColor="text1"/>
                <w:sz w:val="24"/>
                <w:szCs w:val="24"/>
                <w:lang w:eastAsia="ro-RO"/>
              </w:rPr>
              <w:t xml:space="preserve"> </w:t>
            </w:r>
            <w:r w:rsidR="00232E8B" w:rsidRPr="0003514A">
              <w:rPr>
                <w:rFonts w:ascii="Times New Roman" w:hAnsi="Times New Roman"/>
                <w:b/>
                <w:color w:val="000000" w:themeColor="text1"/>
                <w:sz w:val="24"/>
                <w:szCs w:val="24"/>
                <w:lang w:eastAsia="ro-RO"/>
              </w:rPr>
              <w:t>A</w:t>
            </w:r>
            <w:r w:rsidR="007D3B6C" w:rsidRPr="0003514A">
              <w:rPr>
                <w:rFonts w:ascii="Times New Roman" w:hAnsi="Times New Roman"/>
                <w:b/>
                <w:color w:val="000000" w:themeColor="text1"/>
                <w:sz w:val="24"/>
                <w:szCs w:val="24"/>
                <w:lang w:eastAsia="ro-RO"/>
              </w:rPr>
              <w:t>sistenta Tehnica</w:t>
            </w:r>
            <w:r w:rsidR="00232E8B" w:rsidRPr="0003514A">
              <w:rPr>
                <w:rFonts w:ascii="Times New Roman" w:hAnsi="Times New Roman"/>
                <w:b/>
                <w:color w:val="000000" w:themeColor="text1"/>
                <w:sz w:val="24"/>
                <w:szCs w:val="24"/>
                <w:lang w:eastAsia="ro-RO"/>
              </w:rPr>
              <w:t xml:space="preserve"> </w:t>
            </w:r>
          </w:p>
        </w:tc>
      </w:tr>
      <w:tr w:rsidR="00963D2B" w:rsidRPr="00424079" w14:paraId="07675BC9" w14:textId="77777777" w:rsidTr="000C2914">
        <w:trPr>
          <w:trHeight w:val="540"/>
        </w:trPr>
        <w:tc>
          <w:tcPr>
            <w:tcW w:w="2939" w:type="dxa"/>
          </w:tcPr>
          <w:p w14:paraId="5886A377" w14:textId="77777777" w:rsidR="00F33A31" w:rsidRPr="00424079" w:rsidRDefault="00F33A31" w:rsidP="000C2914">
            <w:pPr>
              <w:pStyle w:val="BodyTextIndent"/>
              <w:spacing w:before="120"/>
              <w:ind w:left="103"/>
              <w:rPr>
                <w:rFonts w:ascii="Times New Roman" w:hAnsi="Times New Roman" w:cs="Times New Roman"/>
                <w:b/>
                <w:bCs/>
              </w:rPr>
            </w:pPr>
            <w:r w:rsidRPr="00424079">
              <w:rPr>
                <w:rFonts w:ascii="Times New Roman" w:hAnsi="Times New Roman" w:cs="Times New Roman"/>
                <w:b/>
                <w:bCs/>
              </w:rPr>
              <w:t>Titlu proiect</w:t>
            </w:r>
          </w:p>
        </w:tc>
        <w:tc>
          <w:tcPr>
            <w:tcW w:w="6355" w:type="dxa"/>
          </w:tcPr>
          <w:p w14:paraId="4039E086" w14:textId="15F7432B" w:rsidR="007D3B6C" w:rsidRPr="00B524F3" w:rsidRDefault="002859DE" w:rsidP="0060733E">
            <w:pPr>
              <w:widowControl w:val="0"/>
              <w:tabs>
                <w:tab w:val="left" w:pos="78"/>
              </w:tabs>
              <w:autoSpaceDE w:val="0"/>
              <w:autoSpaceDN w:val="0"/>
              <w:adjustRightInd w:val="0"/>
              <w:spacing w:before="120" w:after="120"/>
              <w:ind w:left="78"/>
              <w:jc w:val="both"/>
              <w:rPr>
                <w:rFonts w:ascii="Times New Roman" w:hAnsi="Times New Roman" w:cs="Times New Roman"/>
                <w:b/>
                <w:bCs/>
                <w:color w:val="FF0000"/>
                <w:sz w:val="24"/>
                <w:szCs w:val="24"/>
                <w:lang w:eastAsia="ro-RO"/>
              </w:rPr>
            </w:pPr>
            <w:r w:rsidRPr="002859DE">
              <w:rPr>
                <w:rFonts w:ascii="Times New Roman" w:hAnsi="Times New Roman" w:cs="Times New Roman"/>
                <w:b/>
                <w:bCs/>
                <w:sz w:val="24"/>
                <w:szCs w:val="24"/>
              </w:rPr>
              <w:t>Sprijin pentru ADRSE in vederea implementarii PR SE 2021-2027</w:t>
            </w:r>
          </w:p>
        </w:tc>
      </w:tr>
      <w:tr w:rsidR="00F33A31" w:rsidRPr="006174D8" w14:paraId="6BEC2016" w14:textId="77777777" w:rsidTr="000C2914">
        <w:trPr>
          <w:trHeight w:val="70"/>
        </w:trPr>
        <w:tc>
          <w:tcPr>
            <w:tcW w:w="2939" w:type="dxa"/>
          </w:tcPr>
          <w:p w14:paraId="2338DF1A" w14:textId="77777777" w:rsidR="00F33A31" w:rsidRPr="00424079" w:rsidRDefault="00F33A31" w:rsidP="000C2914">
            <w:pPr>
              <w:pStyle w:val="BodyTextIndent"/>
              <w:spacing w:before="120"/>
              <w:ind w:left="0"/>
              <w:rPr>
                <w:rFonts w:ascii="Times New Roman" w:hAnsi="Times New Roman" w:cs="Times New Roman"/>
                <w:b/>
                <w:bCs/>
              </w:rPr>
            </w:pPr>
            <w:r w:rsidRPr="00424079">
              <w:rPr>
                <w:rFonts w:ascii="Times New Roman" w:hAnsi="Times New Roman" w:cs="Times New Roman"/>
                <w:b/>
                <w:bCs/>
              </w:rPr>
              <w:t>Calitatea achizitorului in cadrul proiectului</w:t>
            </w:r>
          </w:p>
        </w:tc>
        <w:tc>
          <w:tcPr>
            <w:tcW w:w="6355" w:type="dxa"/>
          </w:tcPr>
          <w:p w14:paraId="57D39AF2" w14:textId="77777777" w:rsidR="00F33A31" w:rsidRPr="00CF1B34" w:rsidRDefault="00F33A31" w:rsidP="000C2914">
            <w:pPr>
              <w:pStyle w:val="BodyTextIndent"/>
              <w:spacing w:before="120"/>
              <w:ind w:left="0"/>
              <w:rPr>
                <w:rFonts w:ascii="Times New Roman" w:hAnsi="Times New Roman" w:cs="Times New Roman"/>
                <w:b/>
                <w:bCs/>
              </w:rPr>
            </w:pPr>
            <w:r w:rsidRPr="00424079">
              <w:rPr>
                <w:rFonts w:ascii="Times New Roman" w:hAnsi="Times New Roman" w:cs="Times New Roman"/>
                <w:b/>
                <w:bCs/>
              </w:rPr>
              <w:t>Beneficiar</w:t>
            </w:r>
          </w:p>
        </w:tc>
      </w:tr>
    </w:tbl>
    <w:p w14:paraId="44969809" w14:textId="7C25215A" w:rsidR="00AA0FA8" w:rsidRDefault="00AA0FA8" w:rsidP="00012773">
      <w:pPr>
        <w:spacing w:before="120" w:after="120" w:line="276" w:lineRule="auto"/>
        <w:jc w:val="center"/>
        <w:rPr>
          <w:rFonts w:ascii="Times New Roman" w:hAnsi="Times New Roman" w:cs="Times New Roman"/>
          <w:b/>
          <w:sz w:val="28"/>
          <w:szCs w:val="28"/>
        </w:rPr>
      </w:pPr>
    </w:p>
    <w:p w14:paraId="377D721B" w14:textId="628F4BC0" w:rsidR="00CF1B34" w:rsidRDefault="00CF1B34" w:rsidP="00012773">
      <w:pPr>
        <w:spacing w:before="120" w:after="120" w:line="276" w:lineRule="auto"/>
        <w:jc w:val="center"/>
        <w:rPr>
          <w:rFonts w:ascii="Times New Roman" w:hAnsi="Times New Roman" w:cs="Times New Roman"/>
          <w:b/>
          <w:sz w:val="28"/>
          <w:szCs w:val="28"/>
        </w:rPr>
      </w:pPr>
    </w:p>
    <w:p w14:paraId="2E59EBB4" w14:textId="4AB421E5" w:rsidR="00CF1B34" w:rsidRDefault="00CF1B34" w:rsidP="00012773">
      <w:pPr>
        <w:spacing w:before="120" w:after="120" w:line="276" w:lineRule="auto"/>
        <w:jc w:val="center"/>
        <w:rPr>
          <w:rFonts w:ascii="Times New Roman" w:hAnsi="Times New Roman" w:cs="Times New Roman"/>
          <w:b/>
          <w:sz w:val="28"/>
          <w:szCs w:val="28"/>
        </w:rPr>
      </w:pPr>
    </w:p>
    <w:p w14:paraId="7B852F4C" w14:textId="3F746009" w:rsidR="00CF1B34" w:rsidRDefault="00CF1B34" w:rsidP="00012773">
      <w:pPr>
        <w:spacing w:before="120" w:after="120" w:line="276" w:lineRule="auto"/>
        <w:jc w:val="center"/>
        <w:rPr>
          <w:rFonts w:ascii="Times New Roman" w:hAnsi="Times New Roman" w:cs="Times New Roman"/>
          <w:b/>
          <w:sz w:val="28"/>
          <w:szCs w:val="28"/>
        </w:rPr>
      </w:pPr>
    </w:p>
    <w:p w14:paraId="224062F6" w14:textId="4919D66C" w:rsidR="00FB023C" w:rsidRDefault="00FB023C" w:rsidP="0025508D">
      <w:pPr>
        <w:spacing w:before="120" w:after="120" w:line="276" w:lineRule="auto"/>
        <w:rPr>
          <w:rFonts w:ascii="Times New Roman" w:hAnsi="Times New Roman" w:cs="Times New Roman"/>
          <w:b/>
          <w:sz w:val="28"/>
          <w:szCs w:val="28"/>
        </w:rPr>
      </w:pPr>
    </w:p>
    <w:p w14:paraId="7F43CC64" w14:textId="77777777" w:rsidR="00562355" w:rsidRDefault="00562355" w:rsidP="0025508D">
      <w:pPr>
        <w:spacing w:before="120" w:after="120" w:line="276" w:lineRule="auto"/>
        <w:rPr>
          <w:rFonts w:ascii="Times New Roman" w:hAnsi="Times New Roman" w:cs="Times New Roman"/>
          <w:b/>
          <w:sz w:val="28"/>
          <w:szCs w:val="28"/>
        </w:rPr>
      </w:pPr>
    </w:p>
    <w:p w14:paraId="1FAFCD41" w14:textId="77777777" w:rsidR="0025508D" w:rsidRDefault="0025508D" w:rsidP="0025508D">
      <w:pPr>
        <w:spacing w:before="120" w:after="120" w:line="276" w:lineRule="auto"/>
        <w:rPr>
          <w:rFonts w:ascii="Times New Roman" w:hAnsi="Times New Roman" w:cs="Times New Roman"/>
          <w:b/>
          <w:sz w:val="28"/>
          <w:szCs w:val="28"/>
        </w:rPr>
      </w:pPr>
    </w:p>
    <w:p w14:paraId="1CE132BD" w14:textId="77777777" w:rsidR="00CF1B34" w:rsidRDefault="00CF1B34" w:rsidP="00012773">
      <w:pPr>
        <w:spacing w:before="120" w:after="120" w:line="276" w:lineRule="auto"/>
        <w:jc w:val="center"/>
        <w:rPr>
          <w:rFonts w:ascii="Times New Roman" w:hAnsi="Times New Roman" w:cs="Times New Roman"/>
          <w:b/>
          <w:sz w:val="28"/>
          <w:szCs w:val="28"/>
        </w:rPr>
      </w:pPr>
    </w:p>
    <w:p w14:paraId="5C5E29FA" w14:textId="61B2459C" w:rsidR="001E5DC0" w:rsidRPr="00E0776D" w:rsidRDefault="00780276" w:rsidP="00012773">
      <w:pPr>
        <w:spacing w:before="120" w:after="120" w:line="276" w:lineRule="auto"/>
        <w:jc w:val="center"/>
        <w:rPr>
          <w:rFonts w:ascii="Times New Roman" w:hAnsi="Times New Roman" w:cs="Times New Roman"/>
          <w:b/>
          <w:sz w:val="28"/>
          <w:szCs w:val="28"/>
        </w:rPr>
      </w:pPr>
      <w:r w:rsidRPr="00E0776D">
        <w:rPr>
          <w:rFonts w:ascii="Times New Roman" w:hAnsi="Times New Roman" w:cs="Times New Roman"/>
          <w:b/>
          <w:sz w:val="28"/>
          <w:szCs w:val="28"/>
        </w:rPr>
        <w:lastRenderedPageBreak/>
        <w:t xml:space="preserve">Secțiunea I </w:t>
      </w:r>
      <w:r w:rsidR="001E5DC0" w:rsidRPr="00E0776D">
        <w:rPr>
          <w:rFonts w:ascii="Times New Roman" w:hAnsi="Times New Roman" w:cs="Times New Roman"/>
          <w:b/>
          <w:sz w:val="28"/>
          <w:szCs w:val="28"/>
        </w:rPr>
        <w:t>–</w:t>
      </w:r>
      <w:r w:rsidRPr="00E0776D">
        <w:rPr>
          <w:rFonts w:ascii="Times New Roman" w:hAnsi="Times New Roman" w:cs="Times New Roman"/>
          <w:b/>
          <w:sz w:val="28"/>
          <w:szCs w:val="28"/>
        </w:rPr>
        <w:t xml:space="preserve"> </w:t>
      </w:r>
      <w:r w:rsidR="00984D13" w:rsidRPr="00E0776D">
        <w:rPr>
          <w:rFonts w:ascii="Times New Roman" w:hAnsi="Times New Roman" w:cs="Times New Roman"/>
          <w:b/>
          <w:sz w:val="28"/>
          <w:szCs w:val="28"/>
        </w:rPr>
        <w:t>Documentul Unic de Achiziții European (DUAE)</w:t>
      </w:r>
    </w:p>
    <w:p w14:paraId="37D77398" w14:textId="20344962" w:rsidR="00626B24" w:rsidRPr="00E0776D" w:rsidRDefault="00626B24" w:rsidP="00012773">
      <w:pPr>
        <w:spacing w:before="120" w:after="120" w:line="276" w:lineRule="auto"/>
        <w:jc w:val="both"/>
        <w:rPr>
          <w:rFonts w:ascii="Times New Roman" w:hAnsi="Times New Roman" w:cs="Times New Roman"/>
        </w:rPr>
      </w:pPr>
    </w:p>
    <w:p w14:paraId="2364E730" w14:textId="27012143" w:rsidR="00636A15" w:rsidRPr="00E0776D" w:rsidRDefault="007F0B06" w:rsidP="00012773">
      <w:pPr>
        <w:spacing w:before="120" w:after="120" w:line="276" w:lineRule="auto"/>
        <w:jc w:val="center"/>
        <w:rPr>
          <w:rFonts w:ascii="Times New Roman" w:hAnsi="Times New Roman" w:cs="Times New Roman"/>
          <w:b/>
        </w:rPr>
      </w:pPr>
      <w:r w:rsidRPr="00E0776D">
        <w:rPr>
          <w:rFonts w:ascii="Times New Roman" w:hAnsi="Times New Roman" w:cs="Times New Roman"/>
          <w:b/>
          <w:noProof/>
          <w:lang w:eastAsia="ro-RO"/>
        </w:rPr>
        <mc:AlternateContent>
          <mc:Choice Requires="wps">
            <w:drawing>
              <wp:anchor distT="45720" distB="45720" distL="114300" distR="114300" simplePos="0" relativeHeight="251659264" behindDoc="0" locked="0" layoutInCell="1" allowOverlap="1" wp14:anchorId="380BB1B5" wp14:editId="46D0CB37">
                <wp:simplePos x="0" y="0"/>
                <wp:positionH relativeFrom="margin">
                  <wp:posOffset>-44450</wp:posOffset>
                </wp:positionH>
                <wp:positionV relativeFrom="paragraph">
                  <wp:posOffset>385417</wp:posOffset>
                </wp:positionV>
                <wp:extent cx="6205220" cy="1623695"/>
                <wp:effectExtent l="0" t="0" r="24130"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1623695"/>
                        </a:xfrm>
                        <a:prstGeom prst="rect">
                          <a:avLst/>
                        </a:prstGeom>
                        <a:solidFill>
                          <a:schemeClr val="bg2"/>
                        </a:solidFill>
                        <a:ln w="9525">
                          <a:solidFill>
                            <a:srgbClr val="000000"/>
                          </a:solidFill>
                          <a:miter lim="800000"/>
                          <a:headEnd/>
                          <a:tailEnd/>
                        </a:ln>
                      </wps:spPr>
                      <wps:txbx>
                        <w:txbxContent>
                          <w:p w14:paraId="01E3C443" w14:textId="7318DD82" w:rsidR="001E0632" w:rsidRPr="00636A15" w:rsidRDefault="001E0632" w:rsidP="00636A15">
                            <w:pPr>
                              <w:jc w:val="both"/>
                              <w:rPr>
                                <w:rFonts w:ascii="Times New Roman" w:hAnsi="Times New Roman" w:cs="Times New Roman"/>
                                <w:sz w:val="16"/>
                                <w:szCs w:val="16"/>
                              </w:rPr>
                            </w:pPr>
                            <w:r w:rsidRPr="00636A15">
                              <w:rPr>
                                <w:rFonts w:ascii="Times New Roman" w:hAnsi="Times New Roman" w:cs="Times New Roman"/>
                                <w:sz w:val="16"/>
                                <w:szCs w:val="16"/>
                              </w:rPr>
                              <w:t xml:space="preserve">În cazul procedurilor de achiziție </w:t>
                            </w:r>
                            <w:r>
                              <w:rPr>
                                <w:rFonts w:ascii="Times New Roman" w:hAnsi="Times New Roman" w:cs="Times New Roman"/>
                                <w:sz w:val="16"/>
                                <w:szCs w:val="16"/>
                              </w:rPr>
                              <w:t>publică/sectorială</w:t>
                            </w:r>
                            <w:r w:rsidRPr="00636A15">
                              <w:rPr>
                                <w:rFonts w:ascii="Times New Roman" w:hAnsi="Times New Roman" w:cs="Times New Roman"/>
                                <w:sz w:val="16"/>
                                <w:szCs w:val="16"/>
                              </w:rPr>
                              <w:t xml:space="preserve"> în care s-a publicat o invitație la procedura concurențială de ofertare în Jurnalul Oficial al Uniunii Europene, informațiile solicitate în partea I vor fi preluate automat, cu condiția ca serviciul electronic pentru DUAE să fie utilizat pentru generarea și completarea DUAE. Trimiterea anunțului relevant publicat în Jurnalul Oficial al Uniunii Europene:</w:t>
                            </w:r>
                          </w:p>
                          <w:p w14:paraId="19ED01DA" w14:textId="77777777" w:rsidR="001E0632" w:rsidRPr="00636A15" w:rsidRDefault="001E0632" w:rsidP="00636A15">
                            <w:pPr>
                              <w:jc w:val="both"/>
                              <w:rPr>
                                <w:rFonts w:ascii="Times New Roman" w:hAnsi="Times New Roman" w:cs="Times New Roman"/>
                                <w:sz w:val="16"/>
                                <w:szCs w:val="16"/>
                              </w:rPr>
                            </w:pPr>
                            <w:r w:rsidRPr="00636A15">
                              <w:rPr>
                                <w:rFonts w:ascii="Times New Roman" w:hAnsi="Times New Roman" w:cs="Times New Roman"/>
                                <w:sz w:val="16"/>
                                <w:szCs w:val="16"/>
                              </w:rPr>
                              <w:t>JOUE S număr [], data [], pagina []</w:t>
                            </w:r>
                          </w:p>
                          <w:p w14:paraId="346CD4ED" w14:textId="77777777" w:rsidR="001E0632" w:rsidRPr="00636A15" w:rsidRDefault="001E0632" w:rsidP="00636A15">
                            <w:pPr>
                              <w:jc w:val="both"/>
                              <w:rPr>
                                <w:rFonts w:ascii="Times New Roman" w:hAnsi="Times New Roman" w:cs="Times New Roman"/>
                                <w:sz w:val="16"/>
                                <w:szCs w:val="16"/>
                                <w:lang w:val="en-US"/>
                              </w:rPr>
                            </w:pPr>
                            <w:r w:rsidRPr="00636A15">
                              <w:rPr>
                                <w:rFonts w:ascii="Times New Roman" w:hAnsi="Times New Roman" w:cs="Times New Roman"/>
                                <w:sz w:val="16"/>
                                <w:szCs w:val="16"/>
                              </w:rPr>
                              <w:t xml:space="preserve">Numărul anunțului în JO S </w:t>
                            </w:r>
                            <w:r w:rsidRPr="00636A15">
                              <w:rPr>
                                <w:rFonts w:ascii="Times New Roman" w:hAnsi="Times New Roman" w:cs="Times New Roman"/>
                                <w:sz w:val="16"/>
                                <w:szCs w:val="16"/>
                                <w:lang w:val="en-US"/>
                              </w:rPr>
                              <w:t>[][][][]/S [][][]-[][][][][][][]</w:t>
                            </w:r>
                          </w:p>
                          <w:p w14:paraId="4E315293" w14:textId="61C9C516" w:rsidR="001E0632" w:rsidRPr="00636A15" w:rsidRDefault="001E0632" w:rsidP="00636A15">
                            <w:pPr>
                              <w:jc w:val="both"/>
                              <w:rPr>
                                <w:rFonts w:ascii="Times New Roman" w:hAnsi="Times New Roman" w:cs="Times New Roman"/>
                                <w:sz w:val="16"/>
                                <w:szCs w:val="16"/>
                              </w:rPr>
                            </w:pPr>
                            <w:r w:rsidRPr="00636A15">
                              <w:rPr>
                                <w:rFonts w:ascii="Times New Roman" w:hAnsi="Times New Roman" w:cs="Times New Roman"/>
                                <w:sz w:val="16"/>
                                <w:szCs w:val="16"/>
                              </w:rPr>
                              <w:t>În cazul în care nu există o invitație la o procedură con</w:t>
                            </w:r>
                            <w:r>
                              <w:rPr>
                                <w:rFonts w:ascii="Times New Roman" w:hAnsi="Times New Roman" w:cs="Times New Roman"/>
                                <w:sz w:val="16"/>
                                <w:szCs w:val="16"/>
                              </w:rPr>
                              <w:t>curențială de ofertare în JOUE, achizitorul</w:t>
                            </w:r>
                            <w:r w:rsidRPr="00636A15">
                              <w:rPr>
                                <w:rFonts w:ascii="Times New Roman" w:hAnsi="Times New Roman" w:cs="Times New Roman"/>
                                <w:sz w:val="16"/>
                                <w:szCs w:val="16"/>
                              </w:rPr>
                              <w:t xml:space="preserve"> trebuie să completeze informațiile care permit identificarea fără echivoc a procedurii de achiziție </w:t>
                            </w:r>
                            <w:r>
                              <w:rPr>
                                <w:rFonts w:ascii="Times New Roman" w:hAnsi="Times New Roman" w:cs="Times New Roman"/>
                                <w:sz w:val="16"/>
                                <w:szCs w:val="16"/>
                              </w:rPr>
                              <w:t>publică/sectorială</w:t>
                            </w:r>
                            <w:r w:rsidRPr="00636A15">
                              <w:rPr>
                                <w:rFonts w:ascii="Times New Roman" w:hAnsi="Times New Roman" w:cs="Times New Roman"/>
                                <w:sz w:val="16"/>
                                <w:szCs w:val="16"/>
                              </w:rPr>
                              <w:t>:</w:t>
                            </w:r>
                          </w:p>
                          <w:p w14:paraId="5539C05F" w14:textId="35F06BB6" w:rsidR="001E0632" w:rsidRPr="00636A15" w:rsidRDefault="001E0632" w:rsidP="00636A15">
                            <w:pPr>
                              <w:jc w:val="both"/>
                              <w:rPr>
                                <w:rFonts w:ascii="Times New Roman" w:hAnsi="Times New Roman" w:cs="Times New Roman"/>
                                <w:sz w:val="16"/>
                                <w:szCs w:val="16"/>
                              </w:rPr>
                            </w:pPr>
                            <w:r w:rsidRPr="00636A15">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w:t>
                            </w:r>
                            <w:r>
                              <w:rPr>
                                <w:rFonts w:ascii="Times New Roman" w:hAnsi="Times New Roman" w:cs="Times New Roman"/>
                                <w:sz w:val="16"/>
                                <w:szCs w:val="16"/>
                              </w:rPr>
                              <w:t>publică/sectorială</w:t>
                            </w:r>
                            <w:r w:rsidRPr="00636A15">
                              <w:rPr>
                                <w:rFonts w:ascii="Times New Roman" w:hAnsi="Times New Roman" w:cs="Times New Roman"/>
                                <w:sz w:val="16"/>
                                <w:szCs w:val="16"/>
                              </w:rPr>
                              <w:t xml:space="preserve"> (de exemplu, referința unei </w:t>
                            </w:r>
                            <w:r>
                              <w:rPr>
                                <w:rFonts w:ascii="Times New Roman" w:hAnsi="Times New Roman" w:cs="Times New Roman"/>
                                <w:sz w:val="16"/>
                                <w:szCs w:val="16"/>
                              </w:rPr>
                              <w:t>publică</w:t>
                            </w:r>
                            <w:r w:rsidRPr="00636A15">
                              <w:rPr>
                                <w:rFonts w:ascii="Times New Roman" w:hAnsi="Times New Roman" w:cs="Times New Roman"/>
                                <w:sz w:val="16"/>
                                <w:szCs w:val="16"/>
                              </w:rPr>
                              <w:t xml:space="preserve">ri la nivel național): </w:t>
                            </w:r>
                            <w:r w:rsidRPr="00636A15">
                              <w:rPr>
                                <w:rFonts w:ascii="Times New Roman" w:hAnsi="Times New Roman" w:cs="Times New Roman"/>
                                <w:sz w:val="16"/>
                                <w:szCs w:val="16"/>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0BB1B5" id="_x0000_t202" coordsize="21600,21600" o:spt="202" path="m,l,21600r21600,l21600,xe">
                <v:stroke joinstyle="miter"/>
                <v:path gradientshapeok="t" o:connecttype="rect"/>
              </v:shapetype>
              <v:shape id="Text Box 2" o:spid="_x0000_s1026" type="#_x0000_t202" style="position:absolute;left:0;text-align:left;margin-left:-3.5pt;margin-top:30.35pt;width:488.6pt;height:12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" fillcolor="#e7e6e6 [3214]">
                <v:textbox>
                  <w:txbxContent>
                    <w:p w14:paraId="01E3C443" w14:textId="7318DD82" w:rsidR="001E0632" w:rsidRPr="00636A15" w:rsidRDefault="001E0632" w:rsidP="00636A15">
                      <w:pPr>
                        <w:jc w:val="both"/>
                        <w:rPr>
                          <w:rFonts w:ascii="Times New Roman" w:hAnsi="Times New Roman" w:cs="Times New Roman"/>
                          <w:sz w:val="16"/>
                          <w:szCs w:val="16"/>
                        </w:rPr>
                      </w:pPr>
                      <w:r w:rsidRPr="00636A15">
                        <w:rPr>
                          <w:rFonts w:ascii="Times New Roman" w:hAnsi="Times New Roman" w:cs="Times New Roman"/>
                          <w:sz w:val="16"/>
                          <w:szCs w:val="16"/>
                        </w:rPr>
                        <w:t xml:space="preserve">În cazul procedurilor de achiziție </w:t>
                      </w:r>
                      <w:r>
                        <w:rPr>
                          <w:rFonts w:ascii="Times New Roman" w:hAnsi="Times New Roman" w:cs="Times New Roman"/>
                          <w:sz w:val="16"/>
                          <w:szCs w:val="16"/>
                        </w:rPr>
                        <w:t>publică/sectorială</w:t>
                      </w:r>
                      <w:r w:rsidRPr="00636A15">
                        <w:rPr>
                          <w:rFonts w:ascii="Times New Roman" w:hAnsi="Times New Roman" w:cs="Times New Roman"/>
                          <w:sz w:val="16"/>
                          <w:szCs w:val="16"/>
                        </w:rPr>
                        <w:t xml:space="preserve"> în care s-a publicat o invitație la procedura concurențială de ofertare în Jurnalul Oficial al Uniunii Europene, informațiile solicitate în partea I vor fi preluate automat, cu condiția ca serviciul electronic pentru DUAE să fie utilizat pentru generarea și completarea DUAE. Trimiterea anunțului relevant publicat în Jurnalul Oficial al Uniunii Europene:</w:t>
                      </w:r>
                    </w:p>
                    <w:p w14:paraId="19ED01DA" w14:textId="77777777" w:rsidR="001E0632" w:rsidRPr="00636A15" w:rsidRDefault="001E0632" w:rsidP="00636A15">
                      <w:pPr>
                        <w:jc w:val="both"/>
                        <w:rPr>
                          <w:rFonts w:ascii="Times New Roman" w:hAnsi="Times New Roman" w:cs="Times New Roman"/>
                          <w:sz w:val="16"/>
                          <w:szCs w:val="16"/>
                        </w:rPr>
                      </w:pPr>
                      <w:r w:rsidRPr="00636A15">
                        <w:rPr>
                          <w:rFonts w:ascii="Times New Roman" w:hAnsi="Times New Roman" w:cs="Times New Roman"/>
                          <w:sz w:val="16"/>
                          <w:szCs w:val="16"/>
                        </w:rPr>
                        <w:t>JOUE S număr [], data [], pagina []</w:t>
                      </w:r>
                    </w:p>
                    <w:p w14:paraId="346CD4ED" w14:textId="77777777" w:rsidR="001E0632" w:rsidRPr="00636A15" w:rsidRDefault="001E0632" w:rsidP="00636A15">
                      <w:pPr>
                        <w:jc w:val="both"/>
                        <w:rPr>
                          <w:rFonts w:ascii="Times New Roman" w:hAnsi="Times New Roman" w:cs="Times New Roman"/>
                          <w:sz w:val="16"/>
                          <w:szCs w:val="16"/>
                          <w:lang w:val="en-US"/>
                        </w:rPr>
                      </w:pPr>
                      <w:r w:rsidRPr="00636A15">
                        <w:rPr>
                          <w:rFonts w:ascii="Times New Roman" w:hAnsi="Times New Roman" w:cs="Times New Roman"/>
                          <w:sz w:val="16"/>
                          <w:szCs w:val="16"/>
                        </w:rPr>
                        <w:t xml:space="preserve">Numărul anunțului în JO S </w:t>
                      </w:r>
                      <w:r w:rsidRPr="00636A15">
                        <w:rPr>
                          <w:rFonts w:ascii="Times New Roman" w:hAnsi="Times New Roman" w:cs="Times New Roman"/>
                          <w:sz w:val="16"/>
                          <w:szCs w:val="16"/>
                          <w:lang w:val="en-US"/>
                        </w:rPr>
                        <w:t>[][][][]/S [][][]-[][][][][][][]</w:t>
                      </w:r>
                    </w:p>
                    <w:p w14:paraId="4E315293" w14:textId="61C9C516" w:rsidR="001E0632" w:rsidRPr="00636A15" w:rsidRDefault="001E0632" w:rsidP="00636A15">
                      <w:pPr>
                        <w:jc w:val="both"/>
                        <w:rPr>
                          <w:rFonts w:ascii="Times New Roman" w:hAnsi="Times New Roman" w:cs="Times New Roman"/>
                          <w:sz w:val="16"/>
                          <w:szCs w:val="16"/>
                        </w:rPr>
                      </w:pPr>
                      <w:r w:rsidRPr="00636A15">
                        <w:rPr>
                          <w:rFonts w:ascii="Times New Roman" w:hAnsi="Times New Roman" w:cs="Times New Roman"/>
                          <w:sz w:val="16"/>
                          <w:szCs w:val="16"/>
                        </w:rPr>
                        <w:t>În cazul în care nu există o invitație la o procedură con</w:t>
                      </w:r>
                      <w:r>
                        <w:rPr>
                          <w:rFonts w:ascii="Times New Roman" w:hAnsi="Times New Roman" w:cs="Times New Roman"/>
                          <w:sz w:val="16"/>
                          <w:szCs w:val="16"/>
                        </w:rPr>
                        <w:t>curențială de ofertare în JOUE, achizitorul</w:t>
                      </w:r>
                      <w:r w:rsidRPr="00636A15">
                        <w:rPr>
                          <w:rFonts w:ascii="Times New Roman" w:hAnsi="Times New Roman" w:cs="Times New Roman"/>
                          <w:sz w:val="16"/>
                          <w:szCs w:val="16"/>
                        </w:rPr>
                        <w:t xml:space="preserve"> trebuie să completeze informațiile care permit identificarea fără echivoc a procedurii de achiziție </w:t>
                      </w:r>
                      <w:r>
                        <w:rPr>
                          <w:rFonts w:ascii="Times New Roman" w:hAnsi="Times New Roman" w:cs="Times New Roman"/>
                          <w:sz w:val="16"/>
                          <w:szCs w:val="16"/>
                        </w:rPr>
                        <w:t>publică/sectorială</w:t>
                      </w:r>
                      <w:r w:rsidRPr="00636A15">
                        <w:rPr>
                          <w:rFonts w:ascii="Times New Roman" w:hAnsi="Times New Roman" w:cs="Times New Roman"/>
                          <w:sz w:val="16"/>
                          <w:szCs w:val="16"/>
                        </w:rPr>
                        <w:t>:</w:t>
                      </w:r>
                    </w:p>
                    <w:p w14:paraId="5539C05F" w14:textId="35F06BB6" w:rsidR="001E0632" w:rsidRPr="00636A15" w:rsidRDefault="001E0632" w:rsidP="00636A15">
                      <w:pPr>
                        <w:jc w:val="both"/>
                        <w:rPr>
                          <w:rFonts w:ascii="Times New Roman" w:hAnsi="Times New Roman" w:cs="Times New Roman"/>
                          <w:sz w:val="16"/>
                          <w:szCs w:val="16"/>
                        </w:rPr>
                      </w:pPr>
                      <w:r w:rsidRPr="00636A15">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w:t>
                      </w:r>
                      <w:r>
                        <w:rPr>
                          <w:rFonts w:ascii="Times New Roman" w:hAnsi="Times New Roman" w:cs="Times New Roman"/>
                          <w:sz w:val="16"/>
                          <w:szCs w:val="16"/>
                        </w:rPr>
                        <w:t>publică/sectorială</w:t>
                      </w:r>
                      <w:r w:rsidRPr="00636A15">
                        <w:rPr>
                          <w:rFonts w:ascii="Times New Roman" w:hAnsi="Times New Roman" w:cs="Times New Roman"/>
                          <w:sz w:val="16"/>
                          <w:szCs w:val="16"/>
                        </w:rPr>
                        <w:t xml:space="preserve"> (de exemplu, referința unei </w:t>
                      </w:r>
                      <w:r>
                        <w:rPr>
                          <w:rFonts w:ascii="Times New Roman" w:hAnsi="Times New Roman" w:cs="Times New Roman"/>
                          <w:sz w:val="16"/>
                          <w:szCs w:val="16"/>
                        </w:rPr>
                        <w:t>publică</w:t>
                      </w:r>
                      <w:r w:rsidRPr="00636A15">
                        <w:rPr>
                          <w:rFonts w:ascii="Times New Roman" w:hAnsi="Times New Roman" w:cs="Times New Roman"/>
                          <w:sz w:val="16"/>
                          <w:szCs w:val="16"/>
                        </w:rPr>
                        <w:t xml:space="preserve">ri la nivel național): </w:t>
                      </w:r>
                      <w:r w:rsidRPr="00636A15">
                        <w:rPr>
                          <w:rFonts w:ascii="Times New Roman" w:hAnsi="Times New Roman" w:cs="Times New Roman"/>
                          <w:sz w:val="16"/>
                          <w:szCs w:val="16"/>
                          <w:lang w:val="en-US"/>
                        </w:rPr>
                        <w:t>[…]</w:t>
                      </w:r>
                    </w:p>
                  </w:txbxContent>
                </v:textbox>
                <w10:wrap type="topAndBottom" anchorx="margin"/>
              </v:shape>
            </w:pict>
          </mc:Fallback>
        </mc:AlternateContent>
      </w:r>
      <w:r w:rsidR="00636A15" w:rsidRPr="00E0776D">
        <w:rPr>
          <w:rFonts w:ascii="Times New Roman" w:hAnsi="Times New Roman" w:cs="Times New Roman"/>
          <w:b/>
        </w:rPr>
        <w:t>Partea I: Informații privind procedura de achiziții publice</w:t>
      </w:r>
      <w:r w:rsidR="00F205EE" w:rsidRPr="00E0776D">
        <w:rPr>
          <w:rFonts w:ascii="Times New Roman" w:hAnsi="Times New Roman" w:cs="Times New Roman"/>
          <w:b/>
        </w:rPr>
        <w:t>/sectoriale</w:t>
      </w:r>
      <w:r w:rsidR="00636A15" w:rsidRPr="00E0776D">
        <w:rPr>
          <w:rFonts w:ascii="Times New Roman" w:hAnsi="Times New Roman" w:cs="Times New Roman"/>
          <w:b/>
        </w:rPr>
        <w:t xml:space="preserve"> și </w:t>
      </w:r>
      <w:r w:rsidR="00E505D2">
        <w:rPr>
          <w:rFonts w:ascii="Times New Roman" w:hAnsi="Times New Roman" w:cs="Times New Roman"/>
          <w:b/>
        </w:rPr>
        <w:t>autoritatea contractantă</w:t>
      </w:r>
    </w:p>
    <w:p w14:paraId="7105D801" w14:textId="685D47A5" w:rsidR="00636A15" w:rsidRPr="00E0776D" w:rsidRDefault="00636A15" w:rsidP="00012773">
      <w:pPr>
        <w:spacing w:before="120" w:after="120" w:line="276" w:lineRule="auto"/>
        <w:rPr>
          <w:rFonts w:ascii="Times New Roman" w:hAnsi="Times New Roman" w:cs="Times New Roman"/>
        </w:rPr>
      </w:pPr>
    </w:p>
    <w:p w14:paraId="40573F90" w14:textId="575B5DBC" w:rsidR="00DD4A3F" w:rsidRPr="00DD4A3F" w:rsidRDefault="007F0B06" w:rsidP="00357550">
      <w:pPr>
        <w:spacing w:before="120" w:after="120" w:line="276" w:lineRule="auto"/>
        <w:jc w:val="center"/>
        <w:rPr>
          <w:rFonts w:ascii="Times New Roman" w:hAnsi="Times New Roman" w:cs="Times New Roman"/>
        </w:rPr>
      </w:pPr>
      <w:r w:rsidRPr="00E0776D">
        <w:rPr>
          <w:rFonts w:ascii="Times New Roman" w:hAnsi="Times New Roman" w:cs="Times New Roman"/>
          <w:noProof/>
          <w:lang w:eastAsia="ro-RO"/>
        </w:rPr>
        <mc:AlternateContent>
          <mc:Choice Requires="wps">
            <w:drawing>
              <wp:anchor distT="45720" distB="45720" distL="114300" distR="114300" simplePos="0" relativeHeight="251660288" behindDoc="0" locked="0" layoutInCell="1" allowOverlap="1" wp14:anchorId="16B9C694" wp14:editId="40AE0682">
                <wp:simplePos x="0" y="0"/>
                <wp:positionH relativeFrom="margin">
                  <wp:posOffset>-44450</wp:posOffset>
                </wp:positionH>
                <wp:positionV relativeFrom="paragraph">
                  <wp:posOffset>432879</wp:posOffset>
                </wp:positionV>
                <wp:extent cx="6205220" cy="359410"/>
                <wp:effectExtent l="0" t="0" r="24130" b="2159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359410"/>
                        </a:xfrm>
                        <a:prstGeom prst="rect">
                          <a:avLst/>
                        </a:prstGeom>
                        <a:solidFill>
                          <a:schemeClr val="bg2"/>
                        </a:solidFill>
                        <a:ln w="9525">
                          <a:solidFill>
                            <a:srgbClr val="000000"/>
                          </a:solidFill>
                          <a:miter lim="800000"/>
                          <a:headEnd/>
                          <a:tailEnd/>
                        </a:ln>
                      </wps:spPr>
                      <wps:txbx>
                        <w:txbxContent>
                          <w:p w14:paraId="465B6BB8" w14:textId="77777777" w:rsidR="001E0632" w:rsidRPr="00851497" w:rsidRDefault="001E0632" w:rsidP="00636A15">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9C694" id="_x0000_s1027" type="#_x0000_t202" style="position:absolute;left:0;text-align:left;margin-left:-3.5pt;margin-top:34.1pt;width:488.6pt;height:28.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" fillcolor="#e7e6e6 [3214]">
                <v:textbox>
                  <w:txbxContent>
                    <w:p w14:paraId="465B6BB8" w14:textId="77777777" w:rsidR="001E0632" w:rsidRPr="00851497" w:rsidRDefault="001E0632" w:rsidP="00636A15">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mc:Fallback>
        </mc:AlternateContent>
      </w:r>
      <w:r w:rsidR="00636A15" w:rsidRPr="00E0776D">
        <w:rPr>
          <w:rFonts w:ascii="Times New Roman" w:hAnsi="Times New Roman" w:cs="Times New Roman"/>
        </w:rPr>
        <w:t xml:space="preserve">INFORMAȚII PRIVIND PROCEDURA DE ACHIZIȚIE </w:t>
      </w:r>
      <w:r w:rsidR="00BA2BB6" w:rsidRPr="00E0776D">
        <w:rPr>
          <w:rFonts w:ascii="Times New Roman" w:hAnsi="Times New Roman" w:cs="Times New Roman"/>
        </w:rPr>
        <w:t>PUBLICĂ/SECTORIALĂ</w:t>
      </w:r>
      <w:r w:rsidR="00304B8C" w:rsidRPr="00E0776D">
        <w:rPr>
          <w:rFonts w:ascii="Times New Roman" w:hAnsi="Times New Roman" w:cs="Times New Roman"/>
          <w:noProof/>
          <w:sz w:val="24"/>
          <w:szCs w:val="24"/>
          <w:lang w:eastAsia="ro-RO"/>
        </w:rPr>
        <mc:AlternateContent>
          <mc:Choice Requires="wps">
            <w:drawing>
              <wp:anchor distT="45720" distB="45720" distL="114300" distR="114300" simplePos="0" relativeHeight="251661312" behindDoc="0" locked="0" layoutInCell="1" allowOverlap="1" wp14:anchorId="5EF59AE4" wp14:editId="09089EB6">
                <wp:simplePos x="0" y="0"/>
                <wp:positionH relativeFrom="margin">
                  <wp:posOffset>-44450</wp:posOffset>
                </wp:positionH>
                <wp:positionV relativeFrom="paragraph">
                  <wp:posOffset>2613025</wp:posOffset>
                </wp:positionV>
                <wp:extent cx="6205220" cy="241935"/>
                <wp:effectExtent l="0" t="0" r="24130"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241935"/>
                        </a:xfrm>
                        <a:prstGeom prst="rect">
                          <a:avLst/>
                        </a:prstGeom>
                        <a:solidFill>
                          <a:schemeClr val="bg2"/>
                        </a:solidFill>
                        <a:ln w="9525">
                          <a:solidFill>
                            <a:srgbClr val="000000"/>
                          </a:solidFill>
                          <a:miter lim="800000"/>
                          <a:headEnd/>
                          <a:tailEnd/>
                        </a:ln>
                      </wps:spPr>
                      <wps:txbx>
                        <w:txbxContent>
                          <w:p w14:paraId="0C3C4C60" w14:textId="77777777" w:rsidR="001E0632" w:rsidRPr="00851497" w:rsidRDefault="001E0632" w:rsidP="00636A15">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59AE4" id="_x0000_s1028" type="#_x0000_t202" style="position:absolute;left:0;text-align:left;margin-left:-3.5pt;margin-top:205.75pt;width:488.6pt;height:19.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" fillcolor="#e7e6e6 [3214]">
                <v:textbox>
                  <w:txbxContent>
                    <w:p w14:paraId="0C3C4C60" w14:textId="77777777" w:rsidR="001E0632" w:rsidRPr="00851497" w:rsidRDefault="001E0632" w:rsidP="00636A15">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mc:Fallback>
        </mc:AlternateContent>
      </w:r>
    </w:p>
    <w:tbl>
      <w:tblPr>
        <w:tblStyle w:val="TableGrid"/>
        <w:tblW w:w="9776" w:type="dxa"/>
        <w:jc w:val="center"/>
        <w:tblLook w:val="04A0" w:firstRow="1" w:lastRow="0" w:firstColumn="1" w:lastColumn="0" w:noHBand="0" w:noVBand="1"/>
      </w:tblPr>
      <w:tblGrid>
        <w:gridCol w:w="4957"/>
        <w:gridCol w:w="4819"/>
      </w:tblGrid>
      <w:tr w:rsidR="00636A15" w:rsidRPr="00E0776D" w14:paraId="113622F1" w14:textId="77777777" w:rsidTr="00267D95">
        <w:trPr>
          <w:jc w:val="center"/>
        </w:trPr>
        <w:tc>
          <w:tcPr>
            <w:tcW w:w="4957" w:type="dxa"/>
          </w:tcPr>
          <w:p w14:paraId="4FCEB0CF" w14:textId="7050ADBF"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 xml:space="preserve">Identitatea </w:t>
            </w:r>
            <w:r w:rsidR="00E505D2">
              <w:rPr>
                <w:rFonts w:ascii="Times New Roman" w:hAnsi="Times New Roman" w:cs="Times New Roman"/>
                <w:b/>
                <w:sz w:val="16"/>
                <w:szCs w:val="16"/>
              </w:rPr>
              <w:t>autorității contractante</w:t>
            </w:r>
          </w:p>
        </w:tc>
        <w:tc>
          <w:tcPr>
            <w:tcW w:w="4819" w:type="dxa"/>
          </w:tcPr>
          <w:p w14:paraId="3577AB80" w14:textId="77777777" w:rsidR="00DD4A3F"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Răspuns:</w:t>
            </w:r>
            <w:r w:rsidR="00DD4A3F">
              <w:rPr>
                <w:rFonts w:ascii="Times New Roman" w:hAnsi="Times New Roman" w:cs="Times New Roman"/>
                <w:b/>
                <w:sz w:val="16"/>
                <w:szCs w:val="16"/>
              </w:rPr>
              <w:t xml:space="preserve">       </w:t>
            </w:r>
          </w:p>
          <w:p w14:paraId="4761E25F" w14:textId="3C3D4471" w:rsidR="00636A15" w:rsidRPr="00E0776D" w:rsidRDefault="00DD4A3F" w:rsidP="00012773">
            <w:pPr>
              <w:spacing w:before="120" w:after="120" w:line="276" w:lineRule="auto"/>
              <w:rPr>
                <w:rFonts w:ascii="Times New Roman" w:hAnsi="Times New Roman" w:cs="Times New Roman"/>
                <w:b/>
                <w:sz w:val="16"/>
                <w:szCs w:val="16"/>
              </w:rPr>
            </w:pPr>
            <w:r w:rsidRPr="00DD4A3F">
              <w:rPr>
                <w:rFonts w:ascii="Times New Roman" w:hAnsi="Times New Roman" w:cs="Times New Roman"/>
                <w:b/>
                <w:sz w:val="16"/>
                <w:szCs w:val="16"/>
              </w:rPr>
              <w:t>AGENTIA PENTRU DEVOLTARE REGIONALA A REGIUNII DE DEZVOLTARE SUD-EST</w:t>
            </w:r>
            <w:r>
              <w:rPr>
                <w:rFonts w:ascii="Times New Roman" w:hAnsi="Times New Roman" w:cs="Times New Roman"/>
                <w:b/>
                <w:sz w:val="16"/>
                <w:szCs w:val="16"/>
              </w:rPr>
              <w:t xml:space="preserve">                                                                                                                       </w:t>
            </w:r>
          </w:p>
        </w:tc>
      </w:tr>
      <w:tr w:rsidR="00636A15" w:rsidRPr="00E0776D" w14:paraId="45D46910" w14:textId="77777777" w:rsidTr="00267D95">
        <w:trPr>
          <w:jc w:val="center"/>
        </w:trPr>
        <w:tc>
          <w:tcPr>
            <w:tcW w:w="4957" w:type="dxa"/>
          </w:tcPr>
          <w:p w14:paraId="64E73584"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Nume:</w:t>
            </w:r>
          </w:p>
        </w:tc>
        <w:tc>
          <w:tcPr>
            <w:tcW w:w="4819" w:type="dxa"/>
          </w:tcPr>
          <w:p w14:paraId="14FCEB1D"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w:t>
            </w:r>
          </w:p>
        </w:tc>
      </w:tr>
      <w:tr w:rsidR="00636A15" w:rsidRPr="00E0776D" w14:paraId="28A68564" w14:textId="77777777" w:rsidTr="00424079">
        <w:trPr>
          <w:jc w:val="center"/>
        </w:trPr>
        <w:tc>
          <w:tcPr>
            <w:tcW w:w="4957" w:type="dxa"/>
          </w:tcPr>
          <w:p w14:paraId="00CF6721"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Ce achiziție este vizată?</w:t>
            </w:r>
          </w:p>
        </w:tc>
        <w:tc>
          <w:tcPr>
            <w:tcW w:w="4819" w:type="dxa"/>
            <w:shd w:val="clear" w:color="auto" w:fill="auto"/>
          </w:tcPr>
          <w:p w14:paraId="2FBDE246" w14:textId="6F705594" w:rsidR="0025508D" w:rsidRPr="00562355" w:rsidRDefault="00636A15" w:rsidP="0025508D">
            <w:pPr>
              <w:spacing w:before="120" w:after="120" w:line="276" w:lineRule="auto"/>
              <w:rPr>
                <w:rFonts w:ascii="Times New Roman" w:hAnsi="Times New Roman" w:cs="Times New Roman"/>
                <w:b/>
                <w:color w:val="000000" w:themeColor="text1"/>
                <w:sz w:val="16"/>
                <w:szCs w:val="16"/>
              </w:rPr>
            </w:pPr>
            <w:r w:rsidRPr="00562355">
              <w:rPr>
                <w:rFonts w:ascii="Times New Roman" w:hAnsi="Times New Roman" w:cs="Times New Roman"/>
                <w:b/>
                <w:color w:val="000000" w:themeColor="text1"/>
                <w:sz w:val="16"/>
                <w:szCs w:val="16"/>
              </w:rPr>
              <w:t>Răspuns</w:t>
            </w:r>
            <w:r w:rsidR="0025508D" w:rsidRPr="00562355">
              <w:rPr>
                <w:color w:val="000000" w:themeColor="text1"/>
              </w:rPr>
              <w:t xml:space="preserve"> : </w:t>
            </w:r>
            <w:r w:rsidR="0025508D" w:rsidRPr="00562355">
              <w:rPr>
                <w:rFonts w:ascii="Times New Roman" w:hAnsi="Times New Roman" w:cs="Times New Roman"/>
                <w:b/>
                <w:color w:val="000000" w:themeColor="text1"/>
                <w:sz w:val="16"/>
                <w:szCs w:val="16"/>
              </w:rPr>
              <w:t xml:space="preserve">Evaluarea intermediară timpurie a </w:t>
            </w:r>
          </w:p>
          <w:p w14:paraId="2FB40813" w14:textId="229E53C0" w:rsidR="00636A15" w:rsidRPr="00562355" w:rsidRDefault="0025508D" w:rsidP="0025508D">
            <w:pPr>
              <w:spacing w:before="120" w:after="120" w:line="276" w:lineRule="auto"/>
              <w:rPr>
                <w:rFonts w:ascii="Times New Roman" w:hAnsi="Times New Roman" w:cs="Times New Roman"/>
                <w:b/>
                <w:color w:val="000000" w:themeColor="text1"/>
                <w:sz w:val="16"/>
                <w:szCs w:val="16"/>
              </w:rPr>
            </w:pPr>
            <w:r w:rsidRPr="00562355">
              <w:rPr>
                <w:rFonts w:ascii="Times New Roman" w:hAnsi="Times New Roman" w:cs="Times New Roman"/>
                <w:b/>
                <w:color w:val="000000" w:themeColor="text1"/>
                <w:sz w:val="16"/>
                <w:szCs w:val="16"/>
              </w:rPr>
              <w:t>Programului Regional Sud- Est 2021- 2027</w:t>
            </w:r>
          </w:p>
        </w:tc>
      </w:tr>
      <w:tr w:rsidR="00636A15" w:rsidRPr="00E0776D" w14:paraId="302FE5BE" w14:textId="77777777" w:rsidTr="00424079">
        <w:trPr>
          <w:jc w:val="center"/>
        </w:trPr>
        <w:tc>
          <w:tcPr>
            <w:tcW w:w="4957" w:type="dxa"/>
          </w:tcPr>
          <w:p w14:paraId="17580D0F"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Titlu sau o scurtă descriere a achiziției:</w:t>
            </w:r>
          </w:p>
        </w:tc>
        <w:tc>
          <w:tcPr>
            <w:tcW w:w="4819" w:type="dxa"/>
            <w:shd w:val="clear" w:color="auto" w:fill="auto"/>
          </w:tcPr>
          <w:p w14:paraId="6A5A450B" w14:textId="77777777" w:rsidR="00C2606A" w:rsidRPr="00562355" w:rsidRDefault="00C2606A" w:rsidP="00C2606A">
            <w:pPr>
              <w:spacing w:before="120" w:after="120" w:line="276" w:lineRule="auto"/>
              <w:rPr>
                <w:rFonts w:ascii="Times New Roman" w:hAnsi="Times New Roman" w:cs="Times New Roman"/>
                <w:b/>
                <w:color w:val="000000" w:themeColor="text1"/>
                <w:sz w:val="16"/>
                <w:szCs w:val="16"/>
              </w:rPr>
            </w:pPr>
            <w:r w:rsidRPr="00562355">
              <w:rPr>
                <w:rFonts w:ascii="Times New Roman" w:hAnsi="Times New Roman" w:cs="Times New Roman"/>
                <w:b/>
                <w:color w:val="000000" w:themeColor="text1"/>
                <w:sz w:val="16"/>
                <w:szCs w:val="16"/>
              </w:rPr>
              <w:t xml:space="preserve">Servicii privind Evaluarea intermediară timpurie a </w:t>
            </w:r>
          </w:p>
          <w:p w14:paraId="27F9AB5D" w14:textId="24179CC0" w:rsidR="00636A15" w:rsidRPr="00562355" w:rsidRDefault="00C2606A" w:rsidP="00C2606A">
            <w:pPr>
              <w:spacing w:before="120" w:after="120" w:line="276" w:lineRule="auto"/>
              <w:rPr>
                <w:rFonts w:ascii="Times New Roman" w:hAnsi="Times New Roman" w:cs="Times New Roman"/>
                <w:color w:val="000000" w:themeColor="text1"/>
                <w:sz w:val="16"/>
                <w:szCs w:val="16"/>
              </w:rPr>
            </w:pPr>
            <w:r w:rsidRPr="00562355">
              <w:rPr>
                <w:rFonts w:ascii="Times New Roman" w:hAnsi="Times New Roman" w:cs="Times New Roman"/>
                <w:b/>
                <w:color w:val="000000" w:themeColor="text1"/>
                <w:sz w:val="16"/>
                <w:szCs w:val="16"/>
              </w:rPr>
              <w:t>Programului Regional Sud- Est 2021- 2027</w:t>
            </w:r>
          </w:p>
        </w:tc>
      </w:tr>
      <w:tr w:rsidR="00636A15" w:rsidRPr="00E0776D" w14:paraId="31BFB6F5" w14:textId="77777777" w:rsidTr="00424079">
        <w:trPr>
          <w:jc w:val="center"/>
        </w:trPr>
        <w:tc>
          <w:tcPr>
            <w:tcW w:w="4957" w:type="dxa"/>
          </w:tcPr>
          <w:p w14:paraId="388D68C7" w14:textId="6A296E27" w:rsidR="00636A15" w:rsidRPr="00E0776D" w:rsidRDefault="00636A15" w:rsidP="00E505D2">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Numărul de referință atribuit dosarului de către </w:t>
            </w:r>
            <w:r w:rsidR="00E505D2">
              <w:rPr>
                <w:rFonts w:ascii="Times New Roman" w:hAnsi="Times New Roman" w:cs="Times New Roman"/>
                <w:sz w:val="16"/>
                <w:szCs w:val="16"/>
              </w:rPr>
              <w:t>autoritatea</w:t>
            </w:r>
            <w:r w:rsidRPr="00E0776D">
              <w:rPr>
                <w:rFonts w:ascii="Times New Roman" w:hAnsi="Times New Roman" w:cs="Times New Roman"/>
                <w:sz w:val="16"/>
                <w:szCs w:val="16"/>
              </w:rPr>
              <w:t xml:space="preserve"> contractantă (dacă este cazul):</w:t>
            </w:r>
          </w:p>
        </w:tc>
        <w:tc>
          <w:tcPr>
            <w:tcW w:w="4819" w:type="dxa"/>
            <w:shd w:val="clear" w:color="auto" w:fill="auto"/>
          </w:tcPr>
          <w:p w14:paraId="23F965B6" w14:textId="0090054F" w:rsidR="00636A15" w:rsidRPr="00424079" w:rsidRDefault="00D84158" w:rsidP="00012773">
            <w:pPr>
              <w:spacing w:before="120" w:after="120" w:line="276" w:lineRule="auto"/>
              <w:rPr>
                <w:rFonts w:ascii="Times New Roman" w:hAnsi="Times New Roman" w:cs="Times New Roman"/>
                <w:b/>
                <w:bCs/>
                <w:sz w:val="16"/>
                <w:szCs w:val="16"/>
              </w:rPr>
            </w:pPr>
            <w:r w:rsidRPr="00562355">
              <w:rPr>
                <w:rFonts w:ascii="Times New Roman" w:hAnsi="Times New Roman" w:cs="Times New Roman"/>
                <w:b/>
                <w:bCs/>
                <w:color w:val="000000" w:themeColor="text1"/>
                <w:sz w:val="16"/>
                <w:szCs w:val="16"/>
              </w:rPr>
              <w:t>202</w:t>
            </w:r>
            <w:r w:rsidR="00232E8B" w:rsidRPr="00562355">
              <w:rPr>
                <w:rFonts w:ascii="Times New Roman" w:hAnsi="Times New Roman" w:cs="Times New Roman"/>
                <w:b/>
                <w:bCs/>
                <w:color w:val="000000" w:themeColor="text1"/>
                <w:sz w:val="16"/>
                <w:szCs w:val="16"/>
              </w:rPr>
              <w:t>4</w:t>
            </w:r>
            <w:r w:rsidRPr="00562355">
              <w:rPr>
                <w:rFonts w:ascii="Times New Roman" w:hAnsi="Times New Roman" w:cs="Times New Roman"/>
                <w:b/>
                <w:bCs/>
                <w:color w:val="000000" w:themeColor="text1"/>
                <w:sz w:val="16"/>
                <w:szCs w:val="16"/>
              </w:rPr>
              <w:t>/11733112/</w:t>
            </w:r>
            <w:r w:rsidR="009A75FE">
              <w:rPr>
                <w:rFonts w:ascii="Times New Roman" w:hAnsi="Times New Roman" w:cs="Times New Roman"/>
                <w:b/>
                <w:bCs/>
                <w:color w:val="000000" w:themeColor="text1"/>
                <w:sz w:val="16"/>
                <w:szCs w:val="16"/>
              </w:rPr>
              <w:t>3</w:t>
            </w:r>
          </w:p>
        </w:tc>
      </w:tr>
    </w:tbl>
    <w:p w14:paraId="67AA0206" w14:textId="1577734D" w:rsidR="00636A15" w:rsidRDefault="00636A15" w:rsidP="00012773">
      <w:pPr>
        <w:spacing w:before="120" w:after="120" w:line="276" w:lineRule="auto"/>
        <w:rPr>
          <w:rFonts w:ascii="Times New Roman" w:hAnsi="Times New Roman" w:cs="Times New Roman"/>
          <w:sz w:val="24"/>
          <w:szCs w:val="24"/>
        </w:rPr>
      </w:pPr>
    </w:p>
    <w:p w14:paraId="228F190E" w14:textId="66C0FDE2" w:rsidR="00DD4A3F" w:rsidRDefault="00DD4A3F" w:rsidP="00012773">
      <w:pPr>
        <w:spacing w:before="120" w:after="120" w:line="276" w:lineRule="auto"/>
        <w:rPr>
          <w:rFonts w:ascii="Times New Roman" w:hAnsi="Times New Roman" w:cs="Times New Roman"/>
          <w:sz w:val="24"/>
          <w:szCs w:val="24"/>
        </w:rPr>
      </w:pPr>
    </w:p>
    <w:p w14:paraId="14D8B21A" w14:textId="5835519B" w:rsidR="00DD4A3F" w:rsidRDefault="00DD4A3F" w:rsidP="00012773">
      <w:pPr>
        <w:spacing w:before="120" w:after="120" w:line="276" w:lineRule="auto"/>
        <w:rPr>
          <w:rFonts w:ascii="Times New Roman" w:hAnsi="Times New Roman" w:cs="Times New Roman"/>
          <w:sz w:val="24"/>
          <w:szCs w:val="24"/>
        </w:rPr>
      </w:pPr>
    </w:p>
    <w:p w14:paraId="10889010" w14:textId="77777777" w:rsidR="00DD4A3F" w:rsidRPr="00E0776D" w:rsidRDefault="00DD4A3F" w:rsidP="00012773">
      <w:pPr>
        <w:spacing w:before="120" w:after="120" w:line="276" w:lineRule="auto"/>
        <w:rPr>
          <w:rFonts w:ascii="Times New Roman" w:hAnsi="Times New Roman" w:cs="Times New Roman"/>
          <w:sz w:val="24"/>
          <w:szCs w:val="24"/>
        </w:rPr>
      </w:pPr>
    </w:p>
    <w:p w14:paraId="001C8CAE" w14:textId="77777777" w:rsidR="00636A15" w:rsidRPr="00E0776D" w:rsidRDefault="00636A15" w:rsidP="00012773">
      <w:pPr>
        <w:spacing w:before="120" w:after="120" w:line="276" w:lineRule="auto"/>
        <w:jc w:val="center"/>
        <w:rPr>
          <w:rFonts w:ascii="Times New Roman" w:eastAsia="Times New Roman" w:hAnsi="Times New Roman" w:cs="Times New Roman"/>
          <w:b/>
          <w:sz w:val="24"/>
          <w:szCs w:val="24"/>
          <w:lang w:eastAsia="ro-RO"/>
        </w:rPr>
      </w:pPr>
      <w:r w:rsidRPr="00E0776D">
        <w:rPr>
          <w:rFonts w:ascii="Times New Roman" w:eastAsia="Times New Roman" w:hAnsi="Times New Roman" w:cs="Times New Roman"/>
          <w:b/>
          <w:sz w:val="24"/>
          <w:szCs w:val="24"/>
          <w:lang w:eastAsia="ro-RO"/>
        </w:rPr>
        <w:t>Partea II: Informații referitoare la operatorul economic</w:t>
      </w:r>
    </w:p>
    <w:p w14:paraId="577E0A93" w14:textId="77777777" w:rsidR="00636A15" w:rsidRPr="00E0776D" w:rsidRDefault="00636A15" w:rsidP="00012773">
      <w:pPr>
        <w:spacing w:before="120" w:after="120" w:line="276" w:lineRule="auto"/>
        <w:jc w:val="center"/>
        <w:rPr>
          <w:rFonts w:ascii="Times New Roman" w:eastAsia="Times New Roman" w:hAnsi="Times New Roman" w:cs="Times New Roman"/>
          <w:sz w:val="24"/>
          <w:szCs w:val="24"/>
          <w:lang w:eastAsia="ro-RO"/>
        </w:rPr>
      </w:pPr>
      <w:r w:rsidRPr="00E0776D">
        <w:rPr>
          <w:rFonts w:ascii="Times New Roman" w:eastAsia="Times New Roman" w:hAnsi="Times New Roman" w:cs="Times New Roman"/>
          <w:sz w:val="24"/>
          <w:szCs w:val="24"/>
          <w:lang w:eastAsia="ro-RO"/>
        </w:rPr>
        <w:t>A: INFORMAȚII PRIVIND OPERATORUL ECONOMIC</w:t>
      </w:r>
    </w:p>
    <w:tbl>
      <w:tblPr>
        <w:tblStyle w:val="TableGrid"/>
        <w:tblW w:w="0" w:type="auto"/>
        <w:jc w:val="center"/>
        <w:tblLook w:val="04A0" w:firstRow="1" w:lastRow="0" w:firstColumn="1" w:lastColumn="0" w:noHBand="0" w:noVBand="1"/>
      </w:tblPr>
      <w:tblGrid>
        <w:gridCol w:w="4957"/>
        <w:gridCol w:w="4671"/>
      </w:tblGrid>
      <w:tr w:rsidR="00636A15" w:rsidRPr="00E0776D" w14:paraId="62C3101F" w14:textId="77777777" w:rsidTr="00267D95">
        <w:trPr>
          <w:jc w:val="center"/>
        </w:trPr>
        <w:tc>
          <w:tcPr>
            <w:tcW w:w="4957" w:type="dxa"/>
          </w:tcPr>
          <w:p w14:paraId="5C6551D4" w14:textId="77777777" w:rsidR="00636A15" w:rsidRPr="00E0776D" w:rsidRDefault="00636A15" w:rsidP="00012773">
            <w:pPr>
              <w:spacing w:before="120" w:after="120" w:line="276" w:lineRule="auto"/>
              <w:rPr>
                <w:rFonts w:ascii="Times New Roman" w:eastAsia="Times New Roman" w:hAnsi="Times New Roman" w:cs="Times New Roman"/>
                <w:b/>
                <w:sz w:val="16"/>
                <w:szCs w:val="16"/>
                <w:lang w:eastAsia="ro-RO"/>
              </w:rPr>
            </w:pPr>
            <w:r w:rsidRPr="00E0776D">
              <w:rPr>
                <w:rFonts w:ascii="Times New Roman" w:eastAsia="Times New Roman" w:hAnsi="Times New Roman" w:cs="Times New Roman"/>
                <w:b/>
                <w:sz w:val="16"/>
                <w:szCs w:val="16"/>
                <w:lang w:eastAsia="ro-RO"/>
              </w:rPr>
              <w:t>Identificare:</w:t>
            </w:r>
          </w:p>
        </w:tc>
        <w:tc>
          <w:tcPr>
            <w:tcW w:w="4671" w:type="dxa"/>
          </w:tcPr>
          <w:p w14:paraId="36011658" w14:textId="77777777" w:rsidR="00636A15" w:rsidRPr="00E0776D" w:rsidRDefault="00636A15" w:rsidP="00012773">
            <w:pPr>
              <w:spacing w:before="120" w:after="120" w:line="276" w:lineRule="auto"/>
              <w:rPr>
                <w:rFonts w:ascii="Times New Roman" w:eastAsia="Times New Roman" w:hAnsi="Times New Roman" w:cs="Times New Roman"/>
                <w:b/>
                <w:sz w:val="16"/>
                <w:szCs w:val="16"/>
                <w:lang w:eastAsia="ro-RO"/>
              </w:rPr>
            </w:pPr>
            <w:r w:rsidRPr="00E0776D">
              <w:rPr>
                <w:rFonts w:ascii="Times New Roman" w:eastAsia="Times New Roman" w:hAnsi="Times New Roman" w:cs="Times New Roman"/>
                <w:b/>
                <w:sz w:val="16"/>
                <w:szCs w:val="16"/>
                <w:lang w:eastAsia="ro-RO"/>
              </w:rPr>
              <w:t>Răspuns:</w:t>
            </w:r>
          </w:p>
        </w:tc>
      </w:tr>
      <w:tr w:rsidR="00636A15" w:rsidRPr="00E0776D" w14:paraId="33C9E127" w14:textId="77777777" w:rsidTr="00267D95">
        <w:trPr>
          <w:jc w:val="center"/>
        </w:trPr>
        <w:tc>
          <w:tcPr>
            <w:tcW w:w="4957" w:type="dxa"/>
          </w:tcPr>
          <w:p w14:paraId="704E7383"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Nume:</w:t>
            </w:r>
          </w:p>
        </w:tc>
        <w:tc>
          <w:tcPr>
            <w:tcW w:w="4671" w:type="dxa"/>
          </w:tcPr>
          <w:p w14:paraId="0CB26B45"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w:t>
            </w:r>
          </w:p>
        </w:tc>
      </w:tr>
      <w:tr w:rsidR="00636A15" w:rsidRPr="00E0776D" w14:paraId="3DA4ACDA" w14:textId="77777777" w:rsidTr="00267D95">
        <w:trPr>
          <w:jc w:val="center"/>
        </w:trPr>
        <w:tc>
          <w:tcPr>
            <w:tcW w:w="4957" w:type="dxa"/>
          </w:tcPr>
          <w:p w14:paraId="62CF59A7"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Cota de TVA, dacă este cazul:</w:t>
            </w:r>
          </w:p>
          <w:p w14:paraId="47AF3642"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xml:space="preserve">Dacă nu se aplică nicio cotă de TVA, vă rugam să indicați </w:t>
            </w:r>
          </w:p>
        </w:tc>
        <w:tc>
          <w:tcPr>
            <w:tcW w:w="4671" w:type="dxa"/>
          </w:tcPr>
          <w:p w14:paraId="27C14C9B"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w:t>
            </w:r>
          </w:p>
        </w:tc>
      </w:tr>
      <w:tr w:rsidR="00636A15" w:rsidRPr="00E0776D" w14:paraId="1A369380" w14:textId="77777777" w:rsidTr="00267D95">
        <w:trPr>
          <w:jc w:val="center"/>
        </w:trPr>
        <w:tc>
          <w:tcPr>
            <w:tcW w:w="4957" w:type="dxa"/>
          </w:tcPr>
          <w:p w14:paraId="7187F92A"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Adresa poștală:</w:t>
            </w:r>
          </w:p>
        </w:tc>
        <w:tc>
          <w:tcPr>
            <w:tcW w:w="4671" w:type="dxa"/>
          </w:tcPr>
          <w:p w14:paraId="086EB586"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tc>
      </w:tr>
      <w:tr w:rsidR="00636A15" w:rsidRPr="00E0776D" w14:paraId="5B6346D0" w14:textId="77777777" w:rsidTr="00267D95">
        <w:trPr>
          <w:jc w:val="center"/>
        </w:trPr>
        <w:tc>
          <w:tcPr>
            <w:tcW w:w="4957" w:type="dxa"/>
          </w:tcPr>
          <w:p w14:paraId="3AC5435B"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Persoana sau persoanele de contact:</w:t>
            </w:r>
          </w:p>
          <w:p w14:paraId="3CB5DA31"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Telefon:</w:t>
            </w:r>
          </w:p>
          <w:p w14:paraId="2780655D"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Email:</w:t>
            </w:r>
          </w:p>
          <w:p w14:paraId="03BD7948"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Adresa de internet: (adresa web) (dacă este cazul)</w:t>
            </w:r>
          </w:p>
        </w:tc>
        <w:tc>
          <w:tcPr>
            <w:tcW w:w="4671" w:type="dxa"/>
          </w:tcPr>
          <w:p w14:paraId="16E26021"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p w14:paraId="058E8279"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p w14:paraId="472FFD13"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p w14:paraId="170CA6AF"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tc>
      </w:tr>
      <w:tr w:rsidR="00636A15" w:rsidRPr="00E0776D" w14:paraId="72C3BAB0" w14:textId="77777777" w:rsidTr="00267D95">
        <w:trPr>
          <w:jc w:val="center"/>
        </w:trPr>
        <w:tc>
          <w:tcPr>
            <w:tcW w:w="4957" w:type="dxa"/>
          </w:tcPr>
          <w:p w14:paraId="0AA07F18" w14:textId="77777777" w:rsidR="00636A15" w:rsidRPr="00E0776D" w:rsidRDefault="00636A15" w:rsidP="00012773">
            <w:pPr>
              <w:spacing w:before="120" w:after="120" w:line="276" w:lineRule="auto"/>
              <w:rPr>
                <w:rFonts w:ascii="Times New Roman" w:eastAsia="Times New Roman" w:hAnsi="Times New Roman" w:cs="Times New Roman"/>
                <w:b/>
                <w:sz w:val="16"/>
                <w:szCs w:val="16"/>
                <w:lang w:eastAsia="ro-RO"/>
              </w:rPr>
            </w:pPr>
            <w:r w:rsidRPr="00E0776D">
              <w:rPr>
                <w:rFonts w:ascii="Times New Roman" w:eastAsia="Times New Roman" w:hAnsi="Times New Roman" w:cs="Times New Roman"/>
                <w:b/>
                <w:sz w:val="16"/>
                <w:szCs w:val="16"/>
                <w:lang w:eastAsia="ro-RO"/>
              </w:rPr>
              <w:t>Informații generale:</w:t>
            </w:r>
          </w:p>
        </w:tc>
        <w:tc>
          <w:tcPr>
            <w:tcW w:w="4671" w:type="dxa"/>
          </w:tcPr>
          <w:p w14:paraId="4A3873EA" w14:textId="77777777" w:rsidR="00636A15" w:rsidRPr="00E0776D" w:rsidRDefault="00636A15" w:rsidP="00012773">
            <w:pPr>
              <w:spacing w:before="120" w:after="120" w:line="276" w:lineRule="auto"/>
              <w:rPr>
                <w:rFonts w:ascii="Times New Roman" w:eastAsia="Times New Roman" w:hAnsi="Times New Roman" w:cs="Times New Roman"/>
                <w:b/>
                <w:sz w:val="16"/>
                <w:szCs w:val="16"/>
                <w:lang w:eastAsia="ro-RO"/>
              </w:rPr>
            </w:pPr>
            <w:r w:rsidRPr="00E0776D">
              <w:rPr>
                <w:rFonts w:ascii="Times New Roman" w:eastAsia="Times New Roman" w:hAnsi="Times New Roman" w:cs="Times New Roman"/>
                <w:b/>
                <w:sz w:val="16"/>
                <w:szCs w:val="16"/>
                <w:lang w:eastAsia="ro-RO"/>
              </w:rPr>
              <w:t>Răspuns:</w:t>
            </w:r>
          </w:p>
        </w:tc>
      </w:tr>
      <w:tr w:rsidR="00636A15" w:rsidRPr="00E0776D" w14:paraId="3DF934C4" w14:textId="77777777" w:rsidTr="00267D95">
        <w:trPr>
          <w:jc w:val="center"/>
        </w:trPr>
        <w:tc>
          <w:tcPr>
            <w:tcW w:w="4957" w:type="dxa"/>
          </w:tcPr>
          <w:p w14:paraId="59DDD43E"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671" w:type="dxa"/>
          </w:tcPr>
          <w:p w14:paraId="2E24345A"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w:t>
            </w:r>
          </w:p>
        </w:tc>
      </w:tr>
      <w:tr w:rsidR="00636A15" w:rsidRPr="00E0776D" w14:paraId="7131CA3C" w14:textId="77777777" w:rsidTr="00267D95">
        <w:trPr>
          <w:jc w:val="center"/>
        </w:trPr>
        <w:tc>
          <w:tcPr>
            <w:tcW w:w="4957" w:type="dxa"/>
          </w:tcPr>
          <w:p w14:paraId="1C6A1567" w14:textId="1D443C11" w:rsidR="00636A15" w:rsidRPr="00E0776D" w:rsidRDefault="00636A15" w:rsidP="00012773">
            <w:pPr>
              <w:spacing w:before="120" w:after="120" w:line="276" w:lineRule="auto"/>
              <w:rPr>
                <w:rFonts w:ascii="Times New Roman" w:eastAsia="Times New Roman" w:hAnsi="Times New Roman" w:cs="Times New Roman"/>
                <w:b/>
                <w:sz w:val="16"/>
                <w:szCs w:val="16"/>
                <w:lang w:eastAsia="ro-RO"/>
              </w:rPr>
            </w:pPr>
            <w:r w:rsidRPr="00E0776D">
              <w:rPr>
                <w:rFonts w:ascii="Times New Roman" w:eastAsia="Times New Roman" w:hAnsi="Times New Roman" w:cs="Times New Roman"/>
                <w:b/>
                <w:sz w:val="16"/>
                <w:szCs w:val="16"/>
                <w:lang w:eastAsia="ro-RO"/>
              </w:rPr>
              <w:t xml:space="preserve">Numai în cazul în care achiziția </w:t>
            </w:r>
            <w:r w:rsidR="00BA2BB6" w:rsidRPr="00E0776D">
              <w:rPr>
                <w:rFonts w:ascii="Times New Roman" w:eastAsia="Times New Roman" w:hAnsi="Times New Roman" w:cs="Times New Roman"/>
                <w:b/>
                <w:sz w:val="16"/>
                <w:szCs w:val="16"/>
                <w:lang w:eastAsia="ro-RO"/>
              </w:rPr>
              <w:t>publică/sectorială</w:t>
            </w:r>
            <w:r w:rsidRPr="00E0776D">
              <w:rPr>
                <w:rFonts w:ascii="Times New Roman" w:eastAsia="Times New Roman" w:hAnsi="Times New Roman" w:cs="Times New Roman"/>
                <w:b/>
                <w:sz w:val="16"/>
                <w:szCs w:val="16"/>
                <w:lang w:eastAsia="ro-RO"/>
              </w:rPr>
              <w:t xml:space="preserve"> este rezervată:</w:t>
            </w:r>
          </w:p>
          <w:p w14:paraId="2CC3CDDC"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14:paraId="6EBD48A9" w14:textId="77777777" w:rsidR="00636A15" w:rsidRPr="00E0776D" w:rsidRDefault="00636A15" w:rsidP="00012773">
            <w:pPr>
              <w:spacing w:before="120" w:after="120" w:line="276" w:lineRule="auto"/>
              <w:rPr>
                <w:rFonts w:ascii="Times New Roman" w:eastAsia="Times New Roman" w:hAnsi="Times New Roman" w:cs="Times New Roman"/>
                <w:b/>
                <w:sz w:val="16"/>
                <w:szCs w:val="16"/>
                <w:lang w:eastAsia="ro-RO"/>
              </w:rPr>
            </w:pPr>
            <w:r w:rsidRPr="00E0776D">
              <w:rPr>
                <w:rFonts w:ascii="Times New Roman" w:eastAsia="Times New Roman" w:hAnsi="Times New Roman" w:cs="Times New Roman"/>
                <w:b/>
                <w:sz w:val="16"/>
                <w:szCs w:val="16"/>
                <w:lang w:eastAsia="ro-RO"/>
              </w:rPr>
              <w:t>Dacă da,</w:t>
            </w:r>
          </w:p>
          <w:p w14:paraId="6E997021"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care este procentul corespunzător de lucrători cu dizabilități sau defavorizați?</w:t>
            </w:r>
          </w:p>
          <w:p w14:paraId="0F6FA232"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671" w:type="dxa"/>
          </w:tcPr>
          <w:p w14:paraId="48AE038C"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w:t>
            </w:r>
          </w:p>
          <w:p w14:paraId="56CAF237"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42BB1873"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1EA5BFE8"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57BFEFBC"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p w14:paraId="795CF1EF"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7DBA5A94"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tc>
      </w:tr>
      <w:tr w:rsidR="00636A15" w:rsidRPr="00E0776D" w14:paraId="6E5ECA67" w14:textId="77777777" w:rsidTr="00267D95">
        <w:trPr>
          <w:jc w:val="center"/>
        </w:trPr>
        <w:tc>
          <w:tcPr>
            <w:tcW w:w="4957" w:type="dxa"/>
          </w:tcPr>
          <w:p w14:paraId="1E286459"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Dacă este cazul, operatorul economic este înscris pe o listă oficial a operatorilor economici agreați sau deține o certificare echivalentă [de exemplu, în cadrul unui sistem național de (pre)calificare]?</w:t>
            </w:r>
          </w:p>
        </w:tc>
        <w:tc>
          <w:tcPr>
            <w:tcW w:w="4671" w:type="dxa"/>
          </w:tcPr>
          <w:p w14:paraId="0E9E6A40"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 [] Nu se aplică</w:t>
            </w:r>
          </w:p>
        </w:tc>
      </w:tr>
      <w:tr w:rsidR="00636A15" w:rsidRPr="00E0776D" w14:paraId="0243F249" w14:textId="77777777" w:rsidTr="00267D95">
        <w:trPr>
          <w:jc w:val="center"/>
        </w:trPr>
        <w:tc>
          <w:tcPr>
            <w:tcW w:w="4957" w:type="dxa"/>
          </w:tcPr>
          <w:p w14:paraId="4587B140" w14:textId="77777777" w:rsidR="00636A15" w:rsidRPr="00E0776D" w:rsidRDefault="00636A15" w:rsidP="00012773">
            <w:pPr>
              <w:spacing w:before="120" w:after="120" w:line="276" w:lineRule="auto"/>
              <w:rPr>
                <w:rFonts w:ascii="Times New Roman" w:eastAsia="Times New Roman" w:hAnsi="Times New Roman" w:cs="Times New Roman"/>
                <w:b/>
                <w:sz w:val="16"/>
                <w:szCs w:val="16"/>
                <w:lang w:eastAsia="ro-RO"/>
              </w:rPr>
            </w:pPr>
            <w:r w:rsidRPr="00E0776D">
              <w:rPr>
                <w:rFonts w:ascii="Times New Roman" w:eastAsia="Times New Roman" w:hAnsi="Times New Roman" w:cs="Times New Roman"/>
                <w:b/>
                <w:sz w:val="16"/>
                <w:szCs w:val="16"/>
                <w:lang w:eastAsia="ro-RO"/>
              </w:rPr>
              <w:t>Dacă da,</w:t>
            </w:r>
          </w:p>
          <w:p w14:paraId="01A7CA62"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14:paraId="1D0BB4D2"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14:paraId="65249E00"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14:paraId="48CE56CE"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2EE4F51A"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14:paraId="209BBF3D"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d) Înregistrarea sau cerificarea acoperă toate criteriile de selecție impuse?</w:t>
            </w:r>
          </w:p>
          <w:p w14:paraId="12044401" w14:textId="77777777" w:rsidR="00636A15" w:rsidRPr="00E0776D" w:rsidRDefault="00636A15" w:rsidP="00012773">
            <w:pPr>
              <w:spacing w:before="120" w:after="120" w:line="276" w:lineRule="auto"/>
              <w:rPr>
                <w:rFonts w:ascii="Times New Roman" w:eastAsia="Times New Roman" w:hAnsi="Times New Roman" w:cs="Times New Roman"/>
                <w:b/>
                <w:sz w:val="16"/>
                <w:szCs w:val="16"/>
                <w:lang w:eastAsia="ro-RO"/>
              </w:rPr>
            </w:pPr>
            <w:r w:rsidRPr="00E0776D">
              <w:rPr>
                <w:rFonts w:ascii="Times New Roman" w:eastAsia="Times New Roman" w:hAnsi="Times New Roman" w:cs="Times New Roman"/>
                <w:b/>
                <w:sz w:val="16"/>
                <w:szCs w:val="16"/>
                <w:lang w:eastAsia="ro-RO"/>
              </w:rPr>
              <w:t>Dacă nu:</w:t>
            </w:r>
          </w:p>
          <w:p w14:paraId="48B1A0B9" w14:textId="77777777" w:rsidR="00636A15" w:rsidRPr="00E0776D" w:rsidRDefault="00636A15" w:rsidP="00012773">
            <w:pPr>
              <w:spacing w:before="120" w:after="120" w:line="276" w:lineRule="auto"/>
              <w:rPr>
                <w:rFonts w:ascii="Times New Roman" w:eastAsia="Times New Roman" w:hAnsi="Times New Roman" w:cs="Times New Roman"/>
                <w:b/>
                <w:sz w:val="16"/>
                <w:szCs w:val="16"/>
                <w:lang w:eastAsia="ro-RO"/>
              </w:rPr>
            </w:pPr>
            <w:r w:rsidRPr="00E0776D">
              <w:rPr>
                <w:rFonts w:ascii="Times New Roman" w:eastAsia="Times New Roman" w:hAnsi="Times New Roman" w:cs="Times New Roman"/>
                <w:b/>
                <w:sz w:val="16"/>
                <w:szCs w:val="16"/>
                <w:lang w:eastAsia="ro-RO"/>
              </w:rPr>
              <w:t>În plus vă rugăm să completați informațiile-lipsă în partea IV secțiunea A, B, C sau D, după caz:</w:t>
            </w:r>
          </w:p>
          <w:p w14:paraId="616FA22F"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b/>
                <w:sz w:val="16"/>
                <w:szCs w:val="16"/>
                <w:lang w:eastAsia="ro-RO"/>
              </w:rPr>
              <w:lastRenderedPageBreak/>
              <w:t>NUMAI dacă se solicită acest lucru în anunțul sau în documentele achiziției relevante:</w:t>
            </w:r>
          </w:p>
          <w:p w14:paraId="12ADE222" w14:textId="7D008296"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xml:space="preserve">e) Operatorul economic va fi în măsură să furnizeze un </w:t>
            </w:r>
            <w:r w:rsidRPr="00E0776D">
              <w:rPr>
                <w:rFonts w:ascii="Times New Roman" w:eastAsia="Times New Roman" w:hAnsi="Times New Roman" w:cs="Times New Roman"/>
                <w:b/>
                <w:sz w:val="16"/>
                <w:szCs w:val="16"/>
                <w:lang w:eastAsia="ro-RO"/>
              </w:rPr>
              <w:t>certificat</w:t>
            </w:r>
            <w:r w:rsidRPr="00E0776D">
              <w:rPr>
                <w:rFonts w:ascii="Times New Roman" w:eastAsia="Times New Roman" w:hAnsi="Times New Roman" w:cs="Times New Roman"/>
                <w:sz w:val="16"/>
                <w:szCs w:val="16"/>
                <w:lang w:eastAsia="ro-RO"/>
              </w:rPr>
              <w:t xml:space="preserve"> cu privire la plata contribuțiilor la asigurările sociale și plata impozitelor sau să furnizeze informații care să îi permită </w:t>
            </w:r>
            <w:r w:rsidR="00E505D2">
              <w:rPr>
                <w:rFonts w:ascii="Times New Roman" w:eastAsia="Times New Roman" w:hAnsi="Times New Roman" w:cs="Times New Roman"/>
                <w:sz w:val="16"/>
                <w:szCs w:val="16"/>
                <w:lang w:eastAsia="ro-RO"/>
              </w:rPr>
              <w:t>autorității/entității contractante</w:t>
            </w:r>
            <w:r w:rsidRPr="00E0776D">
              <w:rPr>
                <w:rFonts w:ascii="Times New Roman" w:eastAsia="Times New Roman" w:hAnsi="Times New Roman" w:cs="Times New Roman"/>
                <w:sz w:val="16"/>
                <w:szCs w:val="16"/>
                <w:lang w:eastAsia="ro-RO"/>
              </w:rPr>
              <w:t xml:space="preserve"> să obțină acest certificat direct prin accesarea unei baze de date naționale sau în orice stat membru, disponibilă în mod gratuit?</w:t>
            </w:r>
          </w:p>
          <w:p w14:paraId="33C8EBE6"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Dacă documentele relevante sunt disponibile în format electronic, vă rugam să precizați:</w:t>
            </w:r>
          </w:p>
        </w:tc>
        <w:tc>
          <w:tcPr>
            <w:tcW w:w="4671" w:type="dxa"/>
          </w:tcPr>
          <w:p w14:paraId="3E0E9D36"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51B20578"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3588B92A"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593461AA"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499395B1"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 […………..]</w:t>
            </w:r>
          </w:p>
          <w:p w14:paraId="3DE28676"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364D2A92"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b) [adresa de internet, autoritatea sau organismul emitent(ă), referința exactă a documentației]</w:t>
            </w:r>
          </w:p>
          <w:p w14:paraId="4966E460"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p w14:paraId="0B541FB4"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c) […………..]</w:t>
            </w:r>
          </w:p>
          <w:p w14:paraId="7DB881B0"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d) [] Da [] Nu</w:t>
            </w:r>
          </w:p>
          <w:p w14:paraId="2A542FBB"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7AB7D6E5"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79BC17B5"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3FE67929"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4736B3F6" w14:textId="77777777" w:rsidR="005332CE" w:rsidRPr="00E0776D" w:rsidRDefault="005332CE" w:rsidP="00012773">
            <w:pPr>
              <w:spacing w:before="120" w:after="120" w:line="276" w:lineRule="auto"/>
              <w:rPr>
                <w:rFonts w:ascii="Times New Roman" w:eastAsia="Times New Roman" w:hAnsi="Times New Roman" w:cs="Times New Roman"/>
                <w:sz w:val="16"/>
                <w:szCs w:val="16"/>
                <w:lang w:eastAsia="ro-RO"/>
              </w:rPr>
            </w:pPr>
          </w:p>
          <w:p w14:paraId="59C5EABB"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e) [] Da [] Nu</w:t>
            </w:r>
          </w:p>
          <w:p w14:paraId="18CAEF6A"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3C4F6311"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4C98476F"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08F95960"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[adresa de internet, autoritatea sau organismul emitent(ă), referința exactă a documentației]</w:t>
            </w:r>
          </w:p>
          <w:p w14:paraId="60E66880"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tc>
      </w:tr>
      <w:tr w:rsidR="00636A15" w:rsidRPr="00E0776D" w14:paraId="7E034825" w14:textId="77777777" w:rsidTr="00267D95">
        <w:trPr>
          <w:jc w:val="center"/>
        </w:trPr>
        <w:tc>
          <w:tcPr>
            <w:tcW w:w="4957" w:type="dxa"/>
          </w:tcPr>
          <w:p w14:paraId="03B290B2" w14:textId="77777777" w:rsidR="00636A15" w:rsidRPr="00E0776D" w:rsidRDefault="00636A15" w:rsidP="00012773">
            <w:pPr>
              <w:spacing w:before="120" w:after="120" w:line="276" w:lineRule="auto"/>
              <w:rPr>
                <w:rFonts w:ascii="Times New Roman" w:eastAsia="Times New Roman" w:hAnsi="Times New Roman" w:cs="Times New Roman"/>
                <w:b/>
                <w:sz w:val="16"/>
                <w:szCs w:val="16"/>
                <w:lang w:eastAsia="ro-RO"/>
              </w:rPr>
            </w:pPr>
            <w:r w:rsidRPr="00E0776D">
              <w:rPr>
                <w:rFonts w:ascii="Times New Roman" w:eastAsia="Times New Roman" w:hAnsi="Times New Roman" w:cs="Times New Roman"/>
                <w:b/>
                <w:sz w:val="16"/>
                <w:szCs w:val="16"/>
                <w:lang w:eastAsia="ro-RO"/>
              </w:rPr>
              <w:lastRenderedPageBreak/>
              <w:t>Forma de participare:</w:t>
            </w:r>
          </w:p>
        </w:tc>
        <w:tc>
          <w:tcPr>
            <w:tcW w:w="4671" w:type="dxa"/>
          </w:tcPr>
          <w:p w14:paraId="7465BCA7" w14:textId="77777777" w:rsidR="00636A15" w:rsidRPr="00E0776D" w:rsidRDefault="00636A15" w:rsidP="00012773">
            <w:pPr>
              <w:spacing w:before="120" w:after="120" w:line="276" w:lineRule="auto"/>
              <w:rPr>
                <w:rFonts w:ascii="Times New Roman" w:eastAsia="Times New Roman" w:hAnsi="Times New Roman" w:cs="Times New Roman"/>
                <w:b/>
                <w:sz w:val="16"/>
                <w:szCs w:val="16"/>
                <w:lang w:eastAsia="ro-RO"/>
              </w:rPr>
            </w:pPr>
            <w:r w:rsidRPr="00E0776D">
              <w:rPr>
                <w:rFonts w:ascii="Times New Roman" w:eastAsia="Times New Roman" w:hAnsi="Times New Roman" w:cs="Times New Roman"/>
                <w:b/>
                <w:sz w:val="16"/>
                <w:szCs w:val="16"/>
                <w:lang w:eastAsia="ro-RO"/>
              </w:rPr>
              <w:t>Răspuns:</w:t>
            </w:r>
          </w:p>
        </w:tc>
      </w:tr>
      <w:tr w:rsidR="00636A15" w:rsidRPr="00E0776D" w14:paraId="31F406E1" w14:textId="77777777" w:rsidTr="00267D95">
        <w:trPr>
          <w:jc w:val="center"/>
        </w:trPr>
        <w:tc>
          <w:tcPr>
            <w:tcW w:w="4957" w:type="dxa"/>
            <w:tcBorders>
              <w:bottom w:val="single" w:sz="4" w:space="0" w:color="auto"/>
            </w:tcBorders>
          </w:tcPr>
          <w:p w14:paraId="5EF39D50" w14:textId="7867BB0B" w:rsidR="00636A15" w:rsidRPr="00E0776D" w:rsidRDefault="00636A15" w:rsidP="006E43CA">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xml:space="preserve">Operatorul economic participă la procedura de achiziție </w:t>
            </w:r>
            <w:r w:rsidR="00BA2BB6" w:rsidRPr="00E0776D">
              <w:rPr>
                <w:rFonts w:ascii="Times New Roman" w:eastAsia="Times New Roman" w:hAnsi="Times New Roman" w:cs="Times New Roman"/>
                <w:sz w:val="16"/>
                <w:szCs w:val="16"/>
                <w:lang w:eastAsia="ro-RO"/>
              </w:rPr>
              <w:t>publică/sectorială</w:t>
            </w:r>
            <w:r w:rsidRPr="00E0776D">
              <w:rPr>
                <w:rFonts w:ascii="Times New Roman" w:eastAsia="Times New Roman" w:hAnsi="Times New Roman" w:cs="Times New Roman"/>
                <w:sz w:val="16"/>
                <w:szCs w:val="16"/>
                <w:lang w:eastAsia="ro-RO"/>
              </w:rPr>
              <w:t xml:space="preserve"> împreună cu alții?</w:t>
            </w:r>
          </w:p>
        </w:tc>
        <w:tc>
          <w:tcPr>
            <w:tcW w:w="4671" w:type="dxa"/>
            <w:tcBorders>
              <w:bottom w:val="single" w:sz="4" w:space="0" w:color="auto"/>
            </w:tcBorders>
          </w:tcPr>
          <w:p w14:paraId="42E6F93A"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w:t>
            </w:r>
          </w:p>
        </w:tc>
      </w:tr>
      <w:tr w:rsidR="00636A15" w:rsidRPr="00E0776D" w14:paraId="3DC2F7A6" w14:textId="77777777" w:rsidTr="00267D95">
        <w:trPr>
          <w:jc w:val="center"/>
        </w:trPr>
        <w:tc>
          <w:tcPr>
            <w:tcW w:w="9628" w:type="dxa"/>
            <w:gridSpan w:val="2"/>
            <w:shd w:val="clear" w:color="auto" w:fill="E7E6E6" w:themeFill="background2"/>
          </w:tcPr>
          <w:p w14:paraId="79B8B349"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b/>
                <w:sz w:val="16"/>
                <w:szCs w:val="16"/>
                <w:lang w:eastAsia="ro-RO"/>
              </w:rPr>
              <w:t>Dacă da</w:t>
            </w:r>
            <w:r w:rsidRPr="00E0776D">
              <w:rPr>
                <w:rFonts w:ascii="Times New Roman" w:eastAsia="Times New Roman" w:hAnsi="Times New Roman" w:cs="Times New Roman"/>
                <w:sz w:val="16"/>
                <w:szCs w:val="16"/>
                <w:lang w:eastAsia="ro-RO"/>
              </w:rPr>
              <w:t>, vă rugăm să vă asigurați că celelalte părți în cauză prezintă un formular DUAE separat</w:t>
            </w:r>
          </w:p>
        </w:tc>
      </w:tr>
      <w:tr w:rsidR="00636A15" w:rsidRPr="00E0776D" w14:paraId="4C74B861" w14:textId="77777777" w:rsidTr="00267D95">
        <w:trPr>
          <w:jc w:val="center"/>
        </w:trPr>
        <w:tc>
          <w:tcPr>
            <w:tcW w:w="4957" w:type="dxa"/>
          </w:tcPr>
          <w:p w14:paraId="7BA36628"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Dacă da:</w:t>
            </w:r>
          </w:p>
          <w:p w14:paraId="4692F7FA"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14:paraId="0F401DF2" w14:textId="7252862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xml:space="preserve">b) Vă rugăm să îi identificați pe ceilalți operatori economici care participă la procedura de achiziție </w:t>
            </w:r>
            <w:r w:rsidR="00BA2BB6" w:rsidRPr="00E0776D">
              <w:rPr>
                <w:rFonts w:ascii="Times New Roman" w:eastAsia="Times New Roman" w:hAnsi="Times New Roman" w:cs="Times New Roman"/>
                <w:sz w:val="16"/>
                <w:szCs w:val="16"/>
                <w:lang w:eastAsia="ro-RO"/>
              </w:rPr>
              <w:t>publică/sectorială</w:t>
            </w:r>
            <w:r w:rsidRPr="00E0776D">
              <w:rPr>
                <w:rFonts w:ascii="Times New Roman" w:eastAsia="Times New Roman" w:hAnsi="Times New Roman" w:cs="Times New Roman"/>
                <w:sz w:val="16"/>
                <w:szCs w:val="16"/>
                <w:lang w:eastAsia="ro-RO"/>
              </w:rPr>
              <w:t xml:space="preserve"> împreună:</w:t>
            </w:r>
          </w:p>
          <w:p w14:paraId="29C98483"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c) Dacă este cazul, denumirea grupului de participant:</w:t>
            </w:r>
          </w:p>
        </w:tc>
        <w:tc>
          <w:tcPr>
            <w:tcW w:w="4671" w:type="dxa"/>
          </w:tcPr>
          <w:p w14:paraId="32ED66E3"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5890EF60"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 […………..]</w:t>
            </w:r>
          </w:p>
          <w:p w14:paraId="4B3C18B4"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5B8CA1A2"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b) […………..]</w:t>
            </w:r>
          </w:p>
          <w:p w14:paraId="18A2B957" w14:textId="77777777" w:rsidR="005332CE" w:rsidRPr="00E0776D" w:rsidRDefault="005332CE" w:rsidP="00012773">
            <w:pPr>
              <w:spacing w:before="120" w:after="120" w:line="276" w:lineRule="auto"/>
              <w:rPr>
                <w:rFonts w:ascii="Times New Roman" w:eastAsia="Times New Roman" w:hAnsi="Times New Roman" w:cs="Times New Roman"/>
                <w:sz w:val="16"/>
                <w:szCs w:val="16"/>
                <w:lang w:eastAsia="ro-RO"/>
              </w:rPr>
            </w:pPr>
          </w:p>
          <w:p w14:paraId="4E3B1A81"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c) […………..]</w:t>
            </w:r>
          </w:p>
        </w:tc>
      </w:tr>
      <w:tr w:rsidR="00636A15" w:rsidRPr="00E0776D" w14:paraId="688FFF30" w14:textId="77777777" w:rsidTr="00267D95">
        <w:trPr>
          <w:jc w:val="center"/>
        </w:trPr>
        <w:tc>
          <w:tcPr>
            <w:tcW w:w="4957" w:type="dxa"/>
          </w:tcPr>
          <w:p w14:paraId="34D24232" w14:textId="77777777" w:rsidR="00636A15" w:rsidRPr="00E0776D" w:rsidRDefault="00636A15" w:rsidP="00012773">
            <w:pPr>
              <w:spacing w:before="120" w:after="120" w:line="276" w:lineRule="auto"/>
              <w:rPr>
                <w:rFonts w:ascii="Times New Roman" w:eastAsia="Times New Roman" w:hAnsi="Times New Roman" w:cs="Times New Roman"/>
                <w:b/>
                <w:sz w:val="16"/>
                <w:szCs w:val="16"/>
                <w:lang w:eastAsia="ro-RO"/>
              </w:rPr>
            </w:pPr>
            <w:r w:rsidRPr="00E0776D">
              <w:rPr>
                <w:rFonts w:ascii="Times New Roman" w:eastAsia="Times New Roman" w:hAnsi="Times New Roman" w:cs="Times New Roman"/>
                <w:b/>
                <w:sz w:val="16"/>
                <w:szCs w:val="16"/>
                <w:lang w:eastAsia="ro-RO"/>
              </w:rPr>
              <w:t>Loturi</w:t>
            </w:r>
          </w:p>
        </w:tc>
        <w:tc>
          <w:tcPr>
            <w:tcW w:w="4671" w:type="dxa"/>
          </w:tcPr>
          <w:p w14:paraId="014253A8" w14:textId="77777777" w:rsidR="00636A15" w:rsidRPr="00E0776D" w:rsidRDefault="00636A15" w:rsidP="00012773">
            <w:pPr>
              <w:spacing w:before="120" w:after="120" w:line="276" w:lineRule="auto"/>
              <w:rPr>
                <w:rFonts w:ascii="Times New Roman" w:eastAsia="Times New Roman" w:hAnsi="Times New Roman" w:cs="Times New Roman"/>
                <w:b/>
                <w:sz w:val="16"/>
                <w:szCs w:val="16"/>
                <w:lang w:eastAsia="ro-RO"/>
              </w:rPr>
            </w:pPr>
            <w:r w:rsidRPr="00E0776D">
              <w:rPr>
                <w:rFonts w:ascii="Times New Roman" w:eastAsia="Times New Roman" w:hAnsi="Times New Roman" w:cs="Times New Roman"/>
                <w:b/>
                <w:sz w:val="16"/>
                <w:szCs w:val="16"/>
                <w:lang w:eastAsia="ro-RO"/>
              </w:rPr>
              <w:t>Răspuns:</w:t>
            </w:r>
          </w:p>
        </w:tc>
      </w:tr>
      <w:tr w:rsidR="00636A15" w:rsidRPr="00E0776D" w14:paraId="42A1F6EC" w14:textId="77777777" w:rsidTr="00267D95">
        <w:trPr>
          <w:jc w:val="center"/>
        </w:trPr>
        <w:tc>
          <w:tcPr>
            <w:tcW w:w="4957" w:type="dxa"/>
          </w:tcPr>
          <w:p w14:paraId="773DC640"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671" w:type="dxa"/>
          </w:tcPr>
          <w:p w14:paraId="17EB8D8C"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w:t>
            </w:r>
          </w:p>
        </w:tc>
      </w:tr>
    </w:tbl>
    <w:p w14:paraId="0F1DB6A9" w14:textId="77777777" w:rsidR="00636A15" w:rsidRPr="00E0776D" w:rsidRDefault="00636A15" w:rsidP="00012773">
      <w:pPr>
        <w:spacing w:before="120" w:after="120" w:line="276" w:lineRule="auto"/>
        <w:jc w:val="center"/>
        <w:rPr>
          <w:rFonts w:ascii="Times New Roman" w:eastAsia="Times New Roman" w:hAnsi="Times New Roman" w:cs="Times New Roman"/>
          <w:lang w:eastAsia="ro-RO"/>
        </w:rPr>
      </w:pPr>
    </w:p>
    <w:p w14:paraId="01F51A76" w14:textId="77777777" w:rsidR="00636A15" w:rsidRPr="00E0776D" w:rsidRDefault="00636A15" w:rsidP="00012773">
      <w:pPr>
        <w:spacing w:before="120" w:after="120" w:line="276" w:lineRule="auto"/>
        <w:jc w:val="center"/>
        <w:rPr>
          <w:rFonts w:ascii="Times New Roman" w:hAnsi="Times New Roman" w:cs="Times New Roman"/>
        </w:rPr>
      </w:pPr>
      <w:r w:rsidRPr="00E0776D">
        <w:rPr>
          <w:rFonts w:ascii="Times New Roman" w:eastAsia="Times New Roman" w:hAnsi="Times New Roman" w:cs="Times New Roman"/>
          <w:lang w:eastAsia="ro-RO"/>
        </w:rPr>
        <w:t>B: INFORMAȚII PRIVIND REPREZENTANȚII OPERATORUL ECONOMIC</w:t>
      </w:r>
    </w:p>
    <w:tbl>
      <w:tblPr>
        <w:tblStyle w:val="TableGrid"/>
        <w:tblW w:w="0" w:type="auto"/>
        <w:jc w:val="center"/>
        <w:tblLook w:val="04A0" w:firstRow="1" w:lastRow="0" w:firstColumn="1" w:lastColumn="0" w:noHBand="0" w:noVBand="1"/>
      </w:tblPr>
      <w:tblGrid>
        <w:gridCol w:w="9628"/>
      </w:tblGrid>
      <w:tr w:rsidR="00636A15" w:rsidRPr="00E0776D" w14:paraId="58ACA42A" w14:textId="77777777" w:rsidTr="007873CC">
        <w:trPr>
          <w:jc w:val="center"/>
        </w:trPr>
        <w:tc>
          <w:tcPr>
            <w:tcW w:w="9634" w:type="dxa"/>
          </w:tcPr>
          <w:p w14:paraId="3304C2A9" w14:textId="0C95B522" w:rsidR="00636A15" w:rsidRPr="00E0776D" w:rsidRDefault="00636A15" w:rsidP="006E43CA">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Dacă este cazul, vă rugăm să indicați numele și adresa (adresele) persoanei (persoanelor) împuternicită (împuternicite) să îl reprezinte pe operatorul economic în scopurile acestei proceduri de achiziție </w:t>
            </w:r>
            <w:r w:rsidR="00BA2BB6" w:rsidRPr="00E0776D">
              <w:rPr>
                <w:rFonts w:ascii="Times New Roman" w:hAnsi="Times New Roman" w:cs="Times New Roman"/>
                <w:sz w:val="16"/>
                <w:szCs w:val="16"/>
              </w:rPr>
              <w:t>publică/sectorială</w:t>
            </w:r>
            <w:r w:rsidRPr="00E0776D">
              <w:rPr>
                <w:rFonts w:ascii="Times New Roman" w:hAnsi="Times New Roman" w:cs="Times New Roman"/>
                <w:sz w:val="16"/>
                <w:szCs w:val="16"/>
              </w:rPr>
              <w:t>:</w:t>
            </w:r>
          </w:p>
        </w:tc>
      </w:tr>
    </w:tbl>
    <w:p w14:paraId="7222B6C5" w14:textId="77777777" w:rsidR="00636A15" w:rsidRPr="00E0776D" w:rsidRDefault="00636A15" w:rsidP="00012773">
      <w:pPr>
        <w:spacing w:before="120" w:after="120" w:line="276"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957"/>
        <w:gridCol w:w="4671"/>
      </w:tblGrid>
      <w:tr w:rsidR="00636A15" w:rsidRPr="00E0776D" w14:paraId="06D68AAD" w14:textId="77777777" w:rsidTr="00267D95">
        <w:trPr>
          <w:jc w:val="center"/>
        </w:trPr>
        <w:tc>
          <w:tcPr>
            <w:tcW w:w="4957" w:type="dxa"/>
          </w:tcPr>
          <w:p w14:paraId="38CAA9C4"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Reprezentare, dacă este cazul:</w:t>
            </w:r>
          </w:p>
        </w:tc>
        <w:tc>
          <w:tcPr>
            <w:tcW w:w="4671" w:type="dxa"/>
          </w:tcPr>
          <w:p w14:paraId="51DF83F7"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Răspuns:</w:t>
            </w:r>
          </w:p>
        </w:tc>
      </w:tr>
      <w:tr w:rsidR="00636A15" w:rsidRPr="00E0776D" w14:paraId="2CE865D3" w14:textId="77777777" w:rsidTr="00267D95">
        <w:trPr>
          <w:jc w:val="center"/>
        </w:trPr>
        <w:tc>
          <w:tcPr>
            <w:tcW w:w="4957" w:type="dxa"/>
          </w:tcPr>
          <w:p w14:paraId="6F92D08F"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Numele și prenumele;</w:t>
            </w:r>
          </w:p>
          <w:p w14:paraId="6E57E340"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însoțite de data și locul nașterii, dacă sunt solicitate:</w:t>
            </w:r>
          </w:p>
        </w:tc>
        <w:tc>
          <w:tcPr>
            <w:tcW w:w="4671" w:type="dxa"/>
          </w:tcPr>
          <w:p w14:paraId="3CB5FE45"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r w:rsidR="00636A15" w:rsidRPr="00E0776D" w14:paraId="44DD5FE7" w14:textId="77777777" w:rsidTr="00267D95">
        <w:trPr>
          <w:jc w:val="center"/>
        </w:trPr>
        <w:tc>
          <w:tcPr>
            <w:tcW w:w="4957" w:type="dxa"/>
          </w:tcPr>
          <w:p w14:paraId="6A971170"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Poziție/acționând în calitate de:</w:t>
            </w:r>
          </w:p>
        </w:tc>
        <w:tc>
          <w:tcPr>
            <w:tcW w:w="4671" w:type="dxa"/>
          </w:tcPr>
          <w:p w14:paraId="4084E1F6"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r w:rsidR="00636A15" w:rsidRPr="00E0776D" w14:paraId="773001D5" w14:textId="77777777" w:rsidTr="00267D95">
        <w:trPr>
          <w:jc w:val="center"/>
        </w:trPr>
        <w:tc>
          <w:tcPr>
            <w:tcW w:w="4957" w:type="dxa"/>
          </w:tcPr>
          <w:p w14:paraId="7BB4E9F8"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Adresa poștală:</w:t>
            </w:r>
          </w:p>
        </w:tc>
        <w:tc>
          <w:tcPr>
            <w:tcW w:w="4671" w:type="dxa"/>
          </w:tcPr>
          <w:p w14:paraId="6680D31E"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r w:rsidR="00636A15" w:rsidRPr="00E0776D" w14:paraId="2B0E67B6" w14:textId="77777777" w:rsidTr="00267D95">
        <w:trPr>
          <w:jc w:val="center"/>
        </w:trPr>
        <w:tc>
          <w:tcPr>
            <w:tcW w:w="4957" w:type="dxa"/>
          </w:tcPr>
          <w:p w14:paraId="07C343B7"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Telefon:</w:t>
            </w:r>
          </w:p>
        </w:tc>
        <w:tc>
          <w:tcPr>
            <w:tcW w:w="4671" w:type="dxa"/>
          </w:tcPr>
          <w:p w14:paraId="6909765B"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r w:rsidR="00636A15" w:rsidRPr="00E0776D" w14:paraId="4C0444C4" w14:textId="77777777" w:rsidTr="00267D95">
        <w:trPr>
          <w:jc w:val="center"/>
        </w:trPr>
        <w:tc>
          <w:tcPr>
            <w:tcW w:w="4957" w:type="dxa"/>
          </w:tcPr>
          <w:p w14:paraId="62AD851C"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E-mail:</w:t>
            </w:r>
          </w:p>
        </w:tc>
        <w:tc>
          <w:tcPr>
            <w:tcW w:w="4671" w:type="dxa"/>
          </w:tcPr>
          <w:p w14:paraId="35D874C4"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r w:rsidR="00636A15" w:rsidRPr="00E0776D" w14:paraId="426F231E" w14:textId="77777777" w:rsidTr="00267D95">
        <w:trPr>
          <w:jc w:val="center"/>
        </w:trPr>
        <w:tc>
          <w:tcPr>
            <w:tcW w:w="4957" w:type="dxa"/>
          </w:tcPr>
          <w:p w14:paraId="5ACEEA91"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Dacă este cazul, vă rugăm să furnizați informații detaliate privind reprezentarea (formele, amploarea, scopul acesteia…):</w:t>
            </w:r>
          </w:p>
        </w:tc>
        <w:tc>
          <w:tcPr>
            <w:tcW w:w="4671" w:type="dxa"/>
          </w:tcPr>
          <w:p w14:paraId="4F09B4EF"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bl>
    <w:p w14:paraId="3CA31E20" w14:textId="77777777" w:rsidR="00636A15" w:rsidRPr="00E0776D" w:rsidRDefault="00636A15" w:rsidP="00012773">
      <w:pPr>
        <w:spacing w:before="120" w:after="120" w:line="276" w:lineRule="auto"/>
        <w:rPr>
          <w:rFonts w:ascii="Times New Roman" w:hAnsi="Times New Roman" w:cs="Times New Roman"/>
        </w:rPr>
      </w:pPr>
    </w:p>
    <w:p w14:paraId="58C77E80" w14:textId="77777777" w:rsidR="00636A15" w:rsidRPr="00E0776D" w:rsidRDefault="00636A15" w:rsidP="00012773">
      <w:pPr>
        <w:spacing w:before="120" w:after="120" w:line="276" w:lineRule="auto"/>
        <w:jc w:val="center"/>
        <w:rPr>
          <w:rFonts w:ascii="Times New Roman" w:hAnsi="Times New Roman" w:cs="Times New Roman"/>
        </w:rPr>
      </w:pPr>
      <w:r w:rsidRPr="00E0776D">
        <w:rPr>
          <w:rFonts w:ascii="Times New Roman" w:eastAsia="Times New Roman" w:hAnsi="Times New Roman" w:cs="Times New Roman"/>
          <w:lang w:eastAsia="ro-RO"/>
        </w:rPr>
        <w:t>C: INFORMAȚII PRIVIND UTILIZAREA CAPACITĂȚII ALTOR ENTITĂȚI</w:t>
      </w:r>
    </w:p>
    <w:tbl>
      <w:tblPr>
        <w:tblStyle w:val="TableGrid"/>
        <w:tblW w:w="0" w:type="auto"/>
        <w:jc w:val="center"/>
        <w:tblLook w:val="04A0" w:firstRow="1" w:lastRow="0" w:firstColumn="1" w:lastColumn="0" w:noHBand="0" w:noVBand="1"/>
      </w:tblPr>
      <w:tblGrid>
        <w:gridCol w:w="4957"/>
        <w:gridCol w:w="4671"/>
      </w:tblGrid>
      <w:tr w:rsidR="00636A15" w:rsidRPr="00E0776D" w14:paraId="438AB9D9" w14:textId="77777777" w:rsidTr="00267D95">
        <w:trPr>
          <w:jc w:val="center"/>
        </w:trPr>
        <w:tc>
          <w:tcPr>
            <w:tcW w:w="4957" w:type="dxa"/>
          </w:tcPr>
          <w:p w14:paraId="784CDC46"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lastRenderedPageBreak/>
              <w:t>Utilizarea capacităților:</w:t>
            </w:r>
          </w:p>
        </w:tc>
        <w:tc>
          <w:tcPr>
            <w:tcW w:w="4671" w:type="dxa"/>
          </w:tcPr>
          <w:p w14:paraId="37AB5939"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Răspuns:</w:t>
            </w:r>
          </w:p>
        </w:tc>
      </w:tr>
      <w:tr w:rsidR="00636A15" w:rsidRPr="00E0776D" w14:paraId="146D7C26" w14:textId="77777777" w:rsidTr="00267D95">
        <w:trPr>
          <w:jc w:val="center"/>
        </w:trPr>
        <w:tc>
          <w:tcPr>
            <w:tcW w:w="4957" w:type="dxa"/>
          </w:tcPr>
          <w:p w14:paraId="3C088104"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671" w:type="dxa"/>
          </w:tcPr>
          <w:p w14:paraId="2D4A3F5C"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 Da [] Nu</w:t>
            </w:r>
          </w:p>
        </w:tc>
      </w:tr>
    </w:tbl>
    <w:p w14:paraId="47407B78" w14:textId="77777777" w:rsidR="00636A15" w:rsidRPr="00E0776D" w:rsidRDefault="00636A15" w:rsidP="00012773">
      <w:pPr>
        <w:spacing w:before="120" w:after="120" w:line="276" w:lineRule="auto"/>
        <w:rPr>
          <w:rFonts w:ascii="Times New Roman" w:hAnsi="Times New Roman" w:cs="Times New Roman"/>
          <w:sz w:val="24"/>
          <w:szCs w:val="24"/>
        </w:rPr>
      </w:pPr>
    </w:p>
    <w:tbl>
      <w:tblPr>
        <w:tblStyle w:val="TableGrid"/>
        <w:tblW w:w="0" w:type="auto"/>
        <w:jc w:val="center"/>
        <w:shd w:val="clear" w:color="auto" w:fill="E7E6E6" w:themeFill="background2"/>
        <w:tblLook w:val="04A0" w:firstRow="1" w:lastRow="0" w:firstColumn="1" w:lastColumn="0" w:noHBand="0" w:noVBand="1"/>
      </w:tblPr>
      <w:tblGrid>
        <w:gridCol w:w="9628"/>
      </w:tblGrid>
      <w:tr w:rsidR="00636A15" w:rsidRPr="00E0776D" w14:paraId="4BF72CA9" w14:textId="77777777" w:rsidTr="007873CC">
        <w:trPr>
          <w:jc w:val="center"/>
        </w:trPr>
        <w:tc>
          <w:tcPr>
            <w:tcW w:w="9634" w:type="dxa"/>
            <w:shd w:val="clear" w:color="auto" w:fill="E7E6E6" w:themeFill="background2"/>
          </w:tcPr>
          <w:p w14:paraId="0FCD973E" w14:textId="77777777" w:rsidR="00636A15" w:rsidRPr="00E0776D" w:rsidRDefault="00636A15" w:rsidP="006E43CA">
            <w:pPr>
              <w:spacing w:before="120" w:after="120" w:line="276" w:lineRule="auto"/>
              <w:jc w:val="both"/>
              <w:rPr>
                <w:rFonts w:ascii="Times New Roman" w:hAnsi="Times New Roman" w:cs="Times New Roman"/>
                <w:sz w:val="16"/>
                <w:szCs w:val="16"/>
              </w:rPr>
            </w:pPr>
            <w:r w:rsidRPr="00E0776D">
              <w:rPr>
                <w:rFonts w:ascii="Times New Roman" w:hAnsi="Times New Roman" w:cs="Times New Roman"/>
                <w:sz w:val="16"/>
                <w:szCs w:val="16"/>
              </w:rPr>
              <w:t>Dacă da, vă rugăm să prezentați un formular DUAE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14:paraId="5D2FE789" w14:textId="3800F784" w:rsidR="00636A15" w:rsidRPr="00E0776D" w:rsidRDefault="00636A15" w:rsidP="006E43CA">
            <w:pPr>
              <w:spacing w:before="120" w:after="120" w:line="276" w:lineRule="auto"/>
              <w:jc w:val="both"/>
              <w:rPr>
                <w:rFonts w:ascii="Times New Roman" w:hAnsi="Times New Roman" w:cs="Times New Roman"/>
                <w:sz w:val="16"/>
                <w:szCs w:val="16"/>
              </w:rPr>
            </w:pPr>
            <w:r w:rsidRPr="00E0776D">
              <w:rPr>
                <w:rFonts w:ascii="Times New Roman" w:hAnsi="Times New Roman" w:cs="Times New Roman"/>
                <w:sz w:val="16"/>
                <w:szCs w:val="16"/>
              </w:rPr>
              <w:t xml:space="preserve">Vă atragem atenția asupra faptului că trebuie incluși, de asemenea, tehnicienii sau organismele tehnice implicate, indiferent dacă fac sau nu parte din întreprinderea operatorului economic, în special cei care răspund de controlul calității și, în cazul contractelor de achiziție </w:t>
            </w:r>
            <w:r w:rsidR="00BA2BB6" w:rsidRPr="00E0776D">
              <w:rPr>
                <w:rFonts w:ascii="Times New Roman" w:hAnsi="Times New Roman" w:cs="Times New Roman"/>
                <w:sz w:val="16"/>
                <w:szCs w:val="16"/>
              </w:rPr>
              <w:t>publică/sectorială</w:t>
            </w:r>
            <w:r w:rsidRPr="00E0776D">
              <w:rPr>
                <w:rFonts w:ascii="Times New Roman" w:hAnsi="Times New Roman" w:cs="Times New Roman"/>
                <w:sz w:val="16"/>
                <w:szCs w:val="16"/>
              </w:rPr>
              <w:t xml:space="preserve"> de lucrări, tehnicienii sau organismele tehnice la care poate face apel operatorul economic în vederea executării lucrărilor.</w:t>
            </w:r>
          </w:p>
          <w:p w14:paraId="11D24D96" w14:textId="77777777" w:rsidR="00636A15" w:rsidRPr="00E0776D" w:rsidRDefault="00636A15" w:rsidP="006E43CA">
            <w:pPr>
              <w:spacing w:before="120" w:after="120" w:line="276" w:lineRule="auto"/>
              <w:jc w:val="both"/>
              <w:rPr>
                <w:rFonts w:ascii="Times New Roman" w:hAnsi="Times New Roman" w:cs="Times New Roman"/>
                <w:sz w:val="16"/>
                <w:szCs w:val="16"/>
              </w:rPr>
            </w:pPr>
            <w:r w:rsidRPr="00E0776D">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14:paraId="64793FEF" w14:textId="77777777" w:rsidR="00636A15" w:rsidRPr="00E0776D" w:rsidRDefault="00636A15" w:rsidP="00012773">
      <w:pPr>
        <w:spacing w:before="120" w:after="120" w:line="276" w:lineRule="auto"/>
        <w:rPr>
          <w:rFonts w:ascii="Times New Roman" w:hAnsi="Times New Roman" w:cs="Times New Roman"/>
        </w:rPr>
      </w:pPr>
    </w:p>
    <w:p w14:paraId="1A96AD49" w14:textId="77777777" w:rsidR="00636A15" w:rsidRPr="00E0776D" w:rsidRDefault="00636A15" w:rsidP="00012773">
      <w:pPr>
        <w:spacing w:before="120" w:after="120" w:line="276" w:lineRule="auto"/>
        <w:jc w:val="center"/>
        <w:rPr>
          <w:rFonts w:ascii="Times New Roman" w:hAnsi="Times New Roman" w:cs="Times New Roman"/>
        </w:rPr>
      </w:pPr>
      <w:r w:rsidRPr="00E0776D">
        <w:rPr>
          <w:rFonts w:ascii="Times New Roman" w:eastAsia="Times New Roman" w:hAnsi="Times New Roman" w:cs="Times New Roman"/>
          <w:lang w:eastAsia="ro-RO"/>
        </w:rPr>
        <w:t>D: INFORMAȚII PRIVIND SUBCONTRACTANȚII PE ALE CĂROR CAPACITĂȚI OPERATORUL ECONOMIC NU SE BAZEAZĂ</w:t>
      </w:r>
    </w:p>
    <w:tbl>
      <w:tblPr>
        <w:tblStyle w:val="TableGrid"/>
        <w:tblW w:w="0" w:type="auto"/>
        <w:jc w:val="center"/>
        <w:shd w:val="clear" w:color="auto" w:fill="E7E6E6" w:themeFill="background2"/>
        <w:tblLook w:val="04A0" w:firstRow="1" w:lastRow="0" w:firstColumn="1" w:lastColumn="0" w:noHBand="0" w:noVBand="1"/>
      </w:tblPr>
      <w:tblGrid>
        <w:gridCol w:w="9628"/>
      </w:tblGrid>
      <w:tr w:rsidR="00636A15" w:rsidRPr="00E0776D" w14:paraId="2888D736" w14:textId="77777777" w:rsidTr="007873CC">
        <w:trPr>
          <w:jc w:val="center"/>
        </w:trPr>
        <w:tc>
          <w:tcPr>
            <w:tcW w:w="9634" w:type="dxa"/>
            <w:shd w:val="clear" w:color="auto" w:fill="E7E6E6" w:themeFill="background2"/>
          </w:tcPr>
          <w:p w14:paraId="21828DDB" w14:textId="3B4E9766" w:rsidR="00636A15" w:rsidRPr="00E0776D" w:rsidRDefault="00636A15" w:rsidP="00F205EE">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(Secțiunea se completează numai în cazul în care această informație este solicitată în mod explicit de către </w:t>
            </w:r>
            <w:r w:rsidR="00E505D2">
              <w:rPr>
                <w:rFonts w:ascii="Times New Roman" w:hAnsi="Times New Roman" w:cs="Times New Roman"/>
                <w:sz w:val="16"/>
                <w:szCs w:val="16"/>
              </w:rPr>
              <w:t>autoritatea contractantă</w:t>
            </w:r>
            <w:r w:rsidRPr="00E0776D">
              <w:rPr>
                <w:rFonts w:ascii="Times New Roman" w:hAnsi="Times New Roman" w:cs="Times New Roman"/>
                <w:sz w:val="16"/>
                <w:szCs w:val="16"/>
              </w:rPr>
              <w:t>.)</w:t>
            </w:r>
          </w:p>
        </w:tc>
      </w:tr>
    </w:tbl>
    <w:p w14:paraId="24B5057D" w14:textId="77777777" w:rsidR="00636A15" w:rsidRPr="00E0776D" w:rsidRDefault="00636A15" w:rsidP="00012773">
      <w:pPr>
        <w:spacing w:before="120" w:after="120" w:line="276"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957"/>
        <w:gridCol w:w="4671"/>
      </w:tblGrid>
      <w:tr w:rsidR="00636A15" w:rsidRPr="00E0776D" w14:paraId="0D27BF08" w14:textId="77777777" w:rsidTr="00267D95">
        <w:trPr>
          <w:jc w:val="center"/>
        </w:trPr>
        <w:tc>
          <w:tcPr>
            <w:tcW w:w="4957" w:type="dxa"/>
          </w:tcPr>
          <w:p w14:paraId="4FA06234"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Subcontractarea:</w:t>
            </w:r>
          </w:p>
        </w:tc>
        <w:tc>
          <w:tcPr>
            <w:tcW w:w="4671" w:type="dxa"/>
          </w:tcPr>
          <w:p w14:paraId="56E43DE8"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Răspuns:</w:t>
            </w:r>
          </w:p>
        </w:tc>
      </w:tr>
      <w:tr w:rsidR="00636A15" w:rsidRPr="00E0776D" w14:paraId="6C57D6CE" w14:textId="77777777" w:rsidTr="00267D95">
        <w:trPr>
          <w:jc w:val="center"/>
        </w:trPr>
        <w:tc>
          <w:tcPr>
            <w:tcW w:w="4957" w:type="dxa"/>
          </w:tcPr>
          <w:p w14:paraId="48D84FE7"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Operatorul economic intenționează să subcontracteze vreo parte din contract unor subcontractori?</w:t>
            </w:r>
          </w:p>
        </w:tc>
        <w:tc>
          <w:tcPr>
            <w:tcW w:w="4671" w:type="dxa"/>
          </w:tcPr>
          <w:p w14:paraId="2D7E1B06"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w:t>
            </w:r>
          </w:p>
          <w:p w14:paraId="59DF814E"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Dacă da și în măsura în care se cunoaște, vă rugăm enumerați subcontractanții propuși:</w:t>
            </w:r>
          </w:p>
          <w:p w14:paraId="6E707C27"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bl>
    <w:p w14:paraId="00D899BF" w14:textId="77777777" w:rsidR="00636A15" w:rsidRPr="00E0776D" w:rsidRDefault="00636A15" w:rsidP="00012773">
      <w:pPr>
        <w:spacing w:before="120" w:after="120" w:line="276" w:lineRule="auto"/>
        <w:rPr>
          <w:rFonts w:ascii="Times New Roman" w:hAnsi="Times New Roman" w:cs="Times New Roman"/>
          <w:sz w:val="24"/>
          <w:szCs w:val="24"/>
        </w:rPr>
      </w:pPr>
    </w:p>
    <w:tbl>
      <w:tblPr>
        <w:tblStyle w:val="TableGrid"/>
        <w:tblW w:w="0" w:type="auto"/>
        <w:jc w:val="center"/>
        <w:shd w:val="clear" w:color="auto" w:fill="E7E6E6" w:themeFill="background2"/>
        <w:tblLook w:val="04A0" w:firstRow="1" w:lastRow="0" w:firstColumn="1" w:lastColumn="0" w:noHBand="0" w:noVBand="1"/>
      </w:tblPr>
      <w:tblGrid>
        <w:gridCol w:w="9628"/>
      </w:tblGrid>
      <w:tr w:rsidR="00636A15" w:rsidRPr="00E0776D" w14:paraId="5436E868" w14:textId="77777777" w:rsidTr="007873CC">
        <w:trPr>
          <w:jc w:val="center"/>
        </w:trPr>
        <w:tc>
          <w:tcPr>
            <w:tcW w:w="9634" w:type="dxa"/>
            <w:shd w:val="clear" w:color="auto" w:fill="E7E6E6" w:themeFill="background2"/>
          </w:tcPr>
          <w:p w14:paraId="108EE013" w14:textId="5DEB6B29" w:rsidR="00636A15" w:rsidRPr="00E0776D" w:rsidRDefault="00636A15" w:rsidP="00F205EE">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Dacă </w:t>
            </w:r>
            <w:r w:rsidR="00E505D2">
              <w:rPr>
                <w:rFonts w:ascii="Times New Roman" w:hAnsi="Times New Roman" w:cs="Times New Roman"/>
                <w:sz w:val="16"/>
                <w:szCs w:val="16"/>
              </w:rPr>
              <w:t>autoritatea contractantă</w:t>
            </w:r>
            <w:r w:rsidRPr="00E0776D">
              <w:rPr>
                <w:rFonts w:ascii="Times New Roman" w:hAnsi="Times New Roman" w:cs="Times New Roman"/>
                <w:sz w:val="16"/>
                <w:szCs w:val="16"/>
              </w:rPr>
              <w:t xml:space="preserve">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14:paraId="6FFC1203" w14:textId="40D2A4C7" w:rsidR="00636A15" w:rsidRPr="00E0776D" w:rsidRDefault="00636A15" w:rsidP="00012773">
      <w:pPr>
        <w:spacing w:before="120" w:after="120" w:line="276" w:lineRule="auto"/>
        <w:rPr>
          <w:rFonts w:ascii="Times New Roman" w:hAnsi="Times New Roman" w:cs="Times New Roman"/>
        </w:rPr>
      </w:pPr>
    </w:p>
    <w:p w14:paraId="344BF4E7" w14:textId="77777777" w:rsidR="00636A15" w:rsidRPr="00E0776D" w:rsidRDefault="00636A15" w:rsidP="00012773">
      <w:pPr>
        <w:spacing w:before="120" w:after="120" w:line="276" w:lineRule="auto"/>
        <w:jc w:val="center"/>
        <w:rPr>
          <w:rFonts w:ascii="Times New Roman" w:eastAsia="Times New Roman" w:hAnsi="Times New Roman" w:cs="Times New Roman"/>
          <w:b/>
          <w:lang w:eastAsia="ro-RO"/>
        </w:rPr>
      </w:pPr>
      <w:r w:rsidRPr="00E0776D">
        <w:rPr>
          <w:rFonts w:ascii="Times New Roman" w:eastAsia="Times New Roman" w:hAnsi="Times New Roman" w:cs="Times New Roman"/>
          <w:b/>
          <w:lang w:eastAsia="ro-RO"/>
        </w:rPr>
        <w:t>Partea III: Motive de excludere</w:t>
      </w:r>
    </w:p>
    <w:p w14:paraId="32A857E1" w14:textId="77777777" w:rsidR="00636A15" w:rsidRPr="00E0776D" w:rsidRDefault="00636A15" w:rsidP="00012773">
      <w:pPr>
        <w:spacing w:before="120" w:after="120" w:line="276" w:lineRule="auto"/>
        <w:jc w:val="center"/>
        <w:rPr>
          <w:rFonts w:ascii="Times New Roman" w:hAnsi="Times New Roman" w:cs="Times New Roman"/>
        </w:rPr>
      </w:pPr>
      <w:r w:rsidRPr="00E0776D">
        <w:rPr>
          <w:rFonts w:ascii="Times New Roman" w:eastAsia="Times New Roman" w:hAnsi="Times New Roman" w:cs="Times New Roman"/>
          <w:lang w:eastAsia="ro-RO"/>
        </w:rPr>
        <w:t>A: MOTIVE REFERITOARE LA CONDAMNĂRILE PENALE</w:t>
      </w:r>
    </w:p>
    <w:tbl>
      <w:tblPr>
        <w:tblStyle w:val="TableGrid"/>
        <w:tblW w:w="0" w:type="auto"/>
        <w:jc w:val="center"/>
        <w:shd w:val="clear" w:color="auto" w:fill="E7E6E6" w:themeFill="background2"/>
        <w:tblLook w:val="04A0" w:firstRow="1" w:lastRow="0" w:firstColumn="1" w:lastColumn="0" w:noHBand="0" w:noVBand="1"/>
      </w:tblPr>
      <w:tblGrid>
        <w:gridCol w:w="9628"/>
      </w:tblGrid>
      <w:tr w:rsidR="00636A15" w:rsidRPr="00E0776D" w14:paraId="78D815A9" w14:textId="77777777" w:rsidTr="007873CC">
        <w:trPr>
          <w:jc w:val="center"/>
        </w:trPr>
        <w:tc>
          <w:tcPr>
            <w:tcW w:w="9634" w:type="dxa"/>
            <w:shd w:val="clear" w:color="auto" w:fill="E7E6E6" w:themeFill="background2"/>
          </w:tcPr>
          <w:p w14:paraId="7F40193E"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Art. 164 alin. (1) din Legea nr. 98/2016 sau art. 177 alin. (1) din Legea nr. 99/2016 stabilește următoarele motive de excludere:</w:t>
            </w:r>
          </w:p>
          <w:p w14:paraId="59155CCD"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1. Constituirea unui grup infracțional organizat;</w:t>
            </w:r>
          </w:p>
          <w:p w14:paraId="2396194A"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2. Infracțiuni de corupție;</w:t>
            </w:r>
          </w:p>
          <w:p w14:paraId="5054E62D"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3. Infracțiuni împotriva intereselor financiare ale Uniunii Europene;</w:t>
            </w:r>
          </w:p>
          <w:p w14:paraId="640F3253"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4. Acte de terorism;</w:t>
            </w:r>
          </w:p>
          <w:p w14:paraId="360A7C29"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5. Spălare de bani;</w:t>
            </w:r>
          </w:p>
          <w:p w14:paraId="4B49FAD9"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6. Traficul și exploatarea persoanelor vulnerabile;</w:t>
            </w:r>
          </w:p>
          <w:p w14:paraId="70293B62"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7. Fraudă.</w:t>
            </w:r>
          </w:p>
        </w:tc>
      </w:tr>
    </w:tbl>
    <w:p w14:paraId="14C3E65D" w14:textId="77777777" w:rsidR="00636A15" w:rsidRPr="00E0776D" w:rsidRDefault="00636A15" w:rsidP="00012773">
      <w:pPr>
        <w:spacing w:before="120" w:after="120" w:line="276"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957"/>
        <w:gridCol w:w="4671"/>
      </w:tblGrid>
      <w:tr w:rsidR="00636A15" w:rsidRPr="00E0776D" w14:paraId="16D66DF5" w14:textId="77777777" w:rsidTr="00267D95">
        <w:trPr>
          <w:jc w:val="center"/>
        </w:trPr>
        <w:tc>
          <w:tcPr>
            <w:tcW w:w="4957" w:type="dxa"/>
          </w:tcPr>
          <w:p w14:paraId="3A693BE7"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lastRenderedPageBreak/>
              <w:t>Motive legate de condamnările în temeiul art. 164 alin. (1) din Legea nr. 98/2016, respectiv art. 177 alin. (1) din Legea nr. 99/2016</w:t>
            </w:r>
          </w:p>
        </w:tc>
        <w:tc>
          <w:tcPr>
            <w:tcW w:w="4671" w:type="dxa"/>
          </w:tcPr>
          <w:p w14:paraId="722BD6A5"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Răspuns:</w:t>
            </w:r>
          </w:p>
        </w:tc>
      </w:tr>
      <w:tr w:rsidR="00636A15" w:rsidRPr="00E0776D" w14:paraId="2097A75B" w14:textId="77777777" w:rsidTr="00267D95">
        <w:trPr>
          <w:jc w:val="center"/>
        </w:trPr>
        <w:tc>
          <w:tcPr>
            <w:tcW w:w="4957" w:type="dxa"/>
          </w:tcPr>
          <w:p w14:paraId="3B4506C7"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b/>
                <w:sz w:val="16"/>
                <w:szCs w:val="16"/>
              </w:rPr>
              <w:t>Operatorul economic însuși</w:t>
            </w:r>
            <w:r w:rsidRPr="00E0776D">
              <w:rPr>
                <w:rFonts w:ascii="Times New Roman" w:hAnsi="Times New Roman" w:cs="Times New Roman"/>
                <w:sz w:val="16"/>
                <w:szCs w:val="16"/>
              </w:rPr>
              <w:t xml:space="preserve"> sau </w:t>
            </w:r>
            <w:r w:rsidRPr="00E0776D">
              <w:rPr>
                <w:rFonts w:ascii="Times New Roman" w:hAnsi="Times New Roman" w:cs="Times New Roman"/>
                <w:b/>
                <w:sz w:val="16"/>
                <w:szCs w:val="16"/>
              </w:rPr>
              <w:t>orice</w:t>
            </w:r>
            <w:r w:rsidRPr="00E0776D">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E0776D">
              <w:rPr>
                <w:rFonts w:ascii="Times New Roman" w:hAnsi="Times New Roman" w:cs="Times New Roman"/>
                <w:b/>
                <w:sz w:val="16"/>
                <w:szCs w:val="16"/>
              </w:rPr>
              <w:t>obiectul unei condamnări pronunțate printr-o hotărâre definitivă</w:t>
            </w:r>
            <w:r w:rsidRPr="00E0776D">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671" w:type="dxa"/>
          </w:tcPr>
          <w:p w14:paraId="6221D1AA"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w:t>
            </w:r>
          </w:p>
          <w:p w14:paraId="46754AA3"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hAnsi="Times New Roman" w:cs="Times New Roman"/>
                <w:sz w:val="16"/>
                <w:szCs w:val="16"/>
              </w:rPr>
              <w:t xml:space="preserve">Dacă documentele relevante sunt disponibile în format electronic, vă rugăm să precizați: </w:t>
            </w:r>
            <w:r w:rsidRPr="00E0776D">
              <w:rPr>
                <w:rFonts w:ascii="Times New Roman" w:eastAsia="Times New Roman" w:hAnsi="Times New Roman" w:cs="Times New Roman"/>
                <w:sz w:val="16"/>
                <w:szCs w:val="16"/>
                <w:lang w:eastAsia="ro-RO"/>
              </w:rPr>
              <w:t>[adresa de internet, autoritatea sau organismul emitent(ă), referința exactă a documentației]:</w:t>
            </w:r>
          </w:p>
          <w:p w14:paraId="1CBD2DED"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tc>
      </w:tr>
      <w:tr w:rsidR="00636A15" w:rsidRPr="00E0776D" w14:paraId="0DA65757" w14:textId="77777777" w:rsidTr="00267D95">
        <w:trPr>
          <w:jc w:val="center"/>
        </w:trPr>
        <w:tc>
          <w:tcPr>
            <w:tcW w:w="4957" w:type="dxa"/>
          </w:tcPr>
          <w:p w14:paraId="74FC01C2"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b/>
                <w:sz w:val="16"/>
                <w:szCs w:val="16"/>
              </w:rPr>
              <w:t>Dacă da</w:t>
            </w:r>
            <w:r w:rsidRPr="00E0776D">
              <w:rPr>
                <w:rFonts w:ascii="Times New Roman" w:hAnsi="Times New Roman" w:cs="Times New Roman"/>
                <w:sz w:val="16"/>
                <w:szCs w:val="16"/>
              </w:rPr>
              <w:t>, vă rugăm să precizați:</w:t>
            </w:r>
          </w:p>
          <w:p w14:paraId="02DC560F"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a) Data condamnării, specificând care dintre punctele 1-6 se aplică și motivul (motivele) condamnării,</w:t>
            </w:r>
          </w:p>
          <w:p w14:paraId="59DE2430"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b) Identificați cine a fost condamnat;</w:t>
            </w:r>
          </w:p>
          <w:p w14:paraId="3A1F1BC2"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c) </w:t>
            </w:r>
            <w:r w:rsidRPr="00E0776D">
              <w:rPr>
                <w:rFonts w:ascii="Times New Roman" w:hAnsi="Times New Roman" w:cs="Times New Roman"/>
                <w:b/>
                <w:sz w:val="16"/>
                <w:szCs w:val="16"/>
              </w:rPr>
              <w:t>În măsura în care se stabilește direct în condamnare</w:t>
            </w:r>
            <w:r w:rsidRPr="00E0776D">
              <w:rPr>
                <w:rFonts w:ascii="Times New Roman" w:hAnsi="Times New Roman" w:cs="Times New Roman"/>
                <w:sz w:val="16"/>
                <w:szCs w:val="16"/>
              </w:rPr>
              <w:t>:</w:t>
            </w:r>
          </w:p>
        </w:tc>
        <w:tc>
          <w:tcPr>
            <w:tcW w:w="4671" w:type="dxa"/>
          </w:tcPr>
          <w:p w14:paraId="5678B58C" w14:textId="77777777" w:rsidR="00636A15" w:rsidRPr="00E0776D" w:rsidRDefault="00636A15" w:rsidP="00012773">
            <w:pPr>
              <w:spacing w:before="120" w:after="120" w:line="276" w:lineRule="auto"/>
              <w:rPr>
                <w:rFonts w:ascii="Times New Roman" w:hAnsi="Times New Roman" w:cs="Times New Roman"/>
                <w:sz w:val="16"/>
                <w:szCs w:val="16"/>
              </w:rPr>
            </w:pPr>
          </w:p>
          <w:p w14:paraId="6FD98E0E"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hAnsi="Times New Roman" w:cs="Times New Roman"/>
                <w:sz w:val="16"/>
                <w:szCs w:val="16"/>
              </w:rPr>
              <w:t xml:space="preserve">a) Data: </w:t>
            </w:r>
            <w:r w:rsidRPr="00E0776D">
              <w:rPr>
                <w:rFonts w:ascii="Times New Roman" w:eastAsia="Times New Roman" w:hAnsi="Times New Roman" w:cs="Times New Roman"/>
                <w:sz w:val="16"/>
                <w:szCs w:val="16"/>
                <w:lang w:eastAsia="ro-RO"/>
              </w:rPr>
              <w:t>[], punctul (punctele)[], motivul (motivele)[]</w:t>
            </w:r>
          </w:p>
          <w:p w14:paraId="082B92E5"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b) [……]</w:t>
            </w:r>
          </w:p>
          <w:p w14:paraId="0AAF0C93"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hAnsi="Times New Roman" w:cs="Times New Roman"/>
                <w:sz w:val="16"/>
                <w:szCs w:val="16"/>
              </w:rPr>
              <w:t xml:space="preserve">c) Durata perioadei de excludere </w:t>
            </w:r>
            <w:r w:rsidRPr="00E0776D">
              <w:rPr>
                <w:rFonts w:ascii="Times New Roman" w:eastAsia="Times New Roman" w:hAnsi="Times New Roman" w:cs="Times New Roman"/>
                <w:sz w:val="16"/>
                <w:szCs w:val="16"/>
                <w:lang w:eastAsia="ro-RO"/>
              </w:rPr>
              <w:t>[…………] și punctul (punctele) în cauză []</w:t>
            </w:r>
          </w:p>
          <w:p w14:paraId="78820B69"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14:paraId="2FFCBB33"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r w:rsidR="00636A15" w:rsidRPr="00E0776D" w14:paraId="62B4B2D2" w14:textId="77777777" w:rsidTr="00267D95">
        <w:trPr>
          <w:jc w:val="center"/>
        </w:trPr>
        <w:tc>
          <w:tcPr>
            <w:tcW w:w="4957" w:type="dxa"/>
          </w:tcPr>
          <w:p w14:paraId="417166D8"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În cazul condamnărilor pronunțate, operatorul economic a luat măsuri pentru a-și demonstra fiabilitatea, în ciuda existenței unui motiv relevant de excludere („autocorectare”)?</w:t>
            </w:r>
          </w:p>
        </w:tc>
        <w:tc>
          <w:tcPr>
            <w:tcW w:w="4671" w:type="dxa"/>
          </w:tcPr>
          <w:p w14:paraId="368335D3"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 Da [] Nu</w:t>
            </w:r>
          </w:p>
        </w:tc>
      </w:tr>
      <w:tr w:rsidR="00636A15" w:rsidRPr="00E0776D" w14:paraId="19F16904" w14:textId="77777777" w:rsidTr="00267D95">
        <w:trPr>
          <w:jc w:val="center"/>
        </w:trPr>
        <w:tc>
          <w:tcPr>
            <w:tcW w:w="4957" w:type="dxa"/>
          </w:tcPr>
          <w:p w14:paraId="493D13F4"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Dacă da, vă rugăm să descreți măsurile întreprinse:</w:t>
            </w:r>
          </w:p>
        </w:tc>
        <w:tc>
          <w:tcPr>
            <w:tcW w:w="4671" w:type="dxa"/>
          </w:tcPr>
          <w:p w14:paraId="47336689"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bl>
    <w:p w14:paraId="5CFAF3FA" w14:textId="6C084FB7" w:rsidR="00636A15" w:rsidRPr="00E0776D" w:rsidRDefault="00636A15" w:rsidP="00012773">
      <w:pPr>
        <w:spacing w:before="120" w:after="120" w:line="276" w:lineRule="auto"/>
        <w:rPr>
          <w:rFonts w:ascii="Times New Roman" w:hAnsi="Times New Roman" w:cs="Times New Roman"/>
        </w:rPr>
      </w:pPr>
    </w:p>
    <w:p w14:paraId="226EB7CE" w14:textId="77777777" w:rsidR="00636A15" w:rsidRPr="00E0776D" w:rsidRDefault="00636A15" w:rsidP="00012773">
      <w:pPr>
        <w:spacing w:before="120" w:after="120" w:line="276" w:lineRule="auto"/>
        <w:jc w:val="center"/>
        <w:rPr>
          <w:rFonts w:ascii="Times New Roman" w:eastAsia="Times New Roman" w:hAnsi="Times New Roman" w:cs="Times New Roman"/>
          <w:lang w:eastAsia="ro-RO"/>
        </w:rPr>
      </w:pPr>
      <w:r w:rsidRPr="00E0776D">
        <w:rPr>
          <w:rFonts w:ascii="Times New Roman" w:eastAsia="Times New Roman" w:hAnsi="Times New Roman" w:cs="Times New Roman"/>
          <w:lang w:eastAsia="ro-RO"/>
        </w:rPr>
        <w:t>B: MOTIVE LEGATE DE PLATA IMPOZITELOR SAU A CONTRIBUȚIILOR LA ASIGURĂRILE SOCIALE</w:t>
      </w:r>
    </w:p>
    <w:tbl>
      <w:tblPr>
        <w:tblStyle w:val="TableGrid"/>
        <w:tblW w:w="0" w:type="auto"/>
        <w:jc w:val="center"/>
        <w:tblLook w:val="04A0" w:firstRow="1" w:lastRow="0" w:firstColumn="1" w:lastColumn="0" w:noHBand="0" w:noVBand="1"/>
      </w:tblPr>
      <w:tblGrid>
        <w:gridCol w:w="4957"/>
        <w:gridCol w:w="2406"/>
        <w:gridCol w:w="2265"/>
      </w:tblGrid>
      <w:tr w:rsidR="00636A15" w:rsidRPr="00E0776D" w14:paraId="5BFFA0E3" w14:textId="77777777" w:rsidTr="00267D95">
        <w:trPr>
          <w:jc w:val="center"/>
        </w:trPr>
        <w:tc>
          <w:tcPr>
            <w:tcW w:w="4957" w:type="dxa"/>
          </w:tcPr>
          <w:p w14:paraId="0C8E2897"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Plata impozitelor sau a contribuțiilor la asigurările sociale</w:t>
            </w:r>
          </w:p>
        </w:tc>
        <w:tc>
          <w:tcPr>
            <w:tcW w:w="4671" w:type="dxa"/>
            <w:gridSpan w:val="2"/>
          </w:tcPr>
          <w:p w14:paraId="44B7D8A9" w14:textId="77777777" w:rsidR="00636A15" w:rsidRPr="00F24EF3" w:rsidRDefault="00636A15" w:rsidP="00012773">
            <w:pPr>
              <w:spacing w:before="120" w:after="120" w:line="276" w:lineRule="auto"/>
              <w:rPr>
                <w:rFonts w:ascii="Times New Roman" w:hAnsi="Times New Roman" w:cs="Times New Roman"/>
                <w:b/>
                <w:sz w:val="16"/>
                <w:szCs w:val="16"/>
                <w:lang w:val="en-US"/>
              </w:rPr>
            </w:pPr>
            <w:r w:rsidRPr="00E0776D">
              <w:rPr>
                <w:rFonts w:ascii="Times New Roman" w:hAnsi="Times New Roman" w:cs="Times New Roman"/>
                <w:b/>
                <w:sz w:val="16"/>
                <w:szCs w:val="16"/>
              </w:rPr>
              <w:t>Răspuns:</w:t>
            </w:r>
          </w:p>
        </w:tc>
      </w:tr>
      <w:tr w:rsidR="00636A15" w:rsidRPr="00E0776D" w14:paraId="1C6C2A17" w14:textId="77777777" w:rsidTr="00267D95">
        <w:trPr>
          <w:jc w:val="center"/>
        </w:trPr>
        <w:tc>
          <w:tcPr>
            <w:tcW w:w="4957" w:type="dxa"/>
          </w:tcPr>
          <w:p w14:paraId="78CC07F7" w14:textId="3C3DECB1" w:rsidR="00636A15" w:rsidRPr="00E0776D" w:rsidRDefault="00636A15" w:rsidP="00F205EE">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Operatorul economic și-a îndeplinit toate </w:t>
            </w:r>
            <w:r w:rsidRPr="00E0776D">
              <w:rPr>
                <w:rFonts w:ascii="Times New Roman" w:hAnsi="Times New Roman" w:cs="Times New Roman"/>
                <w:b/>
                <w:sz w:val="16"/>
                <w:szCs w:val="16"/>
              </w:rPr>
              <w:t>obligațiile cu privire la plata impozitelor și taxelor sau a contribuțiilor la asigurările sociale</w:t>
            </w:r>
            <w:r w:rsidRPr="00E0776D">
              <w:rPr>
                <w:rFonts w:ascii="Times New Roman" w:hAnsi="Times New Roman" w:cs="Times New Roman"/>
                <w:sz w:val="16"/>
                <w:szCs w:val="16"/>
              </w:rPr>
              <w:t xml:space="preserve">, atât în țară în care este stabilit, cât și în statul membru al </w:t>
            </w:r>
            <w:r w:rsidR="00E505D2">
              <w:rPr>
                <w:rFonts w:ascii="Times New Roman" w:hAnsi="Times New Roman" w:cs="Times New Roman"/>
                <w:sz w:val="16"/>
                <w:szCs w:val="16"/>
              </w:rPr>
              <w:t>autorității/entității contractante</w:t>
            </w:r>
            <w:r w:rsidRPr="00E0776D">
              <w:rPr>
                <w:rFonts w:ascii="Times New Roman" w:hAnsi="Times New Roman" w:cs="Times New Roman"/>
                <w:sz w:val="16"/>
                <w:szCs w:val="16"/>
              </w:rPr>
              <w:t>, în cazul în care este diferit de țara de stabilire?</w:t>
            </w:r>
          </w:p>
        </w:tc>
        <w:tc>
          <w:tcPr>
            <w:tcW w:w="4671" w:type="dxa"/>
            <w:gridSpan w:val="2"/>
          </w:tcPr>
          <w:p w14:paraId="465A9753"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 Da [] Nu</w:t>
            </w:r>
          </w:p>
        </w:tc>
      </w:tr>
      <w:tr w:rsidR="00636A15" w:rsidRPr="00E0776D" w14:paraId="36F17CCD" w14:textId="77777777" w:rsidTr="00267D95">
        <w:trPr>
          <w:trHeight w:val="445"/>
          <w:jc w:val="center"/>
        </w:trPr>
        <w:tc>
          <w:tcPr>
            <w:tcW w:w="4957" w:type="dxa"/>
            <w:vMerge w:val="restart"/>
          </w:tcPr>
          <w:p w14:paraId="7C976D26" w14:textId="77777777" w:rsidR="00636A15" w:rsidRPr="00E0776D" w:rsidRDefault="00636A15" w:rsidP="00012773">
            <w:pPr>
              <w:spacing w:before="120" w:after="120" w:line="276" w:lineRule="auto"/>
              <w:rPr>
                <w:rFonts w:ascii="Times New Roman" w:hAnsi="Times New Roman" w:cs="Times New Roman"/>
                <w:sz w:val="16"/>
                <w:szCs w:val="16"/>
              </w:rPr>
            </w:pPr>
          </w:p>
          <w:p w14:paraId="58433EDE"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Dacă nu, vă rugăm să menționați:</w:t>
            </w:r>
          </w:p>
          <w:p w14:paraId="26CFB26D"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a) Țara sau statul membru în cauză</w:t>
            </w:r>
          </w:p>
          <w:p w14:paraId="08FCC908"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b) Care este suma în cauză?</w:t>
            </w:r>
          </w:p>
          <w:p w14:paraId="64B8EBAE"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c) Cum a fost stabilită această încălcare a obligațiilor:</w:t>
            </w:r>
          </w:p>
          <w:p w14:paraId="25365FC2"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1) Printr-o </w:t>
            </w:r>
            <w:r w:rsidRPr="00E0776D">
              <w:rPr>
                <w:rFonts w:ascii="Times New Roman" w:hAnsi="Times New Roman" w:cs="Times New Roman"/>
                <w:b/>
                <w:sz w:val="16"/>
                <w:szCs w:val="16"/>
              </w:rPr>
              <w:t>hotărâre</w:t>
            </w:r>
            <w:r w:rsidRPr="00E0776D">
              <w:rPr>
                <w:rFonts w:ascii="Times New Roman" w:hAnsi="Times New Roman" w:cs="Times New Roman"/>
                <w:sz w:val="16"/>
                <w:szCs w:val="16"/>
              </w:rPr>
              <w:t xml:space="preserve"> judecătorească sau printr-o decizie administrativă:</w:t>
            </w:r>
          </w:p>
          <w:p w14:paraId="32045E62"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Această hotărâre/decizie este definitivă și obligatorie?</w:t>
            </w:r>
          </w:p>
          <w:p w14:paraId="6CA5A553"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Vă rugam să precizați data condamnării sau a hotărârii/deciziei.</w:t>
            </w:r>
          </w:p>
          <w:p w14:paraId="29C4452F"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 În cazul unei condamnări, durata perioadei de excludere, </w:t>
            </w:r>
            <w:r w:rsidRPr="00E0776D">
              <w:rPr>
                <w:rFonts w:ascii="Times New Roman" w:hAnsi="Times New Roman" w:cs="Times New Roman"/>
                <w:b/>
                <w:sz w:val="16"/>
                <w:szCs w:val="16"/>
              </w:rPr>
              <w:t>în măsura în care aceasta este stabilită direct în condamnare</w:t>
            </w:r>
            <w:r w:rsidRPr="00E0776D">
              <w:rPr>
                <w:rFonts w:ascii="Times New Roman" w:hAnsi="Times New Roman" w:cs="Times New Roman"/>
                <w:sz w:val="16"/>
                <w:szCs w:val="16"/>
              </w:rPr>
              <w:t>:</w:t>
            </w:r>
          </w:p>
          <w:p w14:paraId="699EE26E"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2) Prin </w:t>
            </w:r>
            <w:r w:rsidRPr="00E0776D">
              <w:rPr>
                <w:rFonts w:ascii="Times New Roman" w:hAnsi="Times New Roman" w:cs="Times New Roman"/>
                <w:b/>
                <w:sz w:val="16"/>
                <w:szCs w:val="16"/>
              </w:rPr>
              <w:t>alte mijloace</w:t>
            </w:r>
            <w:r w:rsidRPr="00E0776D">
              <w:rPr>
                <w:rFonts w:ascii="Times New Roman" w:hAnsi="Times New Roman" w:cs="Times New Roman"/>
                <w:sz w:val="16"/>
                <w:szCs w:val="16"/>
              </w:rPr>
              <w:t>? Vă rugăm să precizați:</w:t>
            </w:r>
          </w:p>
          <w:p w14:paraId="0F61854F"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406" w:type="dxa"/>
          </w:tcPr>
          <w:p w14:paraId="2B43D808"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Impozite</w:t>
            </w:r>
          </w:p>
        </w:tc>
        <w:tc>
          <w:tcPr>
            <w:tcW w:w="2265" w:type="dxa"/>
          </w:tcPr>
          <w:p w14:paraId="64C36473"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Contribuții sociale</w:t>
            </w:r>
          </w:p>
        </w:tc>
      </w:tr>
      <w:tr w:rsidR="00636A15" w:rsidRPr="00E0776D" w14:paraId="5F95CB35" w14:textId="77777777" w:rsidTr="00267D95">
        <w:trPr>
          <w:trHeight w:val="1065"/>
          <w:jc w:val="center"/>
        </w:trPr>
        <w:tc>
          <w:tcPr>
            <w:tcW w:w="4957" w:type="dxa"/>
            <w:vMerge/>
          </w:tcPr>
          <w:p w14:paraId="694D82F6" w14:textId="77777777" w:rsidR="00636A15" w:rsidRPr="00E0776D" w:rsidRDefault="00636A15" w:rsidP="00012773">
            <w:pPr>
              <w:spacing w:before="120" w:after="120" w:line="276" w:lineRule="auto"/>
              <w:rPr>
                <w:rFonts w:ascii="Times New Roman" w:hAnsi="Times New Roman" w:cs="Times New Roman"/>
                <w:sz w:val="16"/>
                <w:szCs w:val="16"/>
              </w:rPr>
            </w:pPr>
          </w:p>
        </w:tc>
        <w:tc>
          <w:tcPr>
            <w:tcW w:w="2406" w:type="dxa"/>
          </w:tcPr>
          <w:p w14:paraId="5DA603F0"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hAnsi="Times New Roman" w:cs="Times New Roman"/>
                <w:sz w:val="16"/>
                <w:szCs w:val="16"/>
              </w:rPr>
              <w:t xml:space="preserve">a) </w:t>
            </w:r>
            <w:r w:rsidRPr="00E0776D">
              <w:rPr>
                <w:rFonts w:ascii="Times New Roman" w:eastAsia="Times New Roman" w:hAnsi="Times New Roman" w:cs="Times New Roman"/>
                <w:sz w:val="16"/>
                <w:szCs w:val="16"/>
                <w:lang w:eastAsia="ro-RO"/>
              </w:rPr>
              <w:t>[………….]</w:t>
            </w:r>
          </w:p>
          <w:p w14:paraId="44F1EF98"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b) [………….]</w:t>
            </w:r>
          </w:p>
          <w:p w14:paraId="10817928"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5211AC53"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c1) [] Da [] Nu</w:t>
            </w:r>
          </w:p>
          <w:p w14:paraId="0B0CE038"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080285AF"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 Da [] Nu</w:t>
            </w:r>
          </w:p>
          <w:p w14:paraId="63CF4D09"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w:t>
            </w:r>
          </w:p>
          <w:p w14:paraId="22CB3088"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w:t>
            </w:r>
          </w:p>
          <w:p w14:paraId="06094269"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c2) [………….]</w:t>
            </w:r>
          </w:p>
          <w:p w14:paraId="2C45741D"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d) [] Da [] Nu</w:t>
            </w:r>
          </w:p>
          <w:p w14:paraId="7F843853"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Dacă da, vă rugăm să furnizați detalii:</w:t>
            </w:r>
          </w:p>
          <w:p w14:paraId="0E71C669"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c>
          <w:tcPr>
            <w:tcW w:w="2265" w:type="dxa"/>
          </w:tcPr>
          <w:p w14:paraId="3DD5602B"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hAnsi="Times New Roman" w:cs="Times New Roman"/>
                <w:sz w:val="16"/>
                <w:szCs w:val="16"/>
              </w:rPr>
              <w:t xml:space="preserve">a) </w:t>
            </w:r>
            <w:r w:rsidRPr="00E0776D">
              <w:rPr>
                <w:rFonts w:ascii="Times New Roman" w:eastAsia="Times New Roman" w:hAnsi="Times New Roman" w:cs="Times New Roman"/>
                <w:sz w:val="16"/>
                <w:szCs w:val="16"/>
                <w:lang w:eastAsia="ro-RO"/>
              </w:rPr>
              <w:t>[………….]</w:t>
            </w:r>
          </w:p>
          <w:p w14:paraId="3DD72A09"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b) [………….]</w:t>
            </w:r>
          </w:p>
          <w:p w14:paraId="46B32298" w14:textId="77777777" w:rsidR="005332CE" w:rsidRPr="00E0776D" w:rsidRDefault="005332CE" w:rsidP="00012773">
            <w:pPr>
              <w:spacing w:before="120" w:after="120" w:line="276" w:lineRule="auto"/>
              <w:rPr>
                <w:rFonts w:ascii="Times New Roman" w:eastAsia="Times New Roman" w:hAnsi="Times New Roman" w:cs="Times New Roman"/>
                <w:sz w:val="16"/>
                <w:szCs w:val="16"/>
                <w:lang w:eastAsia="ro-RO"/>
              </w:rPr>
            </w:pPr>
          </w:p>
          <w:p w14:paraId="4AABEE99"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c1) [] Da [] Nu</w:t>
            </w:r>
          </w:p>
          <w:p w14:paraId="40ED510E"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6B4B5F06"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 Da [] Nu</w:t>
            </w:r>
          </w:p>
          <w:p w14:paraId="45895A52"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w:t>
            </w:r>
          </w:p>
          <w:p w14:paraId="415AE06B"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w:t>
            </w:r>
          </w:p>
          <w:p w14:paraId="4598B58A"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c2) [………….]</w:t>
            </w:r>
          </w:p>
          <w:p w14:paraId="0E794CF2"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d) [] Da [] Nu</w:t>
            </w:r>
          </w:p>
          <w:p w14:paraId="5E89A346"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Dacă da, vă rugăm să furnizați detalii:</w:t>
            </w:r>
          </w:p>
          <w:p w14:paraId="61499995"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r w:rsidR="00636A15" w:rsidRPr="00E0776D" w14:paraId="5F26CDC1" w14:textId="77777777" w:rsidTr="00267D95">
        <w:trPr>
          <w:jc w:val="center"/>
        </w:trPr>
        <w:tc>
          <w:tcPr>
            <w:tcW w:w="4957" w:type="dxa"/>
          </w:tcPr>
          <w:p w14:paraId="10A1A78B"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lastRenderedPageBreak/>
              <w:t>În cazul în care documentația relevantă privind plata impozitelor sau a contribuțiilor sociale este disponibilă în format electronic, vă rugăm să menționați:</w:t>
            </w:r>
          </w:p>
        </w:tc>
        <w:tc>
          <w:tcPr>
            <w:tcW w:w="4671" w:type="dxa"/>
            <w:gridSpan w:val="2"/>
          </w:tcPr>
          <w:p w14:paraId="24A53991"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[adresa internet, autoritatea sau organismul emitent(ă), referința exactă a documentației]:</w:t>
            </w:r>
          </w:p>
          <w:p w14:paraId="719E40BF"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bl>
    <w:p w14:paraId="6EB05461" w14:textId="77777777" w:rsidR="00636A15" w:rsidRPr="00E0776D" w:rsidRDefault="00636A15" w:rsidP="00012773">
      <w:pPr>
        <w:spacing w:before="120" w:after="120" w:line="276" w:lineRule="auto"/>
        <w:rPr>
          <w:rFonts w:ascii="Times New Roman" w:hAnsi="Times New Roman" w:cs="Times New Roman"/>
        </w:rPr>
      </w:pPr>
    </w:p>
    <w:p w14:paraId="7DA20352" w14:textId="77777777" w:rsidR="00636A15" w:rsidRPr="00E0776D" w:rsidRDefault="00636A15" w:rsidP="00012773">
      <w:pPr>
        <w:spacing w:before="120" w:after="120" w:line="276" w:lineRule="auto"/>
        <w:jc w:val="center"/>
        <w:rPr>
          <w:rFonts w:ascii="Times New Roman" w:hAnsi="Times New Roman" w:cs="Times New Roman"/>
        </w:rPr>
      </w:pPr>
      <w:r w:rsidRPr="00E0776D">
        <w:rPr>
          <w:rFonts w:ascii="Times New Roman" w:eastAsia="Times New Roman" w:hAnsi="Times New Roman" w:cs="Times New Roman"/>
          <w:lang w:eastAsia="ro-RO"/>
        </w:rPr>
        <w:t>C: MOTIVE LEGATE DE INSOLVENȚĂ, CONFLICT DE INTERESE SAU ABATERI PROFESIONALE</w:t>
      </w:r>
    </w:p>
    <w:tbl>
      <w:tblPr>
        <w:tblStyle w:val="TableGrid"/>
        <w:tblW w:w="0" w:type="auto"/>
        <w:jc w:val="center"/>
        <w:shd w:val="clear" w:color="auto" w:fill="E7E6E6" w:themeFill="background2"/>
        <w:tblLook w:val="04A0" w:firstRow="1" w:lastRow="0" w:firstColumn="1" w:lastColumn="0" w:noHBand="0" w:noVBand="1"/>
      </w:tblPr>
      <w:tblGrid>
        <w:gridCol w:w="9628"/>
      </w:tblGrid>
      <w:tr w:rsidR="00636A15" w:rsidRPr="00E0776D" w14:paraId="332AB06F" w14:textId="77777777" w:rsidTr="007873CC">
        <w:trPr>
          <w:jc w:val="center"/>
        </w:trPr>
        <w:tc>
          <w:tcPr>
            <w:tcW w:w="9640" w:type="dxa"/>
            <w:shd w:val="clear" w:color="auto" w:fill="E7E6E6" w:themeFill="background2"/>
          </w:tcPr>
          <w:p w14:paraId="4B666B2E"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14:paraId="07BF5B4F" w14:textId="77777777" w:rsidR="00636A15" w:rsidRPr="00E0776D" w:rsidRDefault="00636A15" w:rsidP="00012773">
      <w:pPr>
        <w:spacing w:before="120" w:after="120" w:line="276"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957"/>
        <w:gridCol w:w="4671"/>
      </w:tblGrid>
      <w:tr w:rsidR="00636A15" w:rsidRPr="00E0776D" w14:paraId="41F6AACC" w14:textId="77777777" w:rsidTr="00267D95">
        <w:trPr>
          <w:jc w:val="center"/>
        </w:trPr>
        <w:tc>
          <w:tcPr>
            <w:tcW w:w="4957" w:type="dxa"/>
          </w:tcPr>
          <w:p w14:paraId="531E9607"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Informații privind eventualele cazuri de insolvență, conflict de interese și abateri profesionale</w:t>
            </w:r>
          </w:p>
        </w:tc>
        <w:tc>
          <w:tcPr>
            <w:tcW w:w="4671" w:type="dxa"/>
          </w:tcPr>
          <w:p w14:paraId="576E6A73"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Răspuns:</w:t>
            </w:r>
          </w:p>
        </w:tc>
      </w:tr>
      <w:tr w:rsidR="00636A15" w:rsidRPr="00E0776D" w14:paraId="71FBD597" w14:textId="77777777" w:rsidTr="00267D95">
        <w:trPr>
          <w:trHeight w:val="154"/>
          <w:jc w:val="center"/>
        </w:trPr>
        <w:tc>
          <w:tcPr>
            <w:tcW w:w="4957" w:type="dxa"/>
            <w:vMerge w:val="restart"/>
          </w:tcPr>
          <w:p w14:paraId="2F0338F7"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b/>
                <w:sz w:val="16"/>
                <w:szCs w:val="16"/>
              </w:rPr>
              <w:t>În măsura cunoștințelor sale</w:t>
            </w:r>
            <w:r w:rsidRPr="00E0776D">
              <w:rPr>
                <w:rFonts w:ascii="Times New Roman" w:hAnsi="Times New Roman" w:cs="Times New Roman"/>
                <w:sz w:val="16"/>
                <w:szCs w:val="16"/>
              </w:rPr>
              <w:t xml:space="preserve">, operatorul economic și-a încălcat obligațiile în domeniul </w:t>
            </w:r>
            <w:r w:rsidRPr="00E0776D">
              <w:rPr>
                <w:rFonts w:ascii="Times New Roman" w:hAnsi="Times New Roman" w:cs="Times New Roman"/>
                <w:b/>
                <w:sz w:val="16"/>
                <w:szCs w:val="16"/>
              </w:rPr>
              <w:t>mediului, social și al muncii</w:t>
            </w:r>
            <w:r w:rsidRPr="00E0776D">
              <w:rPr>
                <w:rFonts w:ascii="Times New Roman" w:hAnsi="Times New Roman" w:cs="Times New Roman"/>
                <w:sz w:val="16"/>
                <w:szCs w:val="16"/>
              </w:rPr>
              <w:t>?</w:t>
            </w:r>
          </w:p>
        </w:tc>
        <w:tc>
          <w:tcPr>
            <w:tcW w:w="4671" w:type="dxa"/>
          </w:tcPr>
          <w:p w14:paraId="29AD21F1"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 Da [] Nu</w:t>
            </w:r>
          </w:p>
        </w:tc>
      </w:tr>
      <w:tr w:rsidR="00636A15" w:rsidRPr="00E0776D" w14:paraId="18437DE7" w14:textId="77777777" w:rsidTr="00267D95">
        <w:trPr>
          <w:trHeight w:val="154"/>
          <w:jc w:val="center"/>
        </w:trPr>
        <w:tc>
          <w:tcPr>
            <w:tcW w:w="4957" w:type="dxa"/>
            <w:vMerge/>
          </w:tcPr>
          <w:p w14:paraId="653E0727" w14:textId="77777777" w:rsidR="00636A15" w:rsidRPr="00E0776D" w:rsidRDefault="00636A15" w:rsidP="00012773">
            <w:pPr>
              <w:spacing w:before="120" w:after="120" w:line="276" w:lineRule="auto"/>
              <w:rPr>
                <w:rFonts w:ascii="Times New Roman" w:hAnsi="Times New Roman" w:cs="Times New Roman"/>
                <w:b/>
                <w:sz w:val="16"/>
                <w:szCs w:val="16"/>
              </w:rPr>
            </w:pPr>
          </w:p>
        </w:tc>
        <w:tc>
          <w:tcPr>
            <w:tcW w:w="4671" w:type="dxa"/>
          </w:tcPr>
          <w:p w14:paraId="17A54268"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b/>
                <w:sz w:val="16"/>
                <w:szCs w:val="16"/>
              </w:rPr>
              <w:t>Dacă da</w:t>
            </w:r>
            <w:r w:rsidRPr="00E0776D">
              <w:rPr>
                <w:rFonts w:ascii="Times New Roman" w:hAnsi="Times New Roman" w:cs="Times New Roman"/>
                <w:sz w:val="16"/>
                <w:szCs w:val="16"/>
              </w:rPr>
              <w:t>, operatorul economic a luat măsuri pentru a-și demonstra fiabilitatea în ciuda existenței acestui motiv de excludere („autocorectare”)?</w:t>
            </w:r>
          </w:p>
          <w:p w14:paraId="39F13E16"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w:t>
            </w:r>
          </w:p>
          <w:p w14:paraId="76E7B592"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b/>
                <w:sz w:val="16"/>
                <w:szCs w:val="16"/>
                <w:lang w:eastAsia="ro-RO"/>
              </w:rPr>
              <w:t>Dacă da</w:t>
            </w:r>
            <w:r w:rsidRPr="00E0776D">
              <w:rPr>
                <w:rFonts w:ascii="Times New Roman" w:eastAsia="Times New Roman" w:hAnsi="Times New Roman" w:cs="Times New Roman"/>
                <w:sz w:val="16"/>
                <w:szCs w:val="16"/>
                <w:lang w:eastAsia="ro-RO"/>
              </w:rPr>
              <w:t>, vă rugăm să descrieți măsurile întreprinse:</w:t>
            </w:r>
          </w:p>
          <w:p w14:paraId="322D8B3D"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tc>
      </w:tr>
      <w:tr w:rsidR="00636A15" w:rsidRPr="00E0776D" w14:paraId="6791EE9A" w14:textId="77777777" w:rsidTr="00267D95">
        <w:trPr>
          <w:trHeight w:val="411"/>
          <w:jc w:val="center"/>
        </w:trPr>
        <w:tc>
          <w:tcPr>
            <w:tcW w:w="4957" w:type="dxa"/>
          </w:tcPr>
          <w:p w14:paraId="7041B91E"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Operatorul economic se află în vreuna din următoarele situații:</w:t>
            </w:r>
          </w:p>
          <w:p w14:paraId="2467A890"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a) </w:t>
            </w:r>
            <w:r w:rsidRPr="00E0776D">
              <w:rPr>
                <w:rFonts w:ascii="Times New Roman" w:hAnsi="Times New Roman" w:cs="Times New Roman"/>
                <w:b/>
                <w:sz w:val="16"/>
                <w:szCs w:val="16"/>
              </w:rPr>
              <w:t>Stare de faliment</w:t>
            </w:r>
            <w:r w:rsidRPr="00E0776D">
              <w:rPr>
                <w:rFonts w:ascii="Times New Roman" w:hAnsi="Times New Roman" w:cs="Times New Roman"/>
                <w:sz w:val="16"/>
                <w:szCs w:val="16"/>
              </w:rPr>
              <w:t xml:space="preserve"> sau</w:t>
            </w:r>
          </w:p>
          <w:p w14:paraId="37BA6F1C"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b) </w:t>
            </w:r>
            <w:r w:rsidRPr="00E0776D">
              <w:rPr>
                <w:rFonts w:ascii="Times New Roman" w:hAnsi="Times New Roman" w:cs="Times New Roman"/>
                <w:b/>
                <w:sz w:val="16"/>
                <w:szCs w:val="16"/>
              </w:rPr>
              <w:t>Face obiectul</w:t>
            </w:r>
            <w:r w:rsidRPr="00E0776D">
              <w:rPr>
                <w:rFonts w:ascii="Times New Roman" w:hAnsi="Times New Roman" w:cs="Times New Roman"/>
                <w:sz w:val="16"/>
                <w:szCs w:val="16"/>
              </w:rPr>
              <w:t xml:space="preserve"> unor proceduri de </w:t>
            </w:r>
            <w:r w:rsidRPr="00E0776D">
              <w:rPr>
                <w:rFonts w:ascii="Times New Roman" w:hAnsi="Times New Roman" w:cs="Times New Roman"/>
                <w:b/>
                <w:sz w:val="16"/>
                <w:szCs w:val="16"/>
              </w:rPr>
              <w:t>insolvență</w:t>
            </w:r>
            <w:r w:rsidRPr="00E0776D">
              <w:rPr>
                <w:rFonts w:ascii="Times New Roman" w:hAnsi="Times New Roman" w:cs="Times New Roman"/>
                <w:sz w:val="16"/>
                <w:szCs w:val="16"/>
              </w:rPr>
              <w:t xml:space="preserve"> sau de lichidare sau</w:t>
            </w:r>
          </w:p>
          <w:p w14:paraId="06455400"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c) Într-un </w:t>
            </w:r>
            <w:r w:rsidRPr="00E0776D">
              <w:rPr>
                <w:rFonts w:ascii="Times New Roman" w:hAnsi="Times New Roman" w:cs="Times New Roman"/>
                <w:b/>
                <w:sz w:val="16"/>
                <w:szCs w:val="16"/>
              </w:rPr>
              <w:t>concordat preventiv</w:t>
            </w:r>
            <w:r w:rsidRPr="00E0776D">
              <w:rPr>
                <w:rFonts w:ascii="Times New Roman" w:hAnsi="Times New Roman" w:cs="Times New Roman"/>
                <w:sz w:val="16"/>
                <w:szCs w:val="16"/>
              </w:rPr>
              <w:t xml:space="preserve"> sau</w:t>
            </w:r>
          </w:p>
          <w:p w14:paraId="2CB43AC6"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d) Într-o situație similară care rezultă dintr-o procedură similară din legislațiile sau reglementările naționale sau</w:t>
            </w:r>
          </w:p>
          <w:p w14:paraId="193F8F4E"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e) Într-o situație de administrare judiciară sau</w:t>
            </w:r>
          </w:p>
          <w:p w14:paraId="366960DA"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f) Într-o situație de încetare a activității?</w:t>
            </w:r>
          </w:p>
          <w:p w14:paraId="03B569E9"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b/>
                <w:sz w:val="16"/>
                <w:szCs w:val="16"/>
              </w:rPr>
              <w:t>Dacă da</w:t>
            </w:r>
            <w:r w:rsidRPr="00E0776D">
              <w:rPr>
                <w:rFonts w:ascii="Times New Roman" w:hAnsi="Times New Roman" w:cs="Times New Roman"/>
                <w:sz w:val="16"/>
                <w:szCs w:val="16"/>
              </w:rPr>
              <w:t>:</w:t>
            </w:r>
          </w:p>
          <w:p w14:paraId="61ACB389"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Vă rugăm să furnizați detalii:</w:t>
            </w:r>
          </w:p>
          <w:p w14:paraId="397068D6"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14:paraId="287299F5"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Dacă documentele relevante sunt disponibile în format electronic, vă rugăm să precizați:</w:t>
            </w:r>
          </w:p>
        </w:tc>
        <w:tc>
          <w:tcPr>
            <w:tcW w:w="4671" w:type="dxa"/>
          </w:tcPr>
          <w:p w14:paraId="4F891908"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w:t>
            </w:r>
          </w:p>
          <w:p w14:paraId="59921741"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5493002A"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267A2626"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37163FF2"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6B9FECF8"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7152DFED"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13656E6D"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6142FD74" w14:textId="77777777" w:rsidR="005332CE" w:rsidRPr="00E0776D" w:rsidRDefault="005332CE" w:rsidP="00012773">
            <w:pPr>
              <w:spacing w:before="120" w:after="120" w:line="276" w:lineRule="auto"/>
              <w:rPr>
                <w:rFonts w:ascii="Times New Roman" w:eastAsia="Times New Roman" w:hAnsi="Times New Roman" w:cs="Times New Roman"/>
                <w:sz w:val="16"/>
                <w:szCs w:val="16"/>
                <w:lang w:eastAsia="ro-RO"/>
              </w:rPr>
            </w:pPr>
          </w:p>
          <w:p w14:paraId="354A11A8"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w:t>
            </w:r>
          </w:p>
          <w:p w14:paraId="50A26EAD"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w:t>
            </w:r>
          </w:p>
          <w:p w14:paraId="027CC156"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0711B598"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[adresa de internet, autoritatea sau organismul emitent(ă), referința exactă a documentației]:</w:t>
            </w:r>
          </w:p>
          <w:p w14:paraId="4D704849"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r w:rsidR="00636A15" w:rsidRPr="00E0776D" w14:paraId="14807979" w14:textId="77777777" w:rsidTr="00267D95">
        <w:trPr>
          <w:trHeight w:val="229"/>
          <w:jc w:val="center"/>
        </w:trPr>
        <w:tc>
          <w:tcPr>
            <w:tcW w:w="4957" w:type="dxa"/>
            <w:vMerge w:val="restart"/>
          </w:tcPr>
          <w:p w14:paraId="647B6F8C"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Operatorul economic se face vinovat de o </w:t>
            </w:r>
            <w:r w:rsidRPr="00E0776D">
              <w:rPr>
                <w:rFonts w:ascii="Times New Roman" w:hAnsi="Times New Roman" w:cs="Times New Roman"/>
                <w:b/>
                <w:sz w:val="16"/>
                <w:szCs w:val="16"/>
              </w:rPr>
              <w:t>abatere profesională gravă</w:t>
            </w:r>
            <w:r w:rsidRPr="00E0776D">
              <w:rPr>
                <w:rFonts w:ascii="Times New Roman" w:hAnsi="Times New Roman" w:cs="Times New Roman"/>
                <w:sz w:val="16"/>
                <w:szCs w:val="16"/>
              </w:rPr>
              <w:t>?</w:t>
            </w:r>
          </w:p>
          <w:p w14:paraId="6E733362"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b/>
                <w:sz w:val="16"/>
                <w:szCs w:val="16"/>
              </w:rPr>
              <w:t>Dacă da</w:t>
            </w:r>
            <w:r w:rsidRPr="00E0776D">
              <w:rPr>
                <w:rFonts w:ascii="Times New Roman" w:hAnsi="Times New Roman" w:cs="Times New Roman"/>
                <w:sz w:val="16"/>
                <w:szCs w:val="16"/>
              </w:rPr>
              <w:t>, vă rugăm să furnizați detalii:</w:t>
            </w:r>
          </w:p>
        </w:tc>
        <w:tc>
          <w:tcPr>
            <w:tcW w:w="4671" w:type="dxa"/>
          </w:tcPr>
          <w:p w14:paraId="54873B86"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w:t>
            </w:r>
          </w:p>
          <w:p w14:paraId="63036682"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r w:rsidR="00636A15" w:rsidRPr="00E0776D" w14:paraId="41EBF317" w14:textId="77777777" w:rsidTr="00267D95">
        <w:trPr>
          <w:trHeight w:val="229"/>
          <w:jc w:val="center"/>
        </w:trPr>
        <w:tc>
          <w:tcPr>
            <w:tcW w:w="4957" w:type="dxa"/>
            <w:vMerge/>
          </w:tcPr>
          <w:p w14:paraId="1FC0CE2E" w14:textId="77777777" w:rsidR="00636A15" w:rsidRPr="00E0776D" w:rsidRDefault="00636A15" w:rsidP="00012773">
            <w:pPr>
              <w:spacing w:before="120" w:after="120" w:line="276" w:lineRule="auto"/>
              <w:rPr>
                <w:rFonts w:ascii="Times New Roman" w:hAnsi="Times New Roman" w:cs="Times New Roman"/>
                <w:sz w:val="16"/>
                <w:szCs w:val="16"/>
              </w:rPr>
            </w:pPr>
          </w:p>
        </w:tc>
        <w:tc>
          <w:tcPr>
            <w:tcW w:w="4671" w:type="dxa"/>
          </w:tcPr>
          <w:p w14:paraId="42B28F88"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b/>
                <w:sz w:val="16"/>
                <w:szCs w:val="16"/>
                <w:lang w:eastAsia="ro-RO"/>
              </w:rPr>
              <w:t>Dacă da</w:t>
            </w:r>
            <w:r w:rsidRPr="00E0776D">
              <w:rPr>
                <w:rFonts w:ascii="Times New Roman" w:eastAsia="Times New Roman" w:hAnsi="Times New Roman" w:cs="Times New Roman"/>
                <w:sz w:val="16"/>
                <w:szCs w:val="16"/>
                <w:lang w:eastAsia="ro-RO"/>
              </w:rPr>
              <w:t>, operatorul economic a luat măsuri de autocorectare?</w:t>
            </w:r>
          </w:p>
          <w:p w14:paraId="57391F8F"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w:t>
            </w:r>
          </w:p>
          <w:p w14:paraId="457C91E8"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b/>
                <w:sz w:val="16"/>
                <w:szCs w:val="16"/>
                <w:lang w:eastAsia="ro-RO"/>
              </w:rPr>
              <w:t>Dacă da</w:t>
            </w:r>
            <w:r w:rsidRPr="00E0776D">
              <w:rPr>
                <w:rFonts w:ascii="Times New Roman" w:eastAsia="Times New Roman" w:hAnsi="Times New Roman" w:cs="Times New Roman"/>
                <w:sz w:val="16"/>
                <w:szCs w:val="16"/>
                <w:lang w:eastAsia="ro-RO"/>
              </w:rPr>
              <w:t>, vă rugăm să descrieți măsurile întreprinse:</w:t>
            </w:r>
          </w:p>
          <w:p w14:paraId="56F64CC5"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tc>
      </w:tr>
      <w:tr w:rsidR="00636A15" w:rsidRPr="00E0776D" w14:paraId="15CD11AD" w14:textId="77777777" w:rsidTr="00267D95">
        <w:trPr>
          <w:trHeight w:val="229"/>
          <w:jc w:val="center"/>
        </w:trPr>
        <w:tc>
          <w:tcPr>
            <w:tcW w:w="4957" w:type="dxa"/>
            <w:vMerge w:val="restart"/>
          </w:tcPr>
          <w:p w14:paraId="13D984D0"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Operatorul economic a încheiat acorduri cu alți operatori economici care au ca obiect denaturarea concurenței?</w:t>
            </w:r>
          </w:p>
          <w:p w14:paraId="1AC8CFAB"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b/>
                <w:sz w:val="16"/>
                <w:szCs w:val="16"/>
              </w:rPr>
              <w:lastRenderedPageBreak/>
              <w:t>Dacă da</w:t>
            </w:r>
            <w:r w:rsidRPr="00E0776D">
              <w:rPr>
                <w:rFonts w:ascii="Times New Roman" w:hAnsi="Times New Roman" w:cs="Times New Roman"/>
                <w:sz w:val="16"/>
                <w:szCs w:val="16"/>
              </w:rPr>
              <w:t>, vă rugăm să furnizați detalii:</w:t>
            </w:r>
          </w:p>
        </w:tc>
        <w:tc>
          <w:tcPr>
            <w:tcW w:w="4671" w:type="dxa"/>
          </w:tcPr>
          <w:p w14:paraId="24D39E20"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lastRenderedPageBreak/>
              <w:t>[] Da [] Nu</w:t>
            </w:r>
          </w:p>
          <w:p w14:paraId="656604A5"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r w:rsidR="00636A15" w:rsidRPr="00E0776D" w14:paraId="4812AF71" w14:textId="77777777" w:rsidTr="00267D95">
        <w:trPr>
          <w:trHeight w:val="229"/>
          <w:jc w:val="center"/>
        </w:trPr>
        <w:tc>
          <w:tcPr>
            <w:tcW w:w="4957" w:type="dxa"/>
            <w:vMerge/>
          </w:tcPr>
          <w:p w14:paraId="772BC441" w14:textId="77777777" w:rsidR="00636A15" w:rsidRPr="00E0776D" w:rsidRDefault="00636A15" w:rsidP="00012773">
            <w:pPr>
              <w:spacing w:before="120" w:after="120" w:line="276" w:lineRule="auto"/>
              <w:rPr>
                <w:rFonts w:ascii="Times New Roman" w:hAnsi="Times New Roman" w:cs="Times New Roman"/>
                <w:sz w:val="16"/>
                <w:szCs w:val="16"/>
              </w:rPr>
            </w:pPr>
          </w:p>
        </w:tc>
        <w:tc>
          <w:tcPr>
            <w:tcW w:w="4671" w:type="dxa"/>
          </w:tcPr>
          <w:p w14:paraId="6514EA78"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b/>
                <w:sz w:val="16"/>
                <w:szCs w:val="16"/>
                <w:lang w:eastAsia="ro-RO"/>
              </w:rPr>
              <w:t>Dacă da</w:t>
            </w:r>
            <w:r w:rsidRPr="00E0776D">
              <w:rPr>
                <w:rFonts w:ascii="Times New Roman" w:eastAsia="Times New Roman" w:hAnsi="Times New Roman" w:cs="Times New Roman"/>
                <w:sz w:val="16"/>
                <w:szCs w:val="16"/>
                <w:lang w:eastAsia="ro-RO"/>
              </w:rPr>
              <w:t>, operatorul economic a luat măsuri de autocorectare?</w:t>
            </w:r>
          </w:p>
          <w:p w14:paraId="6E73FD58"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w:t>
            </w:r>
          </w:p>
          <w:p w14:paraId="72CB0D8E"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b/>
                <w:sz w:val="16"/>
                <w:szCs w:val="16"/>
                <w:lang w:eastAsia="ro-RO"/>
              </w:rPr>
              <w:t>Dacă da</w:t>
            </w:r>
            <w:r w:rsidRPr="00E0776D">
              <w:rPr>
                <w:rFonts w:ascii="Times New Roman" w:eastAsia="Times New Roman" w:hAnsi="Times New Roman" w:cs="Times New Roman"/>
                <w:sz w:val="16"/>
                <w:szCs w:val="16"/>
                <w:lang w:eastAsia="ro-RO"/>
              </w:rPr>
              <w:t>, vă rugăm să descrieți măsurile întreprinse:</w:t>
            </w:r>
          </w:p>
          <w:p w14:paraId="72D3F2B3"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tc>
      </w:tr>
      <w:tr w:rsidR="00636A15" w:rsidRPr="00E0776D" w14:paraId="6FE73935" w14:textId="77777777" w:rsidTr="00267D95">
        <w:trPr>
          <w:trHeight w:val="411"/>
          <w:jc w:val="center"/>
        </w:trPr>
        <w:tc>
          <w:tcPr>
            <w:tcW w:w="4957" w:type="dxa"/>
          </w:tcPr>
          <w:p w14:paraId="0FE169FB"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Operatorul economic are cunoștință de vreun </w:t>
            </w:r>
            <w:r w:rsidRPr="00E0776D">
              <w:rPr>
                <w:rFonts w:ascii="Times New Roman" w:hAnsi="Times New Roman" w:cs="Times New Roman"/>
                <w:b/>
                <w:sz w:val="16"/>
                <w:szCs w:val="16"/>
              </w:rPr>
              <w:t>conflict de interese</w:t>
            </w:r>
            <w:r w:rsidRPr="00E0776D">
              <w:rPr>
                <w:rFonts w:ascii="Times New Roman" w:hAnsi="Times New Roman" w:cs="Times New Roman"/>
                <w:sz w:val="16"/>
                <w:szCs w:val="16"/>
              </w:rPr>
              <w:t xml:space="preserve"> care decurge din participarea sa la procedura de achiziții publice?</w:t>
            </w:r>
          </w:p>
          <w:p w14:paraId="55AB7330"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b/>
                <w:sz w:val="16"/>
                <w:szCs w:val="16"/>
              </w:rPr>
              <w:t>Dacă da</w:t>
            </w:r>
            <w:r w:rsidRPr="00E0776D">
              <w:rPr>
                <w:rFonts w:ascii="Times New Roman" w:hAnsi="Times New Roman" w:cs="Times New Roman"/>
                <w:sz w:val="16"/>
                <w:szCs w:val="16"/>
              </w:rPr>
              <w:t>, vă rugăm să furnizați detalii:</w:t>
            </w:r>
          </w:p>
        </w:tc>
        <w:tc>
          <w:tcPr>
            <w:tcW w:w="4671" w:type="dxa"/>
          </w:tcPr>
          <w:p w14:paraId="2D6ECA56"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w:t>
            </w:r>
          </w:p>
          <w:p w14:paraId="0E550D2D"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r w:rsidR="00636A15" w:rsidRPr="00E0776D" w14:paraId="2CA2733F" w14:textId="77777777" w:rsidTr="00267D95">
        <w:trPr>
          <w:trHeight w:val="411"/>
          <w:jc w:val="center"/>
        </w:trPr>
        <w:tc>
          <w:tcPr>
            <w:tcW w:w="4957" w:type="dxa"/>
          </w:tcPr>
          <w:p w14:paraId="148A997F" w14:textId="682146C2"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Operatorul economic sau o întreprindere care are legături cu acesta a oferit </w:t>
            </w:r>
            <w:r w:rsidRPr="00E0776D">
              <w:rPr>
                <w:rFonts w:ascii="Times New Roman" w:hAnsi="Times New Roman" w:cs="Times New Roman"/>
                <w:b/>
                <w:sz w:val="16"/>
                <w:szCs w:val="16"/>
              </w:rPr>
              <w:t>consultanță</w:t>
            </w:r>
            <w:r w:rsidRPr="00E0776D">
              <w:rPr>
                <w:rFonts w:ascii="Times New Roman" w:hAnsi="Times New Roman" w:cs="Times New Roman"/>
                <w:sz w:val="16"/>
                <w:szCs w:val="16"/>
              </w:rPr>
              <w:t xml:space="preserve"> </w:t>
            </w:r>
            <w:r w:rsidR="00E505D2">
              <w:rPr>
                <w:rFonts w:ascii="Times New Roman" w:hAnsi="Times New Roman" w:cs="Times New Roman"/>
                <w:sz w:val="16"/>
                <w:szCs w:val="16"/>
              </w:rPr>
              <w:t>autorității/entității contractante</w:t>
            </w:r>
            <w:r w:rsidRPr="00E0776D">
              <w:rPr>
                <w:rFonts w:ascii="Times New Roman" w:hAnsi="Times New Roman" w:cs="Times New Roman"/>
                <w:sz w:val="16"/>
                <w:szCs w:val="16"/>
              </w:rPr>
              <w:t xml:space="preserve"> sau a </w:t>
            </w:r>
            <w:r w:rsidRPr="00E0776D">
              <w:rPr>
                <w:rFonts w:ascii="Times New Roman" w:hAnsi="Times New Roman" w:cs="Times New Roman"/>
                <w:b/>
                <w:sz w:val="16"/>
                <w:szCs w:val="16"/>
              </w:rPr>
              <w:t>participat</w:t>
            </w:r>
            <w:r w:rsidRPr="00E0776D">
              <w:rPr>
                <w:rFonts w:ascii="Times New Roman" w:hAnsi="Times New Roman" w:cs="Times New Roman"/>
                <w:sz w:val="16"/>
                <w:szCs w:val="16"/>
              </w:rPr>
              <w:t xml:space="preserve"> în orice alt mod la </w:t>
            </w:r>
            <w:r w:rsidRPr="00E0776D">
              <w:rPr>
                <w:rFonts w:ascii="Times New Roman" w:hAnsi="Times New Roman" w:cs="Times New Roman"/>
                <w:b/>
                <w:sz w:val="16"/>
                <w:szCs w:val="16"/>
              </w:rPr>
              <w:t>pregătirea</w:t>
            </w:r>
            <w:r w:rsidRPr="00E0776D">
              <w:rPr>
                <w:rFonts w:ascii="Times New Roman" w:hAnsi="Times New Roman" w:cs="Times New Roman"/>
                <w:sz w:val="16"/>
                <w:szCs w:val="16"/>
              </w:rPr>
              <w:t xml:space="preserve"> procedurii de achiziții publice?</w:t>
            </w:r>
          </w:p>
          <w:p w14:paraId="242F5EB3"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b/>
                <w:sz w:val="16"/>
                <w:szCs w:val="16"/>
              </w:rPr>
              <w:t>Dacă da</w:t>
            </w:r>
            <w:r w:rsidRPr="00E0776D">
              <w:rPr>
                <w:rFonts w:ascii="Times New Roman" w:hAnsi="Times New Roman" w:cs="Times New Roman"/>
                <w:sz w:val="16"/>
                <w:szCs w:val="16"/>
              </w:rPr>
              <w:t>, vă rugăm să furnizați detalii:</w:t>
            </w:r>
          </w:p>
        </w:tc>
        <w:tc>
          <w:tcPr>
            <w:tcW w:w="4671" w:type="dxa"/>
          </w:tcPr>
          <w:p w14:paraId="4850D065"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w:t>
            </w:r>
          </w:p>
          <w:p w14:paraId="5F578496"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3B865CCA"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r w:rsidR="00636A15" w:rsidRPr="00E0776D" w14:paraId="1CC4E00F" w14:textId="77777777" w:rsidTr="00267D95">
        <w:trPr>
          <w:trHeight w:val="411"/>
          <w:jc w:val="center"/>
        </w:trPr>
        <w:tc>
          <w:tcPr>
            <w:tcW w:w="4957" w:type="dxa"/>
          </w:tcPr>
          <w:p w14:paraId="6F2C04C3"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14:paraId="06BF949F"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b/>
                <w:sz w:val="16"/>
                <w:szCs w:val="16"/>
              </w:rPr>
              <w:t>Dacă da</w:t>
            </w:r>
            <w:r w:rsidRPr="00E0776D">
              <w:rPr>
                <w:rFonts w:ascii="Times New Roman" w:hAnsi="Times New Roman" w:cs="Times New Roman"/>
                <w:sz w:val="16"/>
                <w:szCs w:val="16"/>
              </w:rPr>
              <w:t>, vă rugăm să furnizați detalii:</w:t>
            </w:r>
          </w:p>
        </w:tc>
        <w:tc>
          <w:tcPr>
            <w:tcW w:w="4671" w:type="dxa"/>
          </w:tcPr>
          <w:p w14:paraId="7EB53AE6"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w:t>
            </w:r>
          </w:p>
          <w:p w14:paraId="09A19107"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16457C9B"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02CA0F98"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r w:rsidR="00636A15" w:rsidRPr="00E0776D" w14:paraId="4BEEE748" w14:textId="77777777" w:rsidTr="00267D95">
        <w:trPr>
          <w:trHeight w:val="411"/>
          <w:jc w:val="center"/>
        </w:trPr>
        <w:tc>
          <w:tcPr>
            <w:tcW w:w="4957" w:type="dxa"/>
          </w:tcPr>
          <w:p w14:paraId="47D46EE0"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Operatorul economic poate confirma că:</w:t>
            </w:r>
          </w:p>
          <w:p w14:paraId="3BAE6689"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a) Nu s-a făcut grav vinovat de </w:t>
            </w:r>
            <w:r w:rsidRPr="00E0776D">
              <w:rPr>
                <w:rFonts w:ascii="Times New Roman" w:hAnsi="Times New Roman" w:cs="Times New Roman"/>
                <w:b/>
                <w:sz w:val="16"/>
                <w:szCs w:val="16"/>
              </w:rPr>
              <w:t>declarații false</w:t>
            </w:r>
            <w:r w:rsidRPr="00E0776D">
              <w:rPr>
                <w:rFonts w:ascii="Times New Roman" w:hAnsi="Times New Roman" w:cs="Times New Roman"/>
                <w:sz w:val="16"/>
                <w:szCs w:val="16"/>
              </w:rPr>
              <w:t xml:space="preserve"> la furnizarea informațiilor solicitate pentru verificarea absenței motivelor de excludere sau a îndeplinit criteriile de selecție,</w:t>
            </w:r>
          </w:p>
          <w:p w14:paraId="2CA06379"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b) Nu a ascuns astfel de informații,</w:t>
            </w:r>
          </w:p>
          <w:p w14:paraId="2014DA4C" w14:textId="23824801"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c) A fost în măsură să furnizeze, fără întârziere, documentele justificative solicitate de </w:t>
            </w:r>
            <w:r w:rsidR="00E505D2">
              <w:rPr>
                <w:rFonts w:ascii="Times New Roman" w:hAnsi="Times New Roman" w:cs="Times New Roman"/>
                <w:sz w:val="16"/>
                <w:szCs w:val="16"/>
              </w:rPr>
              <w:t>autoritatea contractantă</w:t>
            </w:r>
            <w:r w:rsidRPr="00E0776D">
              <w:rPr>
                <w:rFonts w:ascii="Times New Roman" w:hAnsi="Times New Roman" w:cs="Times New Roman"/>
                <w:sz w:val="16"/>
                <w:szCs w:val="16"/>
              </w:rPr>
              <w:t xml:space="preserve"> și</w:t>
            </w:r>
          </w:p>
          <w:p w14:paraId="5B075812" w14:textId="40FE3205" w:rsidR="00636A15" w:rsidRPr="00E0776D" w:rsidRDefault="00636A15" w:rsidP="006E43CA">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d) Nu a încercat să influențeze în mod nepermis procesul decizional al </w:t>
            </w:r>
            <w:r w:rsidR="00E505D2">
              <w:rPr>
                <w:rFonts w:ascii="Times New Roman" w:hAnsi="Times New Roman" w:cs="Times New Roman"/>
                <w:sz w:val="16"/>
                <w:szCs w:val="16"/>
              </w:rPr>
              <w:t>autorității/entității contractante</w:t>
            </w:r>
            <w:r w:rsidRPr="00E0776D">
              <w:rPr>
                <w:rFonts w:ascii="Times New Roman" w:hAnsi="Times New Roman" w:cs="Times New Roman"/>
                <w:sz w:val="16"/>
                <w:szCs w:val="16"/>
              </w:rPr>
              <w:t xml:space="preserve">, să obțină informații confidențiale care i-ar putea conferi avantaje necuvenite în cadrul procedurii de achiziție </w:t>
            </w:r>
            <w:r w:rsidR="00BA2BB6" w:rsidRPr="00E0776D">
              <w:rPr>
                <w:rFonts w:ascii="Times New Roman" w:hAnsi="Times New Roman" w:cs="Times New Roman"/>
                <w:sz w:val="16"/>
                <w:szCs w:val="16"/>
              </w:rPr>
              <w:t>publică/sectorială</w:t>
            </w:r>
            <w:r w:rsidRPr="00E0776D">
              <w:rPr>
                <w:rFonts w:ascii="Times New Roman" w:hAnsi="Times New Roman" w:cs="Times New Roman"/>
                <w:sz w:val="16"/>
                <w:szCs w:val="16"/>
              </w:rPr>
              <w:t xml:space="preserve"> sau să furnizeze din neglijență informații false care pot avea o influență semnificativă asupra deciziilor privind excluderea, selecția și atribuirea?</w:t>
            </w:r>
          </w:p>
        </w:tc>
        <w:tc>
          <w:tcPr>
            <w:tcW w:w="4671" w:type="dxa"/>
          </w:tcPr>
          <w:p w14:paraId="43CA88CD"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w:t>
            </w:r>
          </w:p>
        </w:tc>
      </w:tr>
    </w:tbl>
    <w:p w14:paraId="272B8196" w14:textId="77777777" w:rsidR="00636A15" w:rsidRPr="00E0776D" w:rsidRDefault="00636A15" w:rsidP="00012773">
      <w:pPr>
        <w:spacing w:before="120" w:after="120" w:line="276" w:lineRule="auto"/>
        <w:rPr>
          <w:rFonts w:ascii="Times New Roman" w:hAnsi="Times New Roman" w:cs="Times New Roman"/>
        </w:rPr>
      </w:pPr>
    </w:p>
    <w:p w14:paraId="4B171575" w14:textId="77777777" w:rsidR="00636A15" w:rsidRPr="00E0776D" w:rsidRDefault="00636A15" w:rsidP="00012773">
      <w:pPr>
        <w:spacing w:before="120" w:after="120" w:line="276" w:lineRule="auto"/>
        <w:jc w:val="center"/>
        <w:rPr>
          <w:rFonts w:ascii="Times New Roman" w:eastAsia="Times New Roman" w:hAnsi="Times New Roman" w:cs="Times New Roman"/>
          <w:lang w:eastAsia="ro-RO"/>
        </w:rPr>
      </w:pPr>
      <w:r w:rsidRPr="00E0776D">
        <w:rPr>
          <w:rFonts w:ascii="Times New Roman" w:eastAsia="Times New Roman" w:hAnsi="Times New Roman" w:cs="Times New Roman"/>
          <w:lang w:eastAsia="ro-RO"/>
        </w:rPr>
        <w:t>D: ALTE MOTIVE DE EXCLUDERE</w:t>
      </w:r>
    </w:p>
    <w:tbl>
      <w:tblPr>
        <w:tblStyle w:val="TableGrid"/>
        <w:tblW w:w="0" w:type="auto"/>
        <w:jc w:val="center"/>
        <w:tblLook w:val="04A0" w:firstRow="1" w:lastRow="0" w:firstColumn="1" w:lastColumn="0" w:noHBand="0" w:noVBand="1"/>
      </w:tblPr>
      <w:tblGrid>
        <w:gridCol w:w="4957"/>
        <w:gridCol w:w="4671"/>
      </w:tblGrid>
      <w:tr w:rsidR="00636A15" w:rsidRPr="00E0776D" w14:paraId="46560ED5" w14:textId="77777777" w:rsidTr="00267D95">
        <w:trPr>
          <w:jc w:val="center"/>
        </w:trPr>
        <w:tc>
          <w:tcPr>
            <w:tcW w:w="4957" w:type="dxa"/>
          </w:tcPr>
          <w:p w14:paraId="4F9F0BA9"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Alte motive de excludere</w:t>
            </w:r>
          </w:p>
        </w:tc>
        <w:tc>
          <w:tcPr>
            <w:tcW w:w="4671" w:type="dxa"/>
          </w:tcPr>
          <w:p w14:paraId="238F2A4A"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Răspuns:</w:t>
            </w:r>
          </w:p>
        </w:tc>
      </w:tr>
      <w:tr w:rsidR="00636A15" w:rsidRPr="00E0776D" w14:paraId="69584F6C" w14:textId="77777777" w:rsidTr="00267D95">
        <w:trPr>
          <w:jc w:val="center"/>
        </w:trPr>
        <w:tc>
          <w:tcPr>
            <w:tcW w:w="4957" w:type="dxa"/>
          </w:tcPr>
          <w:p w14:paraId="6E83D2D3"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Se aplică motivele de excludere care sunt specificate în anunțul relevant sau în documentele achiziției?</w:t>
            </w:r>
          </w:p>
          <w:p w14:paraId="523BD380" w14:textId="77777777" w:rsidR="00636A15" w:rsidRPr="00E0776D" w:rsidRDefault="00636A15" w:rsidP="00012773">
            <w:pPr>
              <w:spacing w:before="120" w:after="120" w:line="276" w:lineRule="auto"/>
              <w:rPr>
                <w:rFonts w:ascii="Times New Roman" w:hAnsi="Times New Roman" w:cs="Times New Roman"/>
                <w:sz w:val="16"/>
                <w:szCs w:val="16"/>
              </w:rPr>
            </w:pPr>
          </w:p>
          <w:p w14:paraId="5C2DB03D"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671" w:type="dxa"/>
          </w:tcPr>
          <w:p w14:paraId="5FCEECB9"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w:t>
            </w:r>
          </w:p>
          <w:p w14:paraId="205C69DF"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145662BC"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[adresa de internet, autoritatea sau organismul emitent(ă), referința exactă a documentației]:</w:t>
            </w:r>
          </w:p>
          <w:p w14:paraId="51168E27"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r w:rsidR="00636A15" w:rsidRPr="00E0776D" w14:paraId="4A03FFBB" w14:textId="77777777" w:rsidTr="00267D95">
        <w:trPr>
          <w:jc w:val="center"/>
        </w:trPr>
        <w:tc>
          <w:tcPr>
            <w:tcW w:w="4957" w:type="dxa"/>
          </w:tcPr>
          <w:p w14:paraId="7BEBD998"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În cazul în care se aplică oricare dintre motivele de excludere, operatorul economic a luat măsuri de autocorectare?</w:t>
            </w:r>
          </w:p>
          <w:p w14:paraId="2207839F"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Dacă da, vă rugăm să precizați măsurile întreprinse:</w:t>
            </w:r>
          </w:p>
        </w:tc>
        <w:tc>
          <w:tcPr>
            <w:tcW w:w="4671" w:type="dxa"/>
          </w:tcPr>
          <w:p w14:paraId="155137B7"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w:t>
            </w:r>
          </w:p>
          <w:p w14:paraId="67D32FDC"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2BDFF698"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bl>
    <w:p w14:paraId="5DF09BAA" w14:textId="47BDF699" w:rsidR="00636A15" w:rsidRPr="00E0776D" w:rsidRDefault="00636A15" w:rsidP="00012773">
      <w:pPr>
        <w:spacing w:before="120" w:after="120" w:line="276" w:lineRule="auto"/>
        <w:rPr>
          <w:rFonts w:ascii="Times New Roman" w:eastAsia="Times New Roman" w:hAnsi="Times New Roman" w:cs="Times New Roman"/>
          <w:b/>
          <w:lang w:eastAsia="ro-RO"/>
        </w:rPr>
      </w:pPr>
    </w:p>
    <w:p w14:paraId="7290C0B7" w14:textId="77777777" w:rsidR="00636A15" w:rsidRPr="00E0776D" w:rsidRDefault="00636A15" w:rsidP="00012773">
      <w:pPr>
        <w:spacing w:before="120" w:after="120" w:line="276" w:lineRule="auto"/>
        <w:jc w:val="center"/>
        <w:rPr>
          <w:rFonts w:ascii="Times New Roman" w:hAnsi="Times New Roman" w:cs="Times New Roman"/>
        </w:rPr>
      </w:pPr>
      <w:r w:rsidRPr="00E0776D">
        <w:rPr>
          <w:rFonts w:ascii="Times New Roman" w:eastAsia="Times New Roman" w:hAnsi="Times New Roman" w:cs="Times New Roman"/>
          <w:b/>
          <w:lang w:eastAsia="ro-RO"/>
        </w:rPr>
        <w:t>Partea IV: Criterii de selecție</w:t>
      </w:r>
    </w:p>
    <w:p w14:paraId="363E2544" w14:textId="77777777" w:rsidR="00636A15" w:rsidRPr="00E0776D" w:rsidRDefault="00636A15" w:rsidP="00012773">
      <w:pPr>
        <w:spacing w:before="120" w:after="120" w:line="276" w:lineRule="auto"/>
        <w:jc w:val="both"/>
        <w:rPr>
          <w:rFonts w:ascii="Times New Roman" w:hAnsi="Times New Roman" w:cs="Times New Roman"/>
          <w:sz w:val="16"/>
          <w:szCs w:val="16"/>
        </w:rPr>
      </w:pPr>
      <w:r w:rsidRPr="00E0776D">
        <w:rPr>
          <w:rFonts w:ascii="Times New Roman" w:hAnsi="Times New Roman" w:cs="Times New Roman"/>
          <w:sz w:val="16"/>
          <w:szCs w:val="16"/>
        </w:rPr>
        <w:t>În ceea ce privește criteriile de selecție (secțiunea a sau secțiunile A-D din prezenta parte) operatorul economic declară că:</w:t>
      </w:r>
    </w:p>
    <w:p w14:paraId="6FF8E219" w14:textId="77777777" w:rsidR="00636A15" w:rsidRPr="00E0776D" w:rsidRDefault="00636A15" w:rsidP="00012773">
      <w:pPr>
        <w:spacing w:before="120" w:after="120" w:line="276" w:lineRule="auto"/>
        <w:jc w:val="center"/>
        <w:rPr>
          <w:rFonts w:ascii="Times New Roman" w:hAnsi="Times New Roman" w:cs="Times New Roman"/>
        </w:rPr>
      </w:pPr>
      <w:r w:rsidRPr="00E0776D">
        <w:rPr>
          <w:rFonts w:ascii="Times New Roman" w:eastAsia="Times New Roman" w:hAnsi="Times New Roman" w:cs="Times New Roman"/>
          <w:lang w:eastAsia="ro-RO"/>
        </w:rPr>
        <w:t>a: INDICAȚIE GLOBALĂ PENTRU TOATE CRITERIILE DE SELECȚIE</w:t>
      </w:r>
    </w:p>
    <w:tbl>
      <w:tblPr>
        <w:tblStyle w:val="TableGrid"/>
        <w:tblW w:w="0" w:type="auto"/>
        <w:jc w:val="center"/>
        <w:shd w:val="clear" w:color="auto" w:fill="E7E6E6" w:themeFill="background2"/>
        <w:tblLook w:val="04A0" w:firstRow="1" w:lastRow="0" w:firstColumn="1" w:lastColumn="0" w:noHBand="0" w:noVBand="1"/>
      </w:tblPr>
      <w:tblGrid>
        <w:gridCol w:w="9628"/>
      </w:tblGrid>
      <w:tr w:rsidR="00636A15" w:rsidRPr="00E0776D" w14:paraId="323DE91D" w14:textId="77777777" w:rsidTr="00B51DAA">
        <w:trPr>
          <w:jc w:val="center"/>
        </w:trPr>
        <w:tc>
          <w:tcPr>
            <w:tcW w:w="9634" w:type="dxa"/>
            <w:shd w:val="clear" w:color="auto" w:fill="E7E6E6" w:themeFill="background2"/>
          </w:tcPr>
          <w:p w14:paraId="3A06CEF2" w14:textId="54E7F306" w:rsidR="00636A15" w:rsidRPr="00E0776D" w:rsidRDefault="00636A15" w:rsidP="002778E5">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lastRenderedPageBreak/>
              <w:t xml:space="preserve">Operatorul economic trebuie să completeze acest câmp numai în cazul în care </w:t>
            </w:r>
            <w:r w:rsidR="00E505D2">
              <w:rPr>
                <w:rFonts w:ascii="Times New Roman" w:hAnsi="Times New Roman" w:cs="Times New Roman"/>
                <w:sz w:val="16"/>
                <w:szCs w:val="16"/>
              </w:rPr>
              <w:t>autoritatea contractantă</w:t>
            </w:r>
            <w:r w:rsidRPr="00E0776D">
              <w:rPr>
                <w:rFonts w:ascii="Times New Roman" w:hAnsi="Times New Roman" w:cs="Times New Roman"/>
                <w:sz w:val="16"/>
                <w:szCs w:val="16"/>
              </w:rPr>
              <w:t xml:space="preserve"> a precizat în anunțul relevant sau în documentația achiziției menționate în anunț că operatorul economic se poate limita la completarea secțiunii a din partea IV fără să trebuiască să completeze nicio altă secțiune din partea IV:</w:t>
            </w:r>
          </w:p>
        </w:tc>
      </w:tr>
    </w:tbl>
    <w:p w14:paraId="0C24D727" w14:textId="77777777" w:rsidR="00636A15" w:rsidRPr="00E0776D" w:rsidRDefault="00636A15" w:rsidP="00012773">
      <w:pPr>
        <w:spacing w:before="120" w:after="120" w:line="276"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957"/>
        <w:gridCol w:w="4671"/>
      </w:tblGrid>
      <w:tr w:rsidR="00636A15" w:rsidRPr="00E0776D" w14:paraId="55638004" w14:textId="77777777" w:rsidTr="00267D95">
        <w:trPr>
          <w:jc w:val="center"/>
        </w:trPr>
        <w:tc>
          <w:tcPr>
            <w:tcW w:w="4957" w:type="dxa"/>
          </w:tcPr>
          <w:p w14:paraId="7C5EAFEE"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Îndeplinirea tuturor criteriilor de selecție impuse</w:t>
            </w:r>
          </w:p>
        </w:tc>
        <w:tc>
          <w:tcPr>
            <w:tcW w:w="4671" w:type="dxa"/>
          </w:tcPr>
          <w:p w14:paraId="57904993"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Răspuns:</w:t>
            </w:r>
          </w:p>
        </w:tc>
      </w:tr>
      <w:tr w:rsidR="00636A15" w:rsidRPr="00E0776D" w14:paraId="44A47090" w14:textId="77777777" w:rsidTr="00267D95">
        <w:trPr>
          <w:jc w:val="center"/>
        </w:trPr>
        <w:tc>
          <w:tcPr>
            <w:tcW w:w="4957" w:type="dxa"/>
          </w:tcPr>
          <w:p w14:paraId="6532FDB5"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Îndeplinirea criteriilor de selecție impuse:</w:t>
            </w:r>
          </w:p>
        </w:tc>
        <w:tc>
          <w:tcPr>
            <w:tcW w:w="4671" w:type="dxa"/>
          </w:tcPr>
          <w:p w14:paraId="703BE3F0"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 Da [] Nu</w:t>
            </w:r>
          </w:p>
        </w:tc>
      </w:tr>
    </w:tbl>
    <w:p w14:paraId="737F203F" w14:textId="77777777" w:rsidR="00636A15" w:rsidRPr="00E0776D" w:rsidRDefault="00636A15" w:rsidP="00012773">
      <w:pPr>
        <w:spacing w:before="120" w:after="120" w:line="276" w:lineRule="auto"/>
        <w:rPr>
          <w:rFonts w:ascii="Times New Roman" w:hAnsi="Times New Roman" w:cs="Times New Roman"/>
        </w:rPr>
      </w:pPr>
    </w:p>
    <w:p w14:paraId="6F050C37" w14:textId="77777777" w:rsidR="00636A15" w:rsidRPr="00E0776D" w:rsidRDefault="00636A15" w:rsidP="00012773">
      <w:pPr>
        <w:spacing w:before="120" w:after="120" w:line="276" w:lineRule="auto"/>
        <w:jc w:val="center"/>
        <w:rPr>
          <w:rFonts w:ascii="Times New Roman" w:eastAsia="Times New Roman" w:hAnsi="Times New Roman" w:cs="Times New Roman"/>
          <w:lang w:eastAsia="ro-RO"/>
        </w:rPr>
      </w:pPr>
      <w:r w:rsidRPr="00E0776D">
        <w:rPr>
          <w:rFonts w:ascii="Times New Roman" w:eastAsia="Times New Roman" w:hAnsi="Times New Roman" w:cs="Times New Roman"/>
          <w:lang w:eastAsia="ro-RO"/>
        </w:rPr>
        <w:t>A: CAPACITATEA DE A CORESPUNDE CERINȚELOR</w:t>
      </w:r>
    </w:p>
    <w:tbl>
      <w:tblPr>
        <w:tblStyle w:val="TableGrid"/>
        <w:tblW w:w="0" w:type="auto"/>
        <w:jc w:val="center"/>
        <w:shd w:val="clear" w:color="auto" w:fill="E7E6E6" w:themeFill="background2"/>
        <w:tblLook w:val="04A0" w:firstRow="1" w:lastRow="0" w:firstColumn="1" w:lastColumn="0" w:noHBand="0" w:noVBand="1"/>
      </w:tblPr>
      <w:tblGrid>
        <w:gridCol w:w="9493"/>
      </w:tblGrid>
      <w:tr w:rsidR="00636A15" w:rsidRPr="00E0776D" w14:paraId="71BACFDA" w14:textId="77777777" w:rsidTr="00B51DAA">
        <w:trPr>
          <w:jc w:val="center"/>
        </w:trPr>
        <w:tc>
          <w:tcPr>
            <w:tcW w:w="9493" w:type="dxa"/>
            <w:shd w:val="clear" w:color="auto" w:fill="E7E6E6" w:themeFill="background2"/>
          </w:tcPr>
          <w:p w14:paraId="2FB29996" w14:textId="581F96F1" w:rsidR="00636A15" w:rsidRPr="00E0776D" w:rsidRDefault="00636A15" w:rsidP="00FB3929">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Operatorul economic trebuie să furnizeze informații numai în cazul în care criteriile de selecție respective au fost impuse de </w:t>
            </w:r>
            <w:r w:rsidR="00E505D2">
              <w:rPr>
                <w:rFonts w:ascii="Times New Roman" w:hAnsi="Times New Roman" w:cs="Times New Roman"/>
                <w:sz w:val="16"/>
                <w:szCs w:val="16"/>
              </w:rPr>
              <w:t>autoritatea</w:t>
            </w:r>
            <w:r w:rsidR="008F6655">
              <w:rPr>
                <w:rFonts w:ascii="Times New Roman" w:hAnsi="Times New Roman" w:cs="Times New Roman"/>
                <w:sz w:val="16"/>
                <w:szCs w:val="16"/>
              </w:rPr>
              <w:t xml:space="preserve"> </w:t>
            </w:r>
            <w:r w:rsidR="00E505D2">
              <w:rPr>
                <w:rFonts w:ascii="Times New Roman" w:hAnsi="Times New Roman" w:cs="Times New Roman"/>
                <w:sz w:val="16"/>
                <w:szCs w:val="16"/>
              </w:rPr>
              <w:t>contractantă</w:t>
            </w:r>
            <w:r w:rsidRPr="00E0776D">
              <w:rPr>
                <w:rFonts w:ascii="Times New Roman" w:hAnsi="Times New Roman" w:cs="Times New Roman"/>
                <w:sz w:val="16"/>
                <w:szCs w:val="16"/>
              </w:rPr>
              <w:t xml:space="preserve"> în anunțul relevant sau în documentele achiziției menționate în anunț.</w:t>
            </w:r>
          </w:p>
        </w:tc>
      </w:tr>
    </w:tbl>
    <w:p w14:paraId="26C4DF86" w14:textId="77777777" w:rsidR="00636A15" w:rsidRPr="00E0776D" w:rsidRDefault="00636A15" w:rsidP="00012773">
      <w:pPr>
        <w:spacing w:before="120" w:after="120" w:line="276" w:lineRule="auto"/>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957"/>
        <w:gridCol w:w="4536"/>
      </w:tblGrid>
      <w:tr w:rsidR="00636A15" w:rsidRPr="00E0776D" w14:paraId="09DCCA6B" w14:textId="77777777" w:rsidTr="00267D95">
        <w:trPr>
          <w:jc w:val="center"/>
        </w:trPr>
        <w:tc>
          <w:tcPr>
            <w:tcW w:w="4957" w:type="dxa"/>
          </w:tcPr>
          <w:p w14:paraId="69BFDEEF"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Capacitatea de a corespunde cerințelor</w:t>
            </w:r>
          </w:p>
        </w:tc>
        <w:tc>
          <w:tcPr>
            <w:tcW w:w="4536" w:type="dxa"/>
          </w:tcPr>
          <w:p w14:paraId="00D86D11"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Răspuns</w:t>
            </w:r>
          </w:p>
        </w:tc>
      </w:tr>
      <w:tr w:rsidR="00636A15" w:rsidRPr="00E0776D" w14:paraId="1A2BDEA8" w14:textId="77777777" w:rsidTr="00267D95">
        <w:trPr>
          <w:jc w:val="center"/>
        </w:trPr>
        <w:tc>
          <w:tcPr>
            <w:tcW w:w="4957" w:type="dxa"/>
          </w:tcPr>
          <w:p w14:paraId="764E28E9"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1) </w:t>
            </w:r>
            <w:r w:rsidRPr="00E0776D">
              <w:rPr>
                <w:rFonts w:ascii="Times New Roman" w:hAnsi="Times New Roman" w:cs="Times New Roman"/>
                <w:b/>
                <w:sz w:val="16"/>
                <w:szCs w:val="16"/>
              </w:rPr>
              <w:t>Este înscris într-unul dintre registrele profesionale sau comerciale relevante</w:t>
            </w:r>
            <w:r w:rsidRPr="00E0776D">
              <w:rPr>
                <w:rFonts w:ascii="Times New Roman" w:hAnsi="Times New Roman" w:cs="Times New Roman"/>
                <w:sz w:val="16"/>
                <w:szCs w:val="16"/>
              </w:rPr>
              <w:t xml:space="preserve"> din statul membru în care este stabilit:</w:t>
            </w:r>
          </w:p>
          <w:p w14:paraId="2F846746"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Dacă documentele relevante sunt disponibile în format electronic, vă rugăm să precizați:</w:t>
            </w:r>
          </w:p>
        </w:tc>
        <w:tc>
          <w:tcPr>
            <w:tcW w:w="4536" w:type="dxa"/>
          </w:tcPr>
          <w:p w14:paraId="057AA49A"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p w14:paraId="4D0955F3"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[adresa de internet, autoritatea sau organismul emitent(ă), referința exactă a documentației]:</w:t>
            </w:r>
          </w:p>
          <w:p w14:paraId="7A333958"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r w:rsidR="00636A15" w:rsidRPr="00E0776D" w14:paraId="1CCE141C" w14:textId="77777777" w:rsidTr="00267D95">
        <w:trPr>
          <w:jc w:val="center"/>
        </w:trPr>
        <w:tc>
          <w:tcPr>
            <w:tcW w:w="4957" w:type="dxa"/>
          </w:tcPr>
          <w:p w14:paraId="200985E9"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2) </w:t>
            </w:r>
            <w:r w:rsidRPr="00E0776D">
              <w:rPr>
                <w:rFonts w:ascii="Times New Roman" w:hAnsi="Times New Roman" w:cs="Times New Roman"/>
                <w:b/>
                <w:sz w:val="16"/>
                <w:szCs w:val="16"/>
              </w:rPr>
              <w:t>Pentru contractele de servicii</w:t>
            </w:r>
            <w:r w:rsidRPr="00E0776D">
              <w:rPr>
                <w:rFonts w:ascii="Times New Roman" w:hAnsi="Times New Roman" w:cs="Times New Roman"/>
                <w:sz w:val="16"/>
                <w:szCs w:val="16"/>
              </w:rPr>
              <w:t>:</w:t>
            </w:r>
          </w:p>
          <w:p w14:paraId="2862FBEF"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Operatorul economic are nevoie de o </w:t>
            </w:r>
            <w:r w:rsidRPr="00E0776D">
              <w:rPr>
                <w:rFonts w:ascii="Times New Roman" w:hAnsi="Times New Roman" w:cs="Times New Roman"/>
                <w:b/>
                <w:sz w:val="16"/>
                <w:szCs w:val="16"/>
              </w:rPr>
              <w:t>autorizație</w:t>
            </w:r>
            <w:r w:rsidRPr="00E0776D">
              <w:rPr>
                <w:rFonts w:ascii="Times New Roman" w:hAnsi="Times New Roman" w:cs="Times New Roman"/>
                <w:sz w:val="16"/>
                <w:szCs w:val="16"/>
              </w:rPr>
              <w:t xml:space="preserve"> specială sau trebuie să fie </w:t>
            </w:r>
            <w:r w:rsidRPr="00E0776D">
              <w:rPr>
                <w:rFonts w:ascii="Times New Roman" w:hAnsi="Times New Roman" w:cs="Times New Roman"/>
                <w:b/>
                <w:sz w:val="16"/>
                <w:szCs w:val="16"/>
              </w:rPr>
              <w:t>membru</w:t>
            </w:r>
            <w:r w:rsidRPr="00E0776D">
              <w:rPr>
                <w:rFonts w:ascii="Times New Roman" w:hAnsi="Times New Roman" w:cs="Times New Roman"/>
                <w:sz w:val="16"/>
                <w:szCs w:val="16"/>
              </w:rPr>
              <w:t xml:space="preserve"> al unei organizații pentru a putea presta serviciul în cauză în țara unde este stabilit?</w:t>
            </w:r>
          </w:p>
          <w:p w14:paraId="7867D3D1" w14:textId="77777777" w:rsidR="00636A15" w:rsidRPr="00E0776D" w:rsidRDefault="00636A15" w:rsidP="00012773">
            <w:pPr>
              <w:spacing w:before="120" w:after="120" w:line="276" w:lineRule="auto"/>
              <w:rPr>
                <w:rFonts w:ascii="Times New Roman" w:hAnsi="Times New Roman" w:cs="Times New Roman"/>
                <w:sz w:val="16"/>
                <w:szCs w:val="16"/>
              </w:rPr>
            </w:pPr>
          </w:p>
          <w:p w14:paraId="4235EA84"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Dacă documentele relevante sunt disponibile în format electronic, vă rugăm să precizați:</w:t>
            </w:r>
          </w:p>
        </w:tc>
        <w:tc>
          <w:tcPr>
            <w:tcW w:w="4536" w:type="dxa"/>
          </w:tcPr>
          <w:p w14:paraId="2972B1E1" w14:textId="77777777" w:rsidR="00636A15" w:rsidRPr="00E0776D" w:rsidRDefault="00636A15" w:rsidP="00012773">
            <w:pPr>
              <w:spacing w:before="120" w:after="120" w:line="276" w:lineRule="auto"/>
              <w:rPr>
                <w:rFonts w:ascii="Times New Roman" w:hAnsi="Times New Roman" w:cs="Times New Roman"/>
                <w:sz w:val="16"/>
                <w:szCs w:val="16"/>
              </w:rPr>
            </w:pPr>
          </w:p>
          <w:p w14:paraId="301EDC1B"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w:t>
            </w:r>
          </w:p>
          <w:p w14:paraId="2AEEC9B5"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hAnsi="Times New Roman" w:cs="Times New Roman"/>
                <w:sz w:val="16"/>
                <w:szCs w:val="16"/>
              </w:rPr>
              <w:t xml:space="preserve">Dacă da, vă rugăm să precizați care sunt acestea și dacă operatorul economic dispune de ele: </w:t>
            </w:r>
            <w:r w:rsidRPr="00E0776D">
              <w:rPr>
                <w:rFonts w:ascii="Times New Roman" w:eastAsia="Times New Roman" w:hAnsi="Times New Roman" w:cs="Times New Roman"/>
                <w:sz w:val="16"/>
                <w:szCs w:val="16"/>
                <w:lang w:eastAsia="ro-RO"/>
              </w:rPr>
              <w:t>[…] [] Da [] Nu</w:t>
            </w:r>
          </w:p>
          <w:p w14:paraId="25BCECB0" w14:textId="77777777" w:rsidR="00636A15" w:rsidRPr="00E0776D" w:rsidRDefault="00636A15" w:rsidP="00012773">
            <w:pPr>
              <w:spacing w:before="120" w:after="120" w:line="276" w:lineRule="auto"/>
              <w:rPr>
                <w:rFonts w:ascii="Times New Roman" w:hAnsi="Times New Roman" w:cs="Times New Roman"/>
                <w:sz w:val="16"/>
                <w:szCs w:val="16"/>
              </w:rPr>
            </w:pPr>
          </w:p>
          <w:p w14:paraId="5BD0DDCC"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[adresa de internet, autoritatea sau organismul emitent(ă), referința exactă a documentației]:</w:t>
            </w:r>
          </w:p>
          <w:p w14:paraId="76D9CE59"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bl>
    <w:p w14:paraId="28E63FAE" w14:textId="77777777" w:rsidR="00636A15" w:rsidRPr="00E0776D" w:rsidRDefault="00636A15" w:rsidP="00012773">
      <w:pPr>
        <w:spacing w:before="120" w:after="120" w:line="276" w:lineRule="auto"/>
        <w:jc w:val="center"/>
        <w:rPr>
          <w:rFonts w:ascii="Times New Roman" w:hAnsi="Times New Roman" w:cs="Times New Roman"/>
        </w:rPr>
      </w:pPr>
    </w:p>
    <w:p w14:paraId="2425B0F5" w14:textId="77777777" w:rsidR="00636A15" w:rsidRPr="00E0776D" w:rsidRDefault="00636A15" w:rsidP="00012773">
      <w:pPr>
        <w:spacing w:before="120" w:after="120" w:line="276" w:lineRule="auto"/>
        <w:jc w:val="center"/>
        <w:rPr>
          <w:rFonts w:ascii="Times New Roman" w:eastAsia="Times New Roman" w:hAnsi="Times New Roman" w:cs="Times New Roman"/>
          <w:lang w:eastAsia="ro-RO"/>
        </w:rPr>
      </w:pPr>
      <w:r w:rsidRPr="00E0776D">
        <w:rPr>
          <w:rFonts w:ascii="Times New Roman" w:eastAsia="Times New Roman" w:hAnsi="Times New Roman" w:cs="Times New Roman"/>
          <w:lang w:eastAsia="ro-RO"/>
        </w:rPr>
        <w:t>B: SITUAȚIA ECONOMICĂ ȘI FINANCIARĂ</w:t>
      </w:r>
    </w:p>
    <w:tbl>
      <w:tblPr>
        <w:tblStyle w:val="TableGrid"/>
        <w:tblW w:w="0" w:type="auto"/>
        <w:jc w:val="center"/>
        <w:shd w:val="clear" w:color="auto" w:fill="E7E6E6" w:themeFill="background2"/>
        <w:tblLook w:val="04A0" w:firstRow="1" w:lastRow="0" w:firstColumn="1" w:lastColumn="0" w:noHBand="0" w:noVBand="1"/>
      </w:tblPr>
      <w:tblGrid>
        <w:gridCol w:w="9493"/>
      </w:tblGrid>
      <w:tr w:rsidR="00636A15" w:rsidRPr="00E0776D" w14:paraId="58ABD774" w14:textId="77777777" w:rsidTr="00B51DAA">
        <w:trPr>
          <w:jc w:val="center"/>
        </w:trPr>
        <w:tc>
          <w:tcPr>
            <w:tcW w:w="9493" w:type="dxa"/>
            <w:shd w:val="clear" w:color="auto" w:fill="E7E6E6" w:themeFill="background2"/>
          </w:tcPr>
          <w:p w14:paraId="55026A10" w14:textId="7AE8C6E5" w:rsidR="00636A15" w:rsidRPr="00E0776D" w:rsidRDefault="00636A15" w:rsidP="00FB3929">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Operatorul economic trebuie să furnizeze informații numai în cazul în care criteriile de selecție respective au fost impuse de </w:t>
            </w:r>
            <w:r w:rsidR="00E505D2">
              <w:rPr>
                <w:rFonts w:ascii="Times New Roman" w:hAnsi="Times New Roman" w:cs="Times New Roman"/>
                <w:sz w:val="16"/>
                <w:szCs w:val="16"/>
              </w:rPr>
              <w:t>autoritatea</w:t>
            </w:r>
            <w:r w:rsidR="008F6655">
              <w:rPr>
                <w:rFonts w:ascii="Times New Roman" w:hAnsi="Times New Roman" w:cs="Times New Roman"/>
                <w:sz w:val="16"/>
                <w:szCs w:val="16"/>
              </w:rPr>
              <w:t xml:space="preserve"> </w:t>
            </w:r>
            <w:r w:rsidR="00E505D2">
              <w:rPr>
                <w:rFonts w:ascii="Times New Roman" w:hAnsi="Times New Roman" w:cs="Times New Roman"/>
                <w:sz w:val="16"/>
                <w:szCs w:val="16"/>
              </w:rPr>
              <w:t>contractantă</w:t>
            </w:r>
            <w:r w:rsidRPr="00E0776D">
              <w:rPr>
                <w:rFonts w:ascii="Times New Roman" w:hAnsi="Times New Roman" w:cs="Times New Roman"/>
                <w:sz w:val="16"/>
                <w:szCs w:val="16"/>
              </w:rPr>
              <w:t xml:space="preserve"> în anunțul relevant sau în documentele achiziției menționate în anunț.</w:t>
            </w:r>
          </w:p>
        </w:tc>
      </w:tr>
    </w:tbl>
    <w:p w14:paraId="53756FB5" w14:textId="77777777" w:rsidR="00636A15" w:rsidRPr="00E0776D" w:rsidRDefault="00636A15" w:rsidP="00012773">
      <w:pPr>
        <w:spacing w:before="120" w:after="120" w:line="276" w:lineRule="auto"/>
        <w:jc w:val="center"/>
        <w:rPr>
          <w:rFonts w:ascii="Times New Roman" w:eastAsia="Times New Roman" w:hAnsi="Times New Roman" w:cs="Times New Roman"/>
          <w:sz w:val="24"/>
          <w:szCs w:val="24"/>
          <w:lang w:eastAsia="ro-RO"/>
        </w:rPr>
      </w:pPr>
    </w:p>
    <w:tbl>
      <w:tblPr>
        <w:tblStyle w:val="TableGrid"/>
        <w:tblW w:w="0" w:type="auto"/>
        <w:jc w:val="center"/>
        <w:tblLook w:val="04A0" w:firstRow="1" w:lastRow="0" w:firstColumn="1" w:lastColumn="0" w:noHBand="0" w:noVBand="1"/>
      </w:tblPr>
      <w:tblGrid>
        <w:gridCol w:w="4815"/>
        <w:gridCol w:w="4678"/>
      </w:tblGrid>
      <w:tr w:rsidR="00636A15" w:rsidRPr="00E0776D" w14:paraId="58AC696A" w14:textId="77777777" w:rsidTr="00267D95">
        <w:trPr>
          <w:jc w:val="center"/>
        </w:trPr>
        <w:tc>
          <w:tcPr>
            <w:tcW w:w="4815" w:type="dxa"/>
          </w:tcPr>
          <w:p w14:paraId="5B4B422D"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Situația economică și financiară</w:t>
            </w:r>
          </w:p>
        </w:tc>
        <w:tc>
          <w:tcPr>
            <w:tcW w:w="4678" w:type="dxa"/>
          </w:tcPr>
          <w:p w14:paraId="7136A6DD"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Răspuns</w:t>
            </w:r>
          </w:p>
        </w:tc>
      </w:tr>
      <w:tr w:rsidR="00636A15" w:rsidRPr="00E0776D" w14:paraId="54115012" w14:textId="77777777" w:rsidTr="00267D95">
        <w:trPr>
          <w:jc w:val="center"/>
        </w:trPr>
        <w:tc>
          <w:tcPr>
            <w:tcW w:w="4815" w:type="dxa"/>
          </w:tcPr>
          <w:p w14:paraId="6954EE88"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1a) </w:t>
            </w:r>
            <w:r w:rsidRPr="00E0776D">
              <w:rPr>
                <w:rFonts w:ascii="Times New Roman" w:hAnsi="Times New Roman" w:cs="Times New Roman"/>
                <w:b/>
                <w:sz w:val="16"/>
                <w:szCs w:val="16"/>
              </w:rPr>
              <w:t xml:space="preserve">Cifra </w:t>
            </w:r>
            <w:r w:rsidRPr="00E0776D">
              <w:rPr>
                <w:rFonts w:ascii="Times New Roman" w:hAnsi="Times New Roman" w:cs="Times New Roman"/>
                <w:sz w:val="16"/>
                <w:szCs w:val="16"/>
              </w:rPr>
              <w:t>sa</w:t>
            </w:r>
            <w:r w:rsidRPr="00E0776D">
              <w:rPr>
                <w:rFonts w:ascii="Times New Roman" w:hAnsi="Times New Roman" w:cs="Times New Roman"/>
                <w:b/>
                <w:sz w:val="16"/>
                <w:szCs w:val="16"/>
              </w:rPr>
              <w:t xml:space="preserve"> de afaceri anuală</w:t>
            </w:r>
            <w:r w:rsidRPr="00E0776D">
              <w:rPr>
                <w:rFonts w:ascii="Times New Roman" w:hAnsi="Times New Roman" w:cs="Times New Roman"/>
                <w:sz w:val="16"/>
                <w:szCs w:val="16"/>
              </w:rPr>
              <w:t xml:space="preserve"> („generală”) pentru numărul de exerciții financiare impus în anunțul relevant sau în documentele achiziției, după cum urmează:</w:t>
            </w:r>
          </w:p>
          <w:p w14:paraId="7A4FCE3D" w14:textId="77777777" w:rsidR="00636A15" w:rsidRPr="00E0776D" w:rsidRDefault="00636A15" w:rsidP="00012773">
            <w:pPr>
              <w:spacing w:before="120" w:after="120" w:line="276" w:lineRule="auto"/>
              <w:rPr>
                <w:rFonts w:ascii="Times New Roman" w:hAnsi="Times New Roman" w:cs="Times New Roman"/>
                <w:sz w:val="16"/>
                <w:szCs w:val="16"/>
              </w:rPr>
            </w:pPr>
          </w:p>
          <w:p w14:paraId="62A7FD82"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și/sau</w:t>
            </w:r>
          </w:p>
          <w:p w14:paraId="61B54E19"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1b) </w:t>
            </w:r>
            <w:r w:rsidRPr="00E0776D">
              <w:rPr>
                <w:rFonts w:ascii="Times New Roman" w:hAnsi="Times New Roman" w:cs="Times New Roman"/>
                <w:b/>
                <w:sz w:val="16"/>
                <w:szCs w:val="16"/>
              </w:rPr>
              <w:t>Cifra</w:t>
            </w:r>
            <w:r w:rsidRPr="00E0776D">
              <w:rPr>
                <w:rFonts w:ascii="Times New Roman" w:hAnsi="Times New Roman" w:cs="Times New Roman"/>
                <w:sz w:val="16"/>
                <w:szCs w:val="16"/>
              </w:rPr>
              <w:t xml:space="preserve"> sa </w:t>
            </w:r>
            <w:r w:rsidRPr="00E0776D">
              <w:rPr>
                <w:rFonts w:ascii="Times New Roman" w:hAnsi="Times New Roman" w:cs="Times New Roman"/>
                <w:b/>
                <w:sz w:val="16"/>
                <w:szCs w:val="16"/>
              </w:rPr>
              <w:t>de afaceri medie</w:t>
            </w:r>
            <w:r w:rsidRPr="00E0776D">
              <w:rPr>
                <w:rFonts w:ascii="Times New Roman" w:hAnsi="Times New Roman" w:cs="Times New Roman"/>
                <w:sz w:val="16"/>
                <w:szCs w:val="16"/>
              </w:rPr>
              <w:t xml:space="preserve"> anuală </w:t>
            </w:r>
            <w:r w:rsidRPr="00E0776D">
              <w:rPr>
                <w:rFonts w:ascii="Times New Roman" w:hAnsi="Times New Roman" w:cs="Times New Roman"/>
                <w:b/>
                <w:sz w:val="16"/>
                <w:szCs w:val="16"/>
              </w:rPr>
              <w:t>pentru numărul de ani impus în anunțul relevant sau în documentele achiziției, după cum urmează</w:t>
            </w:r>
            <w:r w:rsidRPr="00E0776D">
              <w:rPr>
                <w:rFonts w:ascii="Times New Roman" w:hAnsi="Times New Roman" w:cs="Times New Roman"/>
                <w:sz w:val="16"/>
                <w:szCs w:val="16"/>
              </w:rPr>
              <w:t>:</w:t>
            </w:r>
          </w:p>
          <w:p w14:paraId="0382082D"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Dacă documentele relevante sunt disponibile în format electronic, vă rugăm să precizați:</w:t>
            </w:r>
          </w:p>
        </w:tc>
        <w:tc>
          <w:tcPr>
            <w:tcW w:w="4678" w:type="dxa"/>
          </w:tcPr>
          <w:p w14:paraId="2E8059D3"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anul: [……] cifra de afaceri: [……][…]moneda</w:t>
            </w:r>
          </w:p>
          <w:p w14:paraId="0D02C554"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anul: [……] cifra de afaceri: [……][…]moneda</w:t>
            </w:r>
          </w:p>
          <w:p w14:paraId="3E58DA8B"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anul: [……] cifra de afaceri: [……][…]moneda</w:t>
            </w:r>
          </w:p>
          <w:p w14:paraId="71C4D4B8"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272188F6"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(numărul de ani, cifra de afaceri medie):</w:t>
            </w:r>
          </w:p>
          <w:p w14:paraId="4C90116B"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[……..…],[………][…]moneda</w:t>
            </w:r>
          </w:p>
          <w:p w14:paraId="4DF91DB9"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68F6129A"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[adresa de internet, autoritatea sau organismul emitent(ă), referința exactă a documentației]:</w:t>
            </w:r>
          </w:p>
          <w:p w14:paraId="43349A54"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lastRenderedPageBreak/>
              <w:t>[……………][……………][……………]</w:t>
            </w:r>
          </w:p>
        </w:tc>
      </w:tr>
      <w:tr w:rsidR="00636A15" w:rsidRPr="00E0776D" w14:paraId="3AFB757C" w14:textId="77777777" w:rsidTr="00267D95">
        <w:trPr>
          <w:jc w:val="center"/>
        </w:trPr>
        <w:tc>
          <w:tcPr>
            <w:tcW w:w="4815" w:type="dxa"/>
          </w:tcPr>
          <w:p w14:paraId="3739AE49"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lastRenderedPageBreak/>
              <w:t xml:space="preserve">2a) </w:t>
            </w:r>
            <w:r w:rsidRPr="00E0776D">
              <w:rPr>
                <w:rFonts w:ascii="Times New Roman" w:hAnsi="Times New Roman" w:cs="Times New Roman"/>
                <w:b/>
                <w:sz w:val="16"/>
                <w:szCs w:val="16"/>
              </w:rPr>
              <w:t>Cifra</w:t>
            </w:r>
            <w:r w:rsidRPr="00E0776D">
              <w:rPr>
                <w:rFonts w:ascii="Times New Roman" w:hAnsi="Times New Roman" w:cs="Times New Roman"/>
                <w:sz w:val="16"/>
                <w:szCs w:val="16"/>
              </w:rPr>
              <w:t xml:space="preserve"> sa </w:t>
            </w:r>
            <w:r w:rsidRPr="00E0776D">
              <w:rPr>
                <w:rFonts w:ascii="Times New Roman" w:hAnsi="Times New Roman" w:cs="Times New Roman"/>
                <w:b/>
                <w:sz w:val="16"/>
                <w:szCs w:val="16"/>
              </w:rPr>
              <w:t>de afaceri anuală</w:t>
            </w:r>
            <w:r w:rsidRPr="00E0776D">
              <w:rPr>
                <w:rFonts w:ascii="Times New Roman" w:hAnsi="Times New Roman" w:cs="Times New Roman"/>
                <w:sz w:val="16"/>
                <w:szCs w:val="16"/>
              </w:rPr>
              <w:t xml:space="preserve"> („specifică”) </w:t>
            </w:r>
            <w:r w:rsidRPr="00E0776D">
              <w:rPr>
                <w:rFonts w:ascii="Times New Roman" w:hAnsi="Times New Roman" w:cs="Times New Roman"/>
                <w:b/>
                <w:sz w:val="16"/>
                <w:szCs w:val="16"/>
              </w:rPr>
              <w:t>în domeniul la care se referă contractul</w:t>
            </w:r>
            <w:r w:rsidRPr="00E0776D">
              <w:rPr>
                <w:rFonts w:ascii="Times New Roman" w:hAnsi="Times New Roman" w:cs="Times New Roman"/>
                <w:sz w:val="16"/>
                <w:szCs w:val="16"/>
              </w:rPr>
              <w:t xml:space="preserve"> și care este specificat în anunțul relevant sau în documentele achiziției pentru numărul de exerciții financiare impus, după cum urmează:</w:t>
            </w:r>
          </w:p>
          <w:p w14:paraId="3AE00800" w14:textId="77777777" w:rsidR="00636A15" w:rsidRPr="00E0776D" w:rsidRDefault="00636A15" w:rsidP="00012773">
            <w:pPr>
              <w:spacing w:before="120" w:after="120" w:line="276" w:lineRule="auto"/>
              <w:rPr>
                <w:rFonts w:ascii="Times New Roman" w:hAnsi="Times New Roman" w:cs="Times New Roman"/>
                <w:sz w:val="16"/>
                <w:szCs w:val="16"/>
              </w:rPr>
            </w:pPr>
          </w:p>
          <w:p w14:paraId="3F9FCDE7"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și/sau</w:t>
            </w:r>
          </w:p>
          <w:p w14:paraId="70AAF1F4"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2b) </w:t>
            </w:r>
            <w:r w:rsidRPr="00E0776D">
              <w:rPr>
                <w:rFonts w:ascii="Times New Roman" w:hAnsi="Times New Roman" w:cs="Times New Roman"/>
                <w:b/>
                <w:sz w:val="16"/>
                <w:szCs w:val="16"/>
              </w:rPr>
              <w:t>Cifra</w:t>
            </w:r>
            <w:r w:rsidRPr="00E0776D">
              <w:rPr>
                <w:rFonts w:ascii="Times New Roman" w:hAnsi="Times New Roman" w:cs="Times New Roman"/>
                <w:sz w:val="16"/>
                <w:szCs w:val="16"/>
              </w:rPr>
              <w:t xml:space="preserve"> sa de </w:t>
            </w:r>
            <w:r w:rsidRPr="00E0776D">
              <w:rPr>
                <w:rFonts w:ascii="Times New Roman" w:hAnsi="Times New Roman" w:cs="Times New Roman"/>
                <w:b/>
                <w:sz w:val="16"/>
                <w:szCs w:val="16"/>
              </w:rPr>
              <w:t>afaceri medie</w:t>
            </w:r>
            <w:r w:rsidRPr="00E0776D">
              <w:rPr>
                <w:rFonts w:ascii="Times New Roman" w:hAnsi="Times New Roman" w:cs="Times New Roman"/>
                <w:sz w:val="16"/>
                <w:szCs w:val="16"/>
              </w:rPr>
              <w:t xml:space="preserve"> anuală </w:t>
            </w:r>
            <w:r w:rsidRPr="00E0776D">
              <w:rPr>
                <w:rFonts w:ascii="Times New Roman" w:hAnsi="Times New Roman" w:cs="Times New Roman"/>
                <w:b/>
                <w:sz w:val="16"/>
                <w:szCs w:val="16"/>
              </w:rPr>
              <w:t>în domeniul și pentru numărul de ani impus în anunțul relevant sau în documentele achiziției, după cum urmează</w:t>
            </w:r>
            <w:r w:rsidRPr="00E0776D">
              <w:rPr>
                <w:rFonts w:ascii="Times New Roman" w:hAnsi="Times New Roman" w:cs="Times New Roman"/>
                <w:sz w:val="16"/>
                <w:szCs w:val="16"/>
              </w:rPr>
              <w:t>:</w:t>
            </w:r>
          </w:p>
          <w:p w14:paraId="69111214" w14:textId="77777777" w:rsidR="00636A15" w:rsidRPr="00E0776D" w:rsidRDefault="00636A15" w:rsidP="00012773">
            <w:pPr>
              <w:spacing w:before="120" w:after="120" w:line="276" w:lineRule="auto"/>
              <w:rPr>
                <w:rFonts w:ascii="Times New Roman" w:hAnsi="Times New Roman" w:cs="Times New Roman"/>
                <w:sz w:val="16"/>
                <w:szCs w:val="16"/>
              </w:rPr>
            </w:pPr>
          </w:p>
          <w:p w14:paraId="4EEF6D98"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Dacă documentele relevante sunt disponibile în format electronic, vă rugăm să precizați:</w:t>
            </w:r>
          </w:p>
        </w:tc>
        <w:tc>
          <w:tcPr>
            <w:tcW w:w="4678" w:type="dxa"/>
          </w:tcPr>
          <w:p w14:paraId="524C4260"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anul: [……] cifra de afaceri: [……][…]moneda</w:t>
            </w:r>
          </w:p>
          <w:p w14:paraId="529B34C4"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anul: [……] cifra de afaceri: [……][…]moneda</w:t>
            </w:r>
          </w:p>
          <w:p w14:paraId="27441F84"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anul: [……] cifra de afaceri: [……][…]moneda</w:t>
            </w:r>
          </w:p>
          <w:p w14:paraId="7B79DC66"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0D091FE8"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3219BBA8"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(numărul de ani, cifra de afaceri medie):</w:t>
            </w:r>
          </w:p>
          <w:p w14:paraId="2040F499"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[……..…],[………][…]moneda</w:t>
            </w:r>
          </w:p>
          <w:p w14:paraId="76F45FE1"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180F33D3"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[adresa de internet, autoritatea sau organismul emitent(ă), referința exactă a documentației]:</w:t>
            </w:r>
          </w:p>
          <w:p w14:paraId="1A43ED83"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r w:rsidR="00636A15" w:rsidRPr="00E0776D" w14:paraId="3599AE02" w14:textId="77777777" w:rsidTr="00267D95">
        <w:trPr>
          <w:jc w:val="center"/>
        </w:trPr>
        <w:tc>
          <w:tcPr>
            <w:tcW w:w="4815" w:type="dxa"/>
          </w:tcPr>
          <w:p w14:paraId="5BD6E70B"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3) În cazul în care informațiile privind cifra de afaceri (generală sau specifică) nu sunt disponibile pentru întreaga perioadă impusă, vă rugăm să precizați data la care operatorul economic a fost înființat sau și-a început activitatea:</w:t>
            </w:r>
          </w:p>
        </w:tc>
        <w:tc>
          <w:tcPr>
            <w:tcW w:w="4678" w:type="dxa"/>
          </w:tcPr>
          <w:p w14:paraId="5E6A7865"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r w:rsidR="00636A15" w:rsidRPr="00E0776D" w14:paraId="3A102CB9" w14:textId="77777777" w:rsidTr="00267D95">
        <w:trPr>
          <w:jc w:val="center"/>
        </w:trPr>
        <w:tc>
          <w:tcPr>
            <w:tcW w:w="4815" w:type="dxa"/>
          </w:tcPr>
          <w:p w14:paraId="63B54B1B"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4) În ceea ce privește </w:t>
            </w:r>
            <w:r w:rsidRPr="00E0776D">
              <w:rPr>
                <w:rFonts w:ascii="Times New Roman" w:hAnsi="Times New Roman" w:cs="Times New Roman"/>
                <w:b/>
                <w:sz w:val="16"/>
                <w:szCs w:val="16"/>
              </w:rPr>
              <w:t>indicatorii financiari</w:t>
            </w:r>
            <w:r w:rsidRPr="00E0776D">
              <w:rPr>
                <w:rFonts w:ascii="Times New Roman" w:hAnsi="Times New Roman" w:cs="Times New Roman"/>
                <w:sz w:val="16"/>
                <w:szCs w:val="16"/>
              </w:rPr>
              <w:t xml:space="preserve"> specificați în anunțul relevant sau în documentele achiziției, operatorul economic declară că valoarea (valorile) reală (reale) pentru indicatorii solicitați este (sunt) după cum urmează:</w:t>
            </w:r>
          </w:p>
          <w:p w14:paraId="3D0F367B" w14:textId="77777777" w:rsidR="00636A15" w:rsidRPr="00E0776D" w:rsidRDefault="00636A15" w:rsidP="00012773">
            <w:pPr>
              <w:spacing w:before="120" w:after="120" w:line="276" w:lineRule="auto"/>
              <w:rPr>
                <w:rFonts w:ascii="Times New Roman" w:hAnsi="Times New Roman" w:cs="Times New Roman"/>
                <w:sz w:val="16"/>
                <w:szCs w:val="16"/>
              </w:rPr>
            </w:pPr>
          </w:p>
          <w:p w14:paraId="0BA9E733"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Dacă documentele relevante sunt disponibile în format electronic, vă rugăm să precizați:</w:t>
            </w:r>
          </w:p>
        </w:tc>
        <w:tc>
          <w:tcPr>
            <w:tcW w:w="4678" w:type="dxa"/>
          </w:tcPr>
          <w:p w14:paraId="10175331"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(identificarea indicatorului solicitat - raportul dintre x și y - și valoarea acestuia):</w:t>
            </w:r>
          </w:p>
          <w:p w14:paraId="69DF3319"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p w14:paraId="32B83E0B" w14:textId="77777777" w:rsidR="00636A15" w:rsidRPr="00E0776D" w:rsidRDefault="00636A15" w:rsidP="00012773">
            <w:pPr>
              <w:spacing w:before="120" w:after="120" w:line="276" w:lineRule="auto"/>
              <w:rPr>
                <w:rFonts w:ascii="Times New Roman" w:hAnsi="Times New Roman" w:cs="Times New Roman"/>
                <w:sz w:val="16"/>
                <w:szCs w:val="16"/>
              </w:rPr>
            </w:pPr>
          </w:p>
          <w:p w14:paraId="6130FE6A"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[adresa de internet, autoritatea sau organismul emitent(ă), referința exactă a documentației]:</w:t>
            </w:r>
          </w:p>
          <w:p w14:paraId="2F9D2138"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r w:rsidR="00636A15" w:rsidRPr="00E0776D" w14:paraId="78C3CFE4" w14:textId="77777777" w:rsidTr="00267D95">
        <w:trPr>
          <w:jc w:val="center"/>
        </w:trPr>
        <w:tc>
          <w:tcPr>
            <w:tcW w:w="4815" w:type="dxa"/>
          </w:tcPr>
          <w:p w14:paraId="199084B5"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5) Suma asigurată prin </w:t>
            </w:r>
            <w:r w:rsidRPr="00E0776D">
              <w:rPr>
                <w:rFonts w:ascii="Times New Roman" w:hAnsi="Times New Roman" w:cs="Times New Roman"/>
                <w:b/>
                <w:sz w:val="16"/>
                <w:szCs w:val="16"/>
              </w:rPr>
              <w:t>asigurarea</w:t>
            </w:r>
            <w:r w:rsidRPr="00E0776D">
              <w:rPr>
                <w:rFonts w:ascii="Times New Roman" w:hAnsi="Times New Roman" w:cs="Times New Roman"/>
                <w:sz w:val="16"/>
                <w:szCs w:val="16"/>
              </w:rPr>
              <w:t xml:space="preserve"> sa </w:t>
            </w:r>
            <w:r w:rsidRPr="00E0776D">
              <w:rPr>
                <w:rFonts w:ascii="Times New Roman" w:hAnsi="Times New Roman" w:cs="Times New Roman"/>
                <w:b/>
                <w:sz w:val="16"/>
                <w:szCs w:val="16"/>
              </w:rPr>
              <w:t>împotriva riscurilor profesionale</w:t>
            </w:r>
            <w:r w:rsidRPr="00E0776D">
              <w:rPr>
                <w:rFonts w:ascii="Times New Roman" w:hAnsi="Times New Roman" w:cs="Times New Roman"/>
                <w:sz w:val="16"/>
                <w:szCs w:val="16"/>
              </w:rPr>
              <w:t xml:space="preserve"> este următoarea:</w:t>
            </w:r>
          </w:p>
          <w:p w14:paraId="583FE2E1" w14:textId="77777777" w:rsidR="00636A15" w:rsidRPr="00E0776D" w:rsidRDefault="00636A15" w:rsidP="00012773">
            <w:pPr>
              <w:spacing w:before="120" w:after="120" w:line="276" w:lineRule="auto"/>
              <w:rPr>
                <w:rFonts w:ascii="Times New Roman" w:hAnsi="Times New Roman" w:cs="Times New Roman"/>
                <w:sz w:val="16"/>
                <w:szCs w:val="16"/>
              </w:rPr>
            </w:pPr>
          </w:p>
          <w:p w14:paraId="25EFA463"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Dacă documentele relevante sunt disponibile în format electronic, vă rugăm să precizați:</w:t>
            </w:r>
          </w:p>
        </w:tc>
        <w:tc>
          <w:tcPr>
            <w:tcW w:w="4678" w:type="dxa"/>
          </w:tcPr>
          <w:p w14:paraId="75822ADA"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[……………][…]monedă</w:t>
            </w:r>
          </w:p>
          <w:p w14:paraId="1DB2D293"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70452219"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[adresa de internet, autoritatea sau organismul emitent(ă), referința exactă a documentației]:</w:t>
            </w:r>
          </w:p>
          <w:p w14:paraId="273A0AFA"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r w:rsidR="00636A15" w:rsidRPr="00E0776D" w14:paraId="23C855C4" w14:textId="77777777" w:rsidTr="00267D95">
        <w:trPr>
          <w:jc w:val="center"/>
        </w:trPr>
        <w:tc>
          <w:tcPr>
            <w:tcW w:w="4815" w:type="dxa"/>
          </w:tcPr>
          <w:p w14:paraId="0B0B4B14"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6) În ceea ce privește alte cerințe economice sau financiare, dacă este cazul, care ar putea fi specificate în anunțul de relevant sau în documentele achiziției, operatorul economic declară că:</w:t>
            </w:r>
          </w:p>
          <w:p w14:paraId="4B4BEB72"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Dacă documentele relevante care ar putea fi specificate în anunțul relevant sau în documentele achiziției sunt disponibile în format electronic, vă rugăm să precizați:</w:t>
            </w:r>
          </w:p>
        </w:tc>
        <w:tc>
          <w:tcPr>
            <w:tcW w:w="4678" w:type="dxa"/>
          </w:tcPr>
          <w:p w14:paraId="3A94628F"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p w14:paraId="6995E23C"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36151348"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[adresa de internet, autoritatea sau organismul emitent(ă), referința exactă a documentației]:</w:t>
            </w:r>
          </w:p>
          <w:p w14:paraId="619171D1"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bl>
    <w:p w14:paraId="578EF6D3" w14:textId="77777777" w:rsidR="00636A15" w:rsidRPr="00E0776D" w:rsidRDefault="00636A15" w:rsidP="00012773">
      <w:pPr>
        <w:spacing w:before="120" w:after="120" w:line="276" w:lineRule="auto"/>
        <w:jc w:val="center"/>
        <w:rPr>
          <w:rFonts w:ascii="Times New Roman" w:hAnsi="Times New Roman" w:cs="Times New Roman"/>
        </w:rPr>
      </w:pPr>
    </w:p>
    <w:p w14:paraId="229FE674" w14:textId="77777777" w:rsidR="00636A15" w:rsidRPr="00E0776D" w:rsidRDefault="00636A15" w:rsidP="00012773">
      <w:pPr>
        <w:spacing w:before="120" w:after="120" w:line="276" w:lineRule="auto"/>
        <w:jc w:val="center"/>
        <w:rPr>
          <w:rFonts w:ascii="Times New Roman" w:eastAsia="Times New Roman" w:hAnsi="Times New Roman" w:cs="Times New Roman"/>
          <w:lang w:eastAsia="ro-RO"/>
        </w:rPr>
      </w:pPr>
      <w:r w:rsidRPr="00E0776D">
        <w:rPr>
          <w:rFonts w:ascii="Times New Roman" w:eastAsia="Times New Roman" w:hAnsi="Times New Roman" w:cs="Times New Roman"/>
          <w:lang w:eastAsia="ro-RO"/>
        </w:rPr>
        <w:t>C: CAPACITATEA TEHNICĂ ȘI PROFESIONALĂ</w:t>
      </w:r>
    </w:p>
    <w:tbl>
      <w:tblPr>
        <w:tblStyle w:val="TableGrid"/>
        <w:tblW w:w="0" w:type="auto"/>
        <w:jc w:val="center"/>
        <w:shd w:val="clear" w:color="auto" w:fill="E7E6E6" w:themeFill="background2"/>
        <w:tblLook w:val="04A0" w:firstRow="1" w:lastRow="0" w:firstColumn="1" w:lastColumn="0" w:noHBand="0" w:noVBand="1"/>
      </w:tblPr>
      <w:tblGrid>
        <w:gridCol w:w="9493"/>
      </w:tblGrid>
      <w:tr w:rsidR="00636A15" w:rsidRPr="00E0776D" w14:paraId="45471684" w14:textId="77777777" w:rsidTr="00B51DAA">
        <w:trPr>
          <w:jc w:val="center"/>
        </w:trPr>
        <w:tc>
          <w:tcPr>
            <w:tcW w:w="9493" w:type="dxa"/>
            <w:shd w:val="clear" w:color="auto" w:fill="E7E6E6" w:themeFill="background2"/>
          </w:tcPr>
          <w:p w14:paraId="6B58B5E6" w14:textId="7D63B5BD" w:rsidR="00636A15" w:rsidRPr="00E0776D" w:rsidRDefault="00636A15" w:rsidP="00FB3929">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Operatorul economic trebuie să furnizeze informații numai în cazul în care criteriile de selecție respective au fost impuse de </w:t>
            </w:r>
            <w:r w:rsidR="00E505D2">
              <w:rPr>
                <w:rFonts w:ascii="Times New Roman" w:hAnsi="Times New Roman" w:cs="Times New Roman"/>
                <w:sz w:val="16"/>
                <w:szCs w:val="16"/>
              </w:rPr>
              <w:t>autoritatea</w:t>
            </w:r>
            <w:r w:rsidR="008F6655">
              <w:rPr>
                <w:rFonts w:ascii="Times New Roman" w:hAnsi="Times New Roman" w:cs="Times New Roman"/>
                <w:sz w:val="16"/>
                <w:szCs w:val="16"/>
              </w:rPr>
              <w:t xml:space="preserve"> </w:t>
            </w:r>
            <w:r w:rsidR="00E505D2">
              <w:rPr>
                <w:rFonts w:ascii="Times New Roman" w:hAnsi="Times New Roman" w:cs="Times New Roman"/>
                <w:sz w:val="16"/>
                <w:szCs w:val="16"/>
              </w:rPr>
              <w:t>contractantă</w:t>
            </w:r>
            <w:r w:rsidRPr="00E0776D">
              <w:rPr>
                <w:rFonts w:ascii="Times New Roman" w:hAnsi="Times New Roman" w:cs="Times New Roman"/>
                <w:sz w:val="16"/>
                <w:szCs w:val="16"/>
              </w:rPr>
              <w:t xml:space="preserve"> în anunțul relevant sau în documentele achiziției menționate în anunț.</w:t>
            </w:r>
          </w:p>
        </w:tc>
      </w:tr>
    </w:tbl>
    <w:p w14:paraId="53379766" w14:textId="77777777" w:rsidR="00636A15" w:rsidRPr="00E0776D" w:rsidRDefault="00636A15" w:rsidP="00012773">
      <w:pPr>
        <w:spacing w:before="120" w:after="120" w:line="276" w:lineRule="auto"/>
        <w:jc w:val="center"/>
        <w:rPr>
          <w:rFonts w:ascii="Times New Roman" w:eastAsia="Times New Roman" w:hAnsi="Times New Roman" w:cs="Times New Roman"/>
          <w:sz w:val="24"/>
          <w:szCs w:val="24"/>
          <w:lang w:eastAsia="ro-RO"/>
        </w:rPr>
      </w:pPr>
    </w:p>
    <w:tbl>
      <w:tblPr>
        <w:tblStyle w:val="TableGrid"/>
        <w:tblW w:w="0" w:type="auto"/>
        <w:jc w:val="center"/>
        <w:tblLook w:val="04A0" w:firstRow="1" w:lastRow="0" w:firstColumn="1" w:lastColumn="0" w:noHBand="0" w:noVBand="1"/>
      </w:tblPr>
      <w:tblGrid>
        <w:gridCol w:w="4815"/>
        <w:gridCol w:w="4678"/>
      </w:tblGrid>
      <w:tr w:rsidR="00636A15" w:rsidRPr="00E0776D" w14:paraId="3207DBDB" w14:textId="77777777" w:rsidTr="00267D95">
        <w:trPr>
          <w:jc w:val="center"/>
        </w:trPr>
        <w:tc>
          <w:tcPr>
            <w:tcW w:w="4815" w:type="dxa"/>
          </w:tcPr>
          <w:p w14:paraId="16B80EE8"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Capacitatea tehnică și profesională</w:t>
            </w:r>
          </w:p>
        </w:tc>
        <w:tc>
          <w:tcPr>
            <w:tcW w:w="4678" w:type="dxa"/>
          </w:tcPr>
          <w:p w14:paraId="2E208E82"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Răspuns</w:t>
            </w:r>
          </w:p>
        </w:tc>
      </w:tr>
      <w:tr w:rsidR="00636A15" w:rsidRPr="00E0776D" w14:paraId="0D64104F" w14:textId="77777777" w:rsidTr="00267D95">
        <w:trPr>
          <w:jc w:val="center"/>
        </w:trPr>
        <w:tc>
          <w:tcPr>
            <w:tcW w:w="4815" w:type="dxa"/>
          </w:tcPr>
          <w:p w14:paraId="728A3719"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1a) Numai pentru </w:t>
            </w:r>
            <w:r w:rsidRPr="00E0776D">
              <w:rPr>
                <w:rFonts w:ascii="Times New Roman" w:hAnsi="Times New Roman" w:cs="Times New Roman"/>
                <w:b/>
                <w:sz w:val="16"/>
                <w:szCs w:val="16"/>
              </w:rPr>
              <w:t>contractele de achiziții publice de lucrări</w:t>
            </w:r>
            <w:r w:rsidRPr="00E0776D">
              <w:rPr>
                <w:rFonts w:ascii="Times New Roman" w:hAnsi="Times New Roman" w:cs="Times New Roman"/>
                <w:sz w:val="16"/>
                <w:szCs w:val="16"/>
              </w:rPr>
              <w:t>:</w:t>
            </w:r>
          </w:p>
          <w:p w14:paraId="3B70B26B"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În perioada de referință, operatorul economic a </w:t>
            </w:r>
            <w:r w:rsidRPr="00E0776D">
              <w:rPr>
                <w:rFonts w:ascii="Times New Roman" w:hAnsi="Times New Roman" w:cs="Times New Roman"/>
                <w:b/>
                <w:sz w:val="16"/>
                <w:szCs w:val="16"/>
              </w:rPr>
              <w:t>îndeplinit următoarele lucrări de tipul specificat</w:t>
            </w:r>
            <w:r w:rsidRPr="00E0776D">
              <w:rPr>
                <w:rFonts w:ascii="Times New Roman" w:hAnsi="Times New Roman" w:cs="Times New Roman"/>
                <w:sz w:val="16"/>
                <w:szCs w:val="16"/>
              </w:rPr>
              <w:t>:</w:t>
            </w:r>
          </w:p>
          <w:p w14:paraId="6D7981EB" w14:textId="77777777" w:rsidR="00636A15" w:rsidRPr="00E0776D" w:rsidRDefault="00636A15" w:rsidP="00012773">
            <w:pPr>
              <w:spacing w:before="120" w:after="120" w:line="276" w:lineRule="auto"/>
              <w:rPr>
                <w:rFonts w:ascii="Times New Roman" w:hAnsi="Times New Roman" w:cs="Times New Roman"/>
                <w:sz w:val="16"/>
                <w:szCs w:val="16"/>
              </w:rPr>
            </w:pPr>
          </w:p>
          <w:p w14:paraId="697A0669"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Dacă documentele relevante privind buna execuție și rezultatul corespunzător pentru lucrările cele mai importante sunt disponibile în format electronic, vă rugăm să precizați:</w:t>
            </w:r>
          </w:p>
        </w:tc>
        <w:tc>
          <w:tcPr>
            <w:tcW w:w="4678" w:type="dxa"/>
          </w:tcPr>
          <w:p w14:paraId="0954D5AC"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lastRenderedPageBreak/>
              <w:t>Numărul de ani (această perioadă este specificată în anunțul relevant sau în documentele achiziției):</w:t>
            </w:r>
          </w:p>
          <w:p w14:paraId="1695CDB3"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p w14:paraId="0C0117EF"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lastRenderedPageBreak/>
              <w:t>Lucrări: […………]</w:t>
            </w:r>
          </w:p>
          <w:p w14:paraId="20FFDF61"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13293E85"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[adresa de internet, autoritatea sau organismul emitent(ă), referința exactă a documentației]:</w:t>
            </w:r>
          </w:p>
          <w:p w14:paraId="30502339"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r w:rsidR="00636A15" w:rsidRPr="00E0776D" w14:paraId="094EE15C" w14:textId="77777777" w:rsidTr="00267D95">
        <w:trPr>
          <w:jc w:val="center"/>
        </w:trPr>
        <w:tc>
          <w:tcPr>
            <w:tcW w:w="4815" w:type="dxa"/>
          </w:tcPr>
          <w:p w14:paraId="52D26EEE"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lastRenderedPageBreak/>
              <w:t xml:space="preserve">1b) Numai pentru </w:t>
            </w:r>
            <w:r w:rsidRPr="00E0776D">
              <w:rPr>
                <w:rFonts w:ascii="Times New Roman" w:hAnsi="Times New Roman" w:cs="Times New Roman"/>
                <w:b/>
                <w:sz w:val="16"/>
                <w:szCs w:val="16"/>
              </w:rPr>
              <w:t>contractele de achiziții publice de produse și de servicii</w:t>
            </w:r>
            <w:r w:rsidRPr="00E0776D">
              <w:rPr>
                <w:rFonts w:ascii="Times New Roman" w:hAnsi="Times New Roman" w:cs="Times New Roman"/>
                <w:sz w:val="16"/>
                <w:szCs w:val="16"/>
              </w:rPr>
              <w:t>:</w:t>
            </w:r>
          </w:p>
          <w:p w14:paraId="6DF67E32"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În perioada de referință operatorul economic a </w:t>
            </w:r>
            <w:r w:rsidRPr="00E0776D">
              <w:rPr>
                <w:rFonts w:ascii="Times New Roman" w:hAnsi="Times New Roman" w:cs="Times New Roman"/>
                <w:b/>
                <w:sz w:val="16"/>
                <w:szCs w:val="16"/>
              </w:rPr>
              <w:t>efectuat următoarele livrări principale de tipul specificat sau a prestat următoarele servicii principale de tipul specificat</w:t>
            </w:r>
            <w:r w:rsidRPr="00E0776D">
              <w:rPr>
                <w:rFonts w:ascii="Times New Roman" w:hAnsi="Times New Roman" w:cs="Times New Roman"/>
                <w:sz w:val="16"/>
                <w:szCs w:val="16"/>
              </w:rPr>
              <w:t>: la întocmirea listei, vă rugăm să indicați valorile, datele și beneficiarii publici sau privați:</w:t>
            </w:r>
          </w:p>
        </w:tc>
        <w:tc>
          <w:tcPr>
            <w:tcW w:w="4678" w:type="dxa"/>
          </w:tcPr>
          <w:p w14:paraId="245426EC"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Numărul de ani (această perioadă este specificată în anunțul relevant sau în documentele achiziției):</w:t>
            </w:r>
          </w:p>
          <w:p w14:paraId="4B65EECB"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tbl>
            <w:tblPr>
              <w:tblStyle w:val="TableGrid"/>
              <w:tblW w:w="0" w:type="auto"/>
              <w:tblLook w:val="04A0" w:firstRow="1" w:lastRow="0" w:firstColumn="1" w:lastColumn="0" w:noHBand="0" w:noVBand="1"/>
            </w:tblPr>
            <w:tblGrid>
              <w:gridCol w:w="1076"/>
              <w:gridCol w:w="1076"/>
              <w:gridCol w:w="1076"/>
              <w:gridCol w:w="1077"/>
            </w:tblGrid>
            <w:tr w:rsidR="00636A15" w:rsidRPr="00E0776D" w14:paraId="3A619E8A" w14:textId="77777777" w:rsidTr="00E84289">
              <w:tc>
                <w:tcPr>
                  <w:tcW w:w="1076" w:type="dxa"/>
                </w:tcPr>
                <w:p w14:paraId="2086D164"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Descriere</w:t>
                  </w:r>
                </w:p>
              </w:tc>
              <w:tc>
                <w:tcPr>
                  <w:tcW w:w="1076" w:type="dxa"/>
                </w:tcPr>
                <w:p w14:paraId="6F1BB587"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sume</w:t>
                  </w:r>
                </w:p>
              </w:tc>
              <w:tc>
                <w:tcPr>
                  <w:tcW w:w="1076" w:type="dxa"/>
                </w:tcPr>
                <w:p w14:paraId="150FF1D5"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date</w:t>
                  </w:r>
                </w:p>
              </w:tc>
              <w:tc>
                <w:tcPr>
                  <w:tcW w:w="1077" w:type="dxa"/>
                </w:tcPr>
                <w:p w14:paraId="1FBD408A"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beneficiari</w:t>
                  </w:r>
                </w:p>
              </w:tc>
            </w:tr>
            <w:tr w:rsidR="00636A15" w:rsidRPr="00E0776D" w14:paraId="78146B42" w14:textId="77777777" w:rsidTr="00E84289">
              <w:tc>
                <w:tcPr>
                  <w:tcW w:w="1076" w:type="dxa"/>
                </w:tcPr>
                <w:p w14:paraId="4E0BD4A5"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tc>
              <w:tc>
                <w:tcPr>
                  <w:tcW w:w="1076" w:type="dxa"/>
                </w:tcPr>
                <w:p w14:paraId="36E9A6D8"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tc>
              <w:tc>
                <w:tcPr>
                  <w:tcW w:w="1076" w:type="dxa"/>
                </w:tcPr>
                <w:p w14:paraId="3CB26B56"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tc>
              <w:tc>
                <w:tcPr>
                  <w:tcW w:w="1077" w:type="dxa"/>
                </w:tcPr>
                <w:p w14:paraId="23CC84EE"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tc>
            </w:tr>
          </w:tbl>
          <w:p w14:paraId="4263CA26" w14:textId="77777777" w:rsidR="00636A15" w:rsidRPr="00E0776D" w:rsidRDefault="00636A15" w:rsidP="00012773">
            <w:pPr>
              <w:spacing w:before="120" w:after="120" w:line="276" w:lineRule="auto"/>
              <w:rPr>
                <w:rFonts w:ascii="Times New Roman" w:hAnsi="Times New Roman" w:cs="Times New Roman"/>
                <w:sz w:val="16"/>
                <w:szCs w:val="16"/>
              </w:rPr>
            </w:pPr>
          </w:p>
        </w:tc>
      </w:tr>
      <w:tr w:rsidR="00636A15" w:rsidRPr="00E0776D" w14:paraId="4F0C3407" w14:textId="77777777" w:rsidTr="00267D95">
        <w:trPr>
          <w:jc w:val="center"/>
        </w:trPr>
        <w:tc>
          <w:tcPr>
            <w:tcW w:w="4815" w:type="dxa"/>
          </w:tcPr>
          <w:p w14:paraId="322839D3"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2) Poate recurge la următorii </w:t>
            </w:r>
            <w:r w:rsidRPr="00E0776D">
              <w:rPr>
                <w:rFonts w:ascii="Times New Roman" w:hAnsi="Times New Roman" w:cs="Times New Roman"/>
                <w:b/>
                <w:sz w:val="16"/>
                <w:szCs w:val="16"/>
              </w:rPr>
              <w:t>tehnicieni</w:t>
            </w:r>
            <w:r w:rsidRPr="00E0776D">
              <w:rPr>
                <w:rFonts w:ascii="Times New Roman" w:hAnsi="Times New Roman" w:cs="Times New Roman"/>
                <w:sz w:val="16"/>
                <w:szCs w:val="16"/>
              </w:rPr>
              <w:t xml:space="preserve"> sau la următoarele </w:t>
            </w:r>
            <w:r w:rsidRPr="00E0776D">
              <w:rPr>
                <w:rFonts w:ascii="Times New Roman" w:hAnsi="Times New Roman" w:cs="Times New Roman"/>
                <w:b/>
                <w:sz w:val="16"/>
                <w:szCs w:val="16"/>
              </w:rPr>
              <w:t>organisme tehnice</w:t>
            </w:r>
            <w:r w:rsidRPr="00E0776D">
              <w:rPr>
                <w:rFonts w:ascii="Times New Roman" w:hAnsi="Times New Roman" w:cs="Times New Roman"/>
                <w:sz w:val="16"/>
                <w:szCs w:val="16"/>
              </w:rPr>
              <w:t>, mai ales cei (cele) responsabili (responsabile) de controlul calității:</w:t>
            </w:r>
          </w:p>
          <w:p w14:paraId="4C3F1E5B"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În cazul contractelor de achiziții publice de lucrări, operatorul economic va putea recurge la următorii tehnicieni sau la următoarele organisme tehnice:</w:t>
            </w:r>
          </w:p>
        </w:tc>
        <w:tc>
          <w:tcPr>
            <w:tcW w:w="4678" w:type="dxa"/>
          </w:tcPr>
          <w:p w14:paraId="2C7C6692"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p w14:paraId="3B77BCE4"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7B964619"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r w:rsidR="00636A15" w:rsidRPr="00E0776D" w14:paraId="3B10C22B" w14:textId="77777777" w:rsidTr="00267D95">
        <w:trPr>
          <w:jc w:val="center"/>
        </w:trPr>
        <w:tc>
          <w:tcPr>
            <w:tcW w:w="4815" w:type="dxa"/>
          </w:tcPr>
          <w:p w14:paraId="2234CFA1"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3) Utilizează următoarele </w:t>
            </w:r>
            <w:r w:rsidRPr="00E0776D">
              <w:rPr>
                <w:rFonts w:ascii="Times New Roman" w:hAnsi="Times New Roman" w:cs="Times New Roman"/>
                <w:b/>
                <w:sz w:val="16"/>
                <w:szCs w:val="16"/>
              </w:rPr>
              <w:t>instalații tehnice și măsuri de asigurare a calității</w:t>
            </w:r>
            <w:r w:rsidRPr="00E0776D">
              <w:rPr>
                <w:rFonts w:ascii="Times New Roman" w:hAnsi="Times New Roman" w:cs="Times New Roman"/>
                <w:sz w:val="16"/>
                <w:szCs w:val="16"/>
              </w:rPr>
              <w:t xml:space="preserve">, iar </w:t>
            </w:r>
            <w:r w:rsidRPr="00E0776D">
              <w:rPr>
                <w:rFonts w:ascii="Times New Roman" w:hAnsi="Times New Roman" w:cs="Times New Roman"/>
                <w:b/>
                <w:sz w:val="16"/>
                <w:szCs w:val="16"/>
              </w:rPr>
              <w:t>resursele sale de studiu și de cercetare</w:t>
            </w:r>
            <w:r w:rsidRPr="00E0776D">
              <w:rPr>
                <w:rFonts w:ascii="Times New Roman" w:hAnsi="Times New Roman" w:cs="Times New Roman"/>
                <w:sz w:val="16"/>
                <w:szCs w:val="16"/>
              </w:rPr>
              <w:t xml:space="preserve"> sunt după cum urmează:</w:t>
            </w:r>
          </w:p>
        </w:tc>
        <w:tc>
          <w:tcPr>
            <w:tcW w:w="4678" w:type="dxa"/>
          </w:tcPr>
          <w:p w14:paraId="5F0E1A38"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r w:rsidR="00636A15" w:rsidRPr="00E0776D" w14:paraId="096D9530" w14:textId="77777777" w:rsidTr="00267D95">
        <w:trPr>
          <w:jc w:val="center"/>
        </w:trPr>
        <w:tc>
          <w:tcPr>
            <w:tcW w:w="4815" w:type="dxa"/>
          </w:tcPr>
          <w:p w14:paraId="0CF5ADB6"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4) Va fi în măsură să aplice următoarele sisteme de </w:t>
            </w:r>
            <w:r w:rsidRPr="00E0776D">
              <w:rPr>
                <w:rFonts w:ascii="Times New Roman" w:hAnsi="Times New Roman" w:cs="Times New Roman"/>
                <w:b/>
                <w:sz w:val="16"/>
                <w:szCs w:val="16"/>
              </w:rPr>
              <w:t>management</w:t>
            </w:r>
            <w:r w:rsidRPr="00E0776D">
              <w:rPr>
                <w:rFonts w:ascii="Times New Roman" w:hAnsi="Times New Roman" w:cs="Times New Roman"/>
                <w:sz w:val="16"/>
                <w:szCs w:val="16"/>
              </w:rPr>
              <w:t xml:space="preserve"> și de trasabilitate în cadrul </w:t>
            </w:r>
            <w:r w:rsidRPr="00E0776D">
              <w:rPr>
                <w:rFonts w:ascii="Times New Roman" w:hAnsi="Times New Roman" w:cs="Times New Roman"/>
                <w:b/>
                <w:sz w:val="16"/>
                <w:szCs w:val="16"/>
              </w:rPr>
              <w:t>lanțului de aprovizionare</w:t>
            </w:r>
            <w:r w:rsidRPr="00E0776D">
              <w:rPr>
                <w:rFonts w:ascii="Times New Roman" w:hAnsi="Times New Roman" w:cs="Times New Roman"/>
                <w:sz w:val="16"/>
                <w:szCs w:val="16"/>
              </w:rPr>
              <w:t xml:space="preserve"> pe durata executării contractului:</w:t>
            </w:r>
          </w:p>
        </w:tc>
        <w:tc>
          <w:tcPr>
            <w:tcW w:w="4678" w:type="dxa"/>
          </w:tcPr>
          <w:p w14:paraId="4815DA89"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r w:rsidR="00636A15" w:rsidRPr="00E0776D" w14:paraId="55DF3FCE" w14:textId="77777777" w:rsidTr="00267D95">
        <w:trPr>
          <w:jc w:val="center"/>
        </w:trPr>
        <w:tc>
          <w:tcPr>
            <w:tcW w:w="4815" w:type="dxa"/>
          </w:tcPr>
          <w:p w14:paraId="4C00F6A1"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5) </w:t>
            </w:r>
            <w:r w:rsidRPr="00E0776D">
              <w:rPr>
                <w:rFonts w:ascii="Times New Roman" w:hAnsi="Times New Roman" w:cs="Times New Roman"/>
                <w:b/>
                <w:sz w:val="16"/>
                <w:szCs w:val="16"/>
              </w:rPr>
              <w:t>Pentru produsele sau serviciile complexe care urmează să fie furnizate sau, în mod excepțional, pentru produsele sau serviciile solicitate cu un scop anume</w:t>
            </w:r>
            <w:r w:rsidRPr="00E0776D">
              <w:rPr>
                <w:rFonts w:ascii="Times New Roman" w:hAnsi="Times New Roman" w:cs="Times New Roman"/>
                <w:sz w:val="16"/>
                <w:szCs w:val="16"/>
              </w:rPr>
              <w:t>:</w:t>
            </w:r>
          </w:p>
          <w:p w14:paraId="5C024E10"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Operatorul economic </w:t>
            </w:r>
            <w:r w:rsidRPr="00E0776D">
              <w:rPr>
                <w:rFonts w:ascii="Times New Roman" w:hAnsi="Times New Roman" w:cs="Times New Roman"/>
                <w:b/>
                <w:sz w:val="16"/>
                <w:szCs w:val="16"/>
              </w:rPr>
              <w:t>va</w:t>
            </w:r>
            <w:r w:rsidRPr="00E0776D">
              <w:rPr>
                <w:rFonts w:ascii="Times New Roman" w:hAnsi="Times New Roman" w:cs="Times New Roman"/>
                <w:sz w:val="16"/>
                <w:szCs w:val="16"/>
              </w:rPr>
              <w:t xml:space="preserve"> permite efectuarea de </w:t>
            </w:r>
            <w:r w:rsidRPr="00E0776D">
              <w:rPr>
                <w:rFonts w:ascii="Times New Roman" w:hAnsi="Times New Roman" w:cs="Times New Roman"/>
                <w:b/>
                <w:sz w:val="16"/>
                <w:szCs w:val="16"/>
              </w:rPr>
              <w:t>verificări</w:t>
            </w:r>
            <w:r w:rsidRPr="00E0776D">
              <w:rPr>
                <w:rFonts w:ascii="Times New Roman" w:hAnsi="Times New Roman" w:cs="Times New Roman"/>
                <w:sz w:val="16"/>
                <w:szCs w:val="16"/>
              </w:rPr>
              <w:t xml:space="preserve"> ale </w:t>
            </w:r>
            <w:r w:rsidRPr="00E0776D">
              <w:rPr>
                <w:rFonts w:ascii="Times New Roman" w:hAnsi="Times New Roman" w:cs="Times New Roman"/>
                <w:b/>
                <w:sz w:val="16"/>
                <w:szCs w:val="16"/>
              </w:rPr>
              <w:t>capacității tehnice</w:t>
            </w:r>
            <w:r w:rsidRPr="00E0776D">
              <w:rPr>
                <w:rFonts w:ascii="Times New Roman" w:hAnsi="Times New Roman" w:cs="Times New Roman"/>
                <w:sz w:val="16"/>
                <w:szCs w:val="16"/>
              </w:rPr>
              <w:t xml:space="preserve"> a operatorului economic și, dacă este necesar, ale </w:t>
            </w:r>
            <w:r w:rsidRPr="00E0776D">
              <w:rPr>
                <w:rFonts w:ascii="Times New Roman" w:hAnsi="Times New Roman" w:cs="Times New Roman"/>
                <w:b/>
                <w:sz w:val="16"/>
                <w:szCs w:val="16"/>
              </w:rPr>
              <w:t>mijloacelor de studiu și de cercetare</w:t>
            </w:r>
            <w:r w:rsidRPr="00E0776D">
              <w:rPr>
                <w:rFonts w:ascii="Times New Roman" w:hAnsi="Times New Roman" w:cs="Times New Roman"/>
                <w:sz w:val="16"/>
                <w:szCs w:val="16"/>
              </w:rPr>
              <w:t xml:space="preserve"> de care dispune și ale </w:t>
            </w:r>
            <w:r w:rsidRPr="00E0776D">
              <w:rPr>
                <w:rFonts w:ascii="Times New Roman" w:hAnsi="Times New Roman" w:cs="Times New Roman"/>
                <w:b/>
                <w:sz w:val="16"/>
                <w:szCs w:val="16"/>
              </w:rPr>
              <w:t>măsurilor de control al calității</w:t>
            </w:r>
            <w:r w:rsidRPr="00E0776D">
              <w:rPr>
                <w:rFonts w:ascii="Times New Roman" w:hAnsi="Times New Roman" w:cs="Times New Roman"/>
                <w:sz w:val="16"/>
                <w:szCs w:val="16"/>
              </w:rPr>
              <w:t>?</w:t>
            </w:r>
          </w:p>
        </w:tc>
        <w:tc>
          <w:tcPr>
            <w:tcW w:w="4678" w:type="dxa"/>
          </w:tcPr>
          <w:p w14:paraId="5F7991E7"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 Da [] Nu</w:t>
            </w:r>
          </w:p>
        </w:tc>
      </w:tr>
      <w:tr w:rsidR="00636A15" w:rsidRPr="00E0776D" w14:paraId="67A32542" w14:textId="77777777" w:rsidTr="00267D95">
        <w:trPr>
          <w:jc w:val="center"/>
        </w:trPr>
        <w:tc>
          <w:tcPr>
            <w:tcW w:w="4815" w:type="dxa"/>
          </w:tcPr>
          <w:p w14:paraId="709FA976"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6) Următoarele </w:t>
            </w:r>
            <w:r w:rsidRPr="00E0776D">
              <w:rPr>
                <w:rFonts w:ascii="Times New Roman" w:hAnsi="Times New Roman" w:cs="Times New Roman"/>
                <w:b/>
                <w:sz w:val="16"/>
                <w:szCs w:val="16"/>
              </w:rPr>
              <w:t>calificări educaționale și profesionale</w:t>
            </w:r>
            <w:r w:rsidRPr="00E0776D">
              <w:rPr>
                <w:rFonts w:ascii="Times New Roman" w:hAnsi="Times New Roman" w:cs="Times New Roman"/>
                <w:sz w:val="16"/>
                <w:szCs w:val="16"/>
              </w:rPr>
              <w:t xml:space="preserve"> sunt deținute de către:</w:t>
            </w:r>
          </w:p>
          <w:p w14:paraId="3834F5B9"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a) prestatorul de servicii sau de contractantul însuși </w:t>
            </w:r>
            <w:r w:rsidRPr="00E0776D">
              <w:rPr>
                <w:rFonts w:ascii="Times New Roman" w:hAnsi="Times New Roman" w:cs="Times New Roman"/>
                <w:b/>
                <w:sz w:val="16"/>
                <w:szCs w:val="16"/>
              </w:rPr>
              <w:t>și/sau</w:t>
            </w:r>
            <w:r w:rsidRPr="00E0776D">
              <w:rPr>
                <w:rFonts w:ascii="Times New Roman" w:hAnsi="Times New Roman" w:cs="Times New Roman"/>
                <w:sz w:val="16"/>
                <w:szCs w:val="16"/>
              </w:rPr>
              <w:t xml:space="preserve"> (în funcție de cerințele stabilite în anunțul relevant sau în documentele achiziției)</w:t>
            </w:r>
          </w:p>
          <w:p w14:paraId="62C39CBC"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b) personalul de conducere al acestuia:</w:t>
            </w:r>
          </w:p>
        </w:tc>
        <w:tc>
          <w:tcPr>
            <w:tcW w:w="4678" w:type="dxa"/>
          </w:tcPr>
          <w:p w14:paraId="0560D309"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6E8CA19C"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 [……………]</w:t>
            </w:r>
          </w:p>
          <w:p w14:paraId="2420D75C"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1AF2974D"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b) [……………]</w:t>
            </w:r>
          </w:p>
        </w:tc>
      </w:tr>
      <w:tr w:rsidR="00636A15" w:rsidRPr="00E0776D" w14:paraId="06392086" w14:textId="77777777" w:rsidTr="00267D95">
        <w:trPr>
          <w:jc w:val="center"/>
        </w:trPr>
        <w:tc>
          <w:tcPr>
            <w:tcW w:w="4815" w:type="dxa"/>
          </w:tcPr>
          <w:p w14:paraId="78D94F55"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7) Operatorul economic va putea să aplice următoarele </w:t>
            </w:r>
            <w:r w:rsidRPr="00E0776D">
              <w:rPr>
                <w:rFonts w:ascii="Times New Roman" w:hAnsi="Times New Roman" w:cs="Times New Roman"/>
                <w:b/>
                <w:sz w:val="16"/>
                <w:szCs w:val="16"/>
              </w:rPr>
              <w:t>măsuri de management de mediu</w:t>
            </w:r>
            <w:r w:rsidRPr="00E0776D">
              <w:rPr>
                <w:rFonts w:ascii="Times New Roman" w:hAnsi="Times New Roman" w:cs="Times New Roman"/>
                <w:sz w:val="16"/>
                <w:szCs w:val="16"/>
              </w:rPr>
              <w:t xml:space="preserve"> atunci când execută contractul:</w:t>
            </w:r>
          </w:p>
        </w:tc>
        <w:tc>
          <w:tcPr>
            <w:tcW w:w="4678" w:type="dxa"/>
          </w:tcPr>
          <w:p w14:paraId="43C56178"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tc>
      </w:tr>
      <w:tr w:rsidR="00636A15" w:rsidRPr="00E0776D" w14:paraId="3BB69376" w14:textId="77777777" w:rsidTr="00267D95">
        <w:trPr>
          <w:jc w:val="center"/>
        </w:trPr>
        <w:tc>
          <w:tcPr>
            <w:tcW w:w="4815" w:type="dxa"/>
          </w:tcPr>
          <w:p w14:paraId="58A165AE"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8) </w:t>
            </w:r>
            <w:r w:rsidRPr="00E0776D">
              <w:rPr>
                <w:rFonts w:ascii="Times New Roman" w:hAnsi="Times New Roman" w:cs="Times New Roman"/>
                <w:b/>
                <w:sz w:val="16"/>
                <w:szCs w:val="16"/>
              </w:rPr>
              <w:t>Efectivele medii anuale de personal</w:t>
            </w:r>
            <w:r w:rsidRPr="00E0776D">
              <w:rPr>
                <w:rFonts w:ascii="Times New Roman" w:hAnsi="Times New Roman" w:cs="Times New Roman"/>
                <w:sz w:val="16"/>
                <w:szCs w:val="16"/>
              </w:rPr>
              <w:t xml:space="preserve"> ale operatorului economic și numărul membrilor personalului de conducere din ultimii trei ani au fost după cum urmează:</w:t>
            </w:r>
          </w:p>
        </w:tc>
        <w:tc>
          <w:tcPr>
            <w:tcW w:w="4678" w:type="dxa"/>
          </w:tcPr>
          <w:p w14:paraId="42C6BC79"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Anul, efectivele medii anuale de personal:</w:t>
            </w:r>
          </w:p>
          <w:p w14:paraId="5D3935E3"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p w14:paraId="76D52DB0"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p w14:paraId="6B46AC2D"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p w14:paraId="11482247"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Anul, numărul membrilor personalului de conducere:</w:t>
            </w:r>
          </w:p>
          <w:p w14:paraId="1757AEE0"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p w14:paraId="19DC79E1"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p w14:paraId="3A3C708D"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tc>
      </w:tr>
      <w:tr w:rsidR="00636A15" w:rsidRPr="00E0776D" w14:paraId="65AC630A" w14:textId="77777777" w:rsidTr="00267D95">
        <w:trPr>
          <w:jc w:val="center"/>
        </w:trPr>
        <w:tc>
          <w:tcPr>
            <w:tcW w:w="4815" w:type="dxa"/>
          </w:tcPr>
          <w:p w14:paraId="6643DF38"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9) Va dispune de următoarele </w:t>
            </w:r>
            <w:r w:rsidRPr="00E0776D">
              <w:rPr>
                <w:rFonts w:ascii="Times New Roman" w:hAnsi="Times New Roman" w:cs="Times New Roman"/>
                <w:b/>
                <w:sz w:val="16"/>
                <w:szCs w:val="16"/>
              </w:rPr>
              <w:t>utilaje, instalații sau echipamente tehnice</w:t>
            </w:r>
            <w:r w:rsidRPr="00E0776D">
              <w:rPr>
                <w:rFonts w:ascii="Times New Roman" w:hAnsi="Times New Roman" w:cs="Times New Roman"/>
                <w:sz w:val="16"/>
                <w:szCs w:val="16"/>
              </w:rPr>
              <w:t xml:space="preserve"> pentru executarea contractului:</w:t>
            </w:r>
          </w:p>
        </w:tc>
        <w:tc>
          <w:tcPr>
            <w:tcW w:w="4678" w:type="dxa"/>
          </w:tcPr>
          <w:p w14:paraId="54D760E0"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tc>
      </w:tr>
      <w:tr w:rsidR="00636A15" w:rsidRPr="00E0776D" w14:paraId="186E4C28" w14:textId="77777777" w:rsidTr="00267D95">
        <w:trPr>
          <w:jc w:val="center"/>
        </w:trPr>
        <w:tc>
          <w:tcPr>
            <w:tcW w:w="4815" w:type="dxa"/>
          </w:tcPr>
          <w:p w14:paraId="21606587"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lastRenderedPageBreak/>
              <w:t xml:space="preserve">10) Operatorul economic </w:t>
            </w:r>
            <w:r w:rsidRPr="00E0776D">
              <w:rPr>
                <w:rFonts w:ascii="Times New Roman" w:hAnsi="Times New Roman" w:cs="Times New Roman"/>
                <w:b/>
                <w:sz w:val="16"/>
                <w:szCs w:val="16"/>
              </w:rPr>
              <w:t>intenționează să subcontracteze eventual</w:t>
            </w:r>
            <w:r w:rsidRPr="00E0776D">
              <w:rPr>
                <w:rFonts w:ascii="Times New Roman" w:hAnsi="Times New Roman" w:cs="Times New Roman"/>
                <w:sz w:val="16"/>
                <w:szCs w:val="16"/>
              </w:rPr>
              <w:t xml:space="preserve"> următoarea </w:t>
            </w:r>
            <w:r w:rsidRPr="00E0776D">
              <w:rPr>
                <w:rFonts w:ascii="Times New Roman" w:hAnsi="Times New Roman" w:cs="Times New Roman"/>
                <w:b/>
                <w:sz w:val="16"/>
                <w:szCs w:val="16"/>
              </w:rPr>
              <w:t>parte (adică procentaj)</w:t>
            </w:r>
            <w:r w:rsidRPr="00E0776D">
              <w:rPr>
                <w:rFonts w:ascii="Times New Roman" w:hAnsi="Times New Roman" w:cs="Times New Roman"/>
                <w:sz w:val="16"/>
                <w:szCs w:val="16"/>
              </w:rPr>
              <w:t xml:space="preserve"> din contract:</w:t>
            </w:r>
          </w:p>
        </w:tc>
        <w:tc>
          <w:tcPr>
            <w:tcW w:w="4678" w:type="dxa"/>
          </w:tcPr>
          <w:p w14:paraId="0A23BF4B"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tc>
      </w:tr>
      <w:tr w:rsidR="00636A15" w:rsidRPr="00E0776D" w14:paraId="5B0A6957" w14:textId="77777777" w:rsidTr="00267D95">
        <w:trPr>
          <w:jc w:val="center"/>
        </w:trPr>
        <w:tc>
          <w:tcPr>
            <w:tcW w:w="4815" w:type="dxa"/>
          </w:tcPr>
          <w:p w14:paraId="5A6C5EF1"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11) Pentru </w:t>
            </w:r>
            <w:r w:rsidRPr="00E0776D">
              <w:rPr>
                <w:rFonts w:ascii="Times New Roman" w:hAnsi="Times New Roman" w:cs="Times New Roman"/>
                <w:b/>
                <w:sz w:val="16"/>
                <w:szCs w:val="16"/>
              </w:rPr>
              <w:t>contractele de achiziții publice de bunuri</w:t>
            </w:r>
            <w:r w:rsidRPr="00E0776D">
              <w:rPr>
                <w:rFonts w:ascii="Times New Roman" w:hAnsi="Times New Roman" w:cs="Times New Roman"/>
                <w:sz w:val="16"/>
                <w:szCs w:val="16"/>
              </w:rPr>
              <w:t>:</w:t>
            </w:r>
          </w:p>
          <w:p w14:paraId="0A83172D"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Operatorul economic va furniza eșantioanele, descrierile sau fotografiile solicitate ale produselor care urmează să fie furnizate, care nu trebuie să fie însoțite de certificate de autenticitate:</w:t>
            </w:r>
          </w:p>
          <w:p w14:paraId="621CC1BB"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Dacă este cazul, operatorul economic declară, de asemenea, că va furniza certificatele de autenticitate solicitate:</w:t>
            </w:r>
          </w:p>
          <w:p w14:paraId="04411F78"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Dacă documentele relevante sunt disponibile în format electronic, vă rugăm să precizați:</w:t>
            </w:r>
          </w:p>
        </w:tc>
        <w:tc>
          <w:tcPr>
            <w:tcW w:w="4678" w:type="dxa"/>
          </w:tcPr>
          <w:p w14:paraId="5160EDB9"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0E8CB5B7"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w:t>
            </w:r>
          </w:p>
          <w:p w14:paraId="4723E959"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47BBDA31"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w:t>
            </w:r>
          </w:p>
          <w:p w14:paraId="0CAE61FF"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18F21F19"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[adresa de internet, autoritatea sau organismul emitent(ă), referința exactă a documentației]:</w:t>
            </w:r>
          </w:p>
          <w:p w14:paraId="1B9FC30C"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tc>
      </w:tr>
      <w:tr w:rsidR="00636A15" w:rsidRPr="00E0776D" w14:paraId="10528170" w14:textId="77777777" w:rsidTr="00267D95">
        <w:trPr>
          <w:jc w:val="center"/>
        </w:trPr>
        <w:tc>
          <w:tcPr>
            <w:tcW w:w="4815" w:type="dxa"/>
          </w:tcPr>
          <w:p w14:paraId="39782179"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12) Pentru </w:t>
            </w:r>
            <w:r w:rsidRPr="00E0776D">
              <w:rPr>
                <w:rFonts w:ascii="Times New Roman" w:hAnsi="Times New Roman" w:cs="Times New Roman"/>
                <w:b/>
                <w:sz w:val="16"/>
                <w:szCs w:val="16"/>
              </w:rPr>
              <w:t>contractele de achiziții publice de bunuri</w:t>
            </w:r>
            <w:r w:rsidRPr="00E0776D">
              <w:rPr>
                <w:rFonts w:ascii="Times New Roman" w:hAnsi="Times New Roman" w:cs="Times New Roman"/>
                <w:sz w:val="16"/>
                <w:szCs w:val="16"/>
              </w:rPr>
              <w:t>:</w:t>
            </w:r>
          </w:p>
          <w:p w14:paraId="50A8E3E4"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Operatorul economic poate furniza </w:t>
            </w:r>
            <w:r w:rsidRPr="00E0776D">
              <w:rPr>
                <w:rFonts w:ascii="Times New Roman" w:hAnsi="Times New Roman" w:cs="Times New Roman"/>
                <w:b/>
                <w:sz w:val="16"/>
                <w:szCs w:val="16"/>
              </w:rPr>
              <w:t>certificatele</w:t>
            </w:r>
            <w:r w:rsidRPr="00E0776D">
              <w:rPr>
                <w:rFonts w:ascii="Times New Roman" w:hAnsi="Times New Roman" w:cs="Times New Roman"/>
                <w:sz w:val="16"/>
                <w:szCs w:val="16"/>
              </w:rPr>
              <w:t xml:space="preserve"> solicitate emise de </w:t>
            </w:r>
            <w:r w:rsidRPr="00E0776D">
              <w:rPr>
                <w:rFonts w:ascii="Times New Roman" w:hAnsi="Times New Roman" w:cs="Times New Roman"/>
                <w:b/>
                <w:sz w:val="16"/>
                <w:szCs w:val="16"/>
              </w:rPr>
              <w:t>instituție</w:t>
            </w:r>
            <w:r w:rsidRPr="00E0776D">
              <w:rPr>
                <w:rFonts w:ascii="Times New Roman" w:hAnsi="Times New Roman" w:cs="Times New Roman"/>
                <w:sz w:val="16"/>
                <w:szCs w:val="16"/>
              </w:rPr>
              <w:t xml:space="preserve"> sau servicii oficiale de </w:t>
            </w:r>
            <w:r w:rsidRPr="00E0776D">
              <w:rPr>
                <w:rFonts w:ascii="Times New Roman" w:hAnsi="Times New Roman" w:cs="Times New Roman"/>
                <w:b/>
                <w:sz w:val="16"/>
                <w:szCs w:val="16"/>
              </w:rPr>
              <w:t>control al calității</w:t>
            </w:r>
            <w:r w:rsidRPr="00E0776D">
              <w:rPr>
                <w:rFonts w:ascii="Times New Roman" w:hAnsi="Times New Roman" w:cs="Times New Roman"/>
                <w:sz w:val="16"/>
                <w:szCs w:val="16"/>
              </w:rPr>
              <w:t xml:space="preserve"> cu competențe recunoscute, care să ateste conformitatea produselor clar identificate prin trimiteri la specificațiile sau la standardele tehnice care sunt stabilite în anunțul relevant sau în documentele achiziției?</w:t>
            </w:r>
          </w:p>
          <w:p w14:paraId="7A3B7FDC"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b/>
                <w:sz w:val="16"/>
                <w:szCs w:val="16"/>
              </w:rPr>
              <w:t>Dacă nu</w:t>
            </w:r>
            <w:r w:rsidRPr="00E0776D">
              <w:rPr>
                <w:rFonts w:ascii="Times New Roman" w:hAnsi="Times New Roman" w:cs="Times New Roman"/>
                <w:sz w:val="16"/>
                <w:szCs w:val="16"/>
              </w:rPr>
              <w:t>, vă rugăm să explicați de ce și să precizați ce alte mijloace de proba pot fi utilizate:</w:t>
            </w:r>
          </w:p>
          <w:p w14:paraId="57A5198D" w14:textId="77777777" w:rsidR="00636A15" w:rsidRPr="00E0776D" w:rsidRDefault="00636A15" w:rsidP="00012773">
            <w:pPr>
              <w:spacing w:before="120" w:after="120" w:line="276" w:lineRule="auto"/>
              <w:rPr>
                <w:rFonts w:ascii="Times New Roman" w:hAnsi="Times New Roman" w:cs="Times New Roman"/>
                <w:sz w:val="16"/>
                <w:szCs w:val="16"/>
              </w:rPr>
            </w:pPr>
          </w:p>
          <w:p w14:paraId="73D20F29"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Dacă documentele relevante sunt disponibile în format electronic, vă rugăm să precizați:</w:t>
            </w:r>
          </w:p>
        </w:tc>
        <w:tc>
          <w:tcPr>
            <w:tcW w:w="4678" w:type="dxa"/>
          </w:tcPr>
          <w:p w14:paraId="5C9C8909"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7C4202E5"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w:t>
            </w:r>
          </w:p>
          <w:p w14:paraId="0B760939"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4A4C9743"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7753D115"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65891A79"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p w14:paraId="57C979EF"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6757A7D4"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[adresa de internet, autoritatea sau organismul emitent(ă), referința exactă a documentației]:</w:t>
            </w:r>
          </w:p>
          <w:p w14:paraId="28CE6056"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tc>
      </w:tr>
    </w:tbl>
    <w:p w14:paraId="483C5006" w14:textId="77777777" w:rsidR="00636A15" w:rsidRPr="00E0776D" w:rsidRDefault="00636A15" w:rsidP="00012773">
      <w:pPr>
        <w:spacing w:before="120" w:after="120" w:line="276" w:lineRule="auto"/>
        <w:jc w:val="center"/>
        <w:rPr>
          <w:rFonts w:ascii="Times New Roman" w:hAnsi="Times New Roman" w:cs="Times New Roman"/>
        </w:rPr>
      </w:pPr>
    </w:p>
    <w:p w14:paraId="4CD6C1B5" w14:textId="77777777" w:rsidR="00636A15" w:rsidRPr="00E0776D" w:rsidRDefault="00636A15" w:rsidP="00012773">
      <w:pPr>
        <w:spacing w:before="120" w:after="120" w:line="276" w:lineRule="auto"/>
        <w:jc w:val="center"/>
        <w:rPr>
          <w:rFonts w:ascii="Times New Roman" w:hAnsi="Times New Roman" w:cs="Times New Roman"/>
        </w:rPr>
      </w:pPr>
      <w:r w:rsidRPr="00E0776D">
        <w:rPr>
          <w:rFonts w:ascii="Times New Roman" w:eastAsia="Times New Roman" w:hAnsi="Times New Roman" w:cs="Times New Roman"/>
          <w:lang w:eastAsia="ro-RO"/>
        </w:rPr>
        <w:t>D: SISTEME DE ASIGURARE A CALITĂȚII ȘI STANDARDE DE MANAGEMENT DE MEDIU</w:t>
      </w:r>
    </w:p>
    <w:tbl>
      <w:tblPr>
        <w:tblStyle w:val="TableGrid"/>
        <w:tblW w:w="0" w:type="auto"/>
        <w:jc w:val="center"/>
        <w:shd w:val="clear" w:color="auto" w:fill="E7E6E6" w:themeFill="background2"/>
        <w:tblLook w:val="04A0" w:firstRow="1" w:lastRow="0" w:firstColumn="1" w:lastColumn="0" w:noHBand="0" w:noVBand="1"/>
      </w:tblPr>
      <w:tblGrid>
        <w:gridCol w:w="9493"/>
      </w:tblGrid>
      <w:tr w:rsidR="00636A15" w:rsidRPr="00E0776D" w14:paraId="484390AF" w14:textId="77777777" w:rsidTr="00B51DAA">
        <w:trPr>
          <w:jc w:val="center"/>
        </w:trPr>
        <w:tc>
          <w:tcPr>
            <w:tcW w:w="9493" w:type="dxa"/>
            <w:shd w:val="clear" w:color="auto" w:fill="E7E6E6" w:themeFill="background2"/>
          </w:tcPr>
          <w:p w14:paraId="65D21A30" w14:textId="754001E0" w:rsidR="00636A15" w:rsidRPr="00E0776D" w:rsidRDefault="00636A15" w:rsidP="00FB3929">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Operatorul economic trebuie să furnizeze informații numai în cazul în care sistemele de asigurare a calității și/sau standardele de management de mediu au fost solicitate de </w:t>
            </w:r>
            <w:r w:rsidR="00E505D2">
              <w:rPr>
                <w:rFonts w:ascii="Times New Roman" w:hAnsi="Times New Roman" w:cs="Times New Roman"/>
                <w:sz w:val="16"/>
                <w:szCs w:val="16"/>
              </w:rPr>
              <w:t>autoritatea contractantă</w:t>
            </w:r>
            <w:r w:rsidRPr="00E0776D">
              <w:rPr>
                <w:rFonts w:ascii="Times New Roman" w:hAnsi="Times New Roman" w:cs="Times New Roman"/>
                <w:sz w:val="16"/>
                <w:szCs w:val="16"/>
              </w:rPr>
              <w:t xml:space="preserve"> în anunțul relevant sau în documentele achiziției menționate în anunț.</w:t>
            </w:r>
          </w:p>
        </w:tc>
      </w:tr>
    </w:tbl>
    <w:p w14:paraId="63125CF8" w14:textId="77777777" w:rsidR="00636A15" w:rsidRPr="00E0776D" w:rsidRDefault="00636A15" w:rsidP="00012773">
      <w:pPr>
        <w:spacing w:before="120" w:after="120" w:line="276" w:lineRule="auto"/>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815"/>
        <w:gridCol w:w="4678"/>
      </w:tblGrid>
      <w:tr w:rsidR="00636A15" w:rsidRPr="00E0776D" w14:paraId="6FEF0B3B" w14:textId="77777777" w:rsidTr="00267D95">
        <w:trPr>
          <w:jc w:val="center"/>
        </w:trPr>
        <w:tc>
          <w:tcPr>
            <w:tcW w:w="4815" w:type="dxa"/>
          </w:tcPr>
          <w:p w14:paraId="5285764D"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Sisteme de asigurare a calității și standarde de management de mediu</w:t>
            </w:r>
          </w:p>
        </w:tc>
        <w:tc>
          <w:tcPr>
            <w:tcW w:w="4678" w:type="dxa"/>
          </w:tcPr>
          <w:p w14:paraId="65184A80"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Răspuns</w:t>
            </w:r>
          </w:p>
        </w:tc>
      </w:tr>
      <w:tr w:rsidR="00636A15" w:rsidRPr="00E0776D" w14:paraId="3770D538" w14:textId="77777777" w:rsidTr="00267D95">
        <w:trPr>
          <w:jc w:val="center"/>
        </w:trPr>
        <w:tc>
          <w:tcPr>
            <w:tcW w:w="4815" w:type="dxa"/>
          </w:tcPr>
          <w:p w14:paraId="408EC481"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Operatorul economic va putea să prezinte </w:t>
            </w:r>
            <w:r w:rsidRPr="00E0776D">
              <w:rPr>
                <w:rFonts w:ascii="Times New Roman" w:hAnsi="Times New Roman" w:cs="Times New Roman"/>
                <w:b/>
                <w:sz w:val="16"/>
                <w:szCs w:val="16"/>
              </w:rPr>
              <w:t>certificate</w:t>
            </w:r>
            <w:r w:rsidRPr="00E0776D">
              <w:rPr>
                <w:rFonts w:ascii="Times New Roman" w:hAnsi="Times New Roman" w:cs="Times New Roman"/>
                <w:sz w:val="16"/>
                <w:szCs w:val="16"/>
              </w:rPr>
              <w:t xml:space="preserve"> întocmite de organisme independente care să ateste că operatorul economic respectă </w:t>
            </w:r>
            <w:r w:rsidRPr="00E0776D">
              <w:rPr>
                <w:rFonts w:ascii="Times New Roman" w:hAnsi="Times New Roman" w:cs="Times New Roman"/>
                <w:b/>
                <w:sz w:val="16"/>
                <w:szCs w:val="16"/>
              </w:rPr>
              <w:t>standarde de asigurare a calității</w:t>
            </w:r>
            <w:r w:rsidRPr="00E0776D">
              <w:rPr>
                <w:rFonts w:ascii="Times New Roman" w:hAnsi="Times New Roman" w:cs="Times New Roman"/>
                <w:sz w:val="16"/>
                <w:szCs w:val="16"/>
              </w:rPr>
              <w:t xml:space="preserve"> cerute, inclusiv privind accesibilitatea pentru persoanele cu handicap?</w:t>
            </w:r>
          </w:p>
          <w:p w14:paraId="40155C42"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b/>
                <w:sz w:val="16"/>
                <w:szCs w:val="16"/>
              </w:rPr>
              <w:t>Dacă nu</w:t>
            </w:r>
            <w:r w:rsidRPr="00E0776D">
              <w:rPr>
                <w:rFonts w:ascii="Times New Roman" w:hAnsi="Times New Roman" w:cs="Times New Roman"/>
                <w:sz w:val="16"/>
                <w:szCs w:val="16"/>
              </w:rPr>
              <w:t>, vă rugăm să explicați de ce și să precizați ce alte mijloace de probă privind sistemul de asigurare a calității pot fi furnizate:</w:t>
            </w:r>
          </w:p>
          <w:p w14:paraId="0E813030"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Dacă documentele relevante sunt disponibile în format electronic, vă rugăm să precizați:</w:t>
            </w:r>
          </w:p>
        </w:tc>
        <w:tc>
          <w:tcPr>
            <w:tcW w:w="4678" w:type="dxa"/>
          </w:tcPr>
          <w:p w14:paraId="0D225D9C"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w:t>
            </w:r>
          </w:p>
          <w:p w14:paraId="7A6DD7AD"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62F7F5EA"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5DA20BC4"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p w14:paraId="2CAA3E6A"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[adresa de internet, autoritatea sau organismul emitent(ă), referința exactă a documentației]:</w:t>
            </w:r>
          </w:p>
          <w:p w14:paraId="1A2924AE"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tc>
      </w:tr>
      <w:tr w:rsidR="00636A15" w:rsidRPr="00E0776D" w14:paraId="088C0EA2" w14:textId="77777777" w:rsidTr="00267D95">
        <w:trPr>
          <w:jc w:val="center"/>
        </w:trPr>
        <w:tc>
          <w:tcPr>
            <w:tcW w:w="4815" w:type="dxa"/>
          </w:tcPr>
          <w:p w14:paraId="7EB08D0C"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Operatorul economic va putea să prezinte </w:t>
            </w:r>
            <w:r w:rsidRPr="00E0776D">
              <w:rPr>
                <w:rFonts w:ascii="Times New Roman" w:hAnsi="Times New Roman" w:cs="Times New Roman"/>
                <w:b/>
                <w:sz w:val="16"/>
                <w:szCs w:val="16"/>
              </w:rPr>
              <w:t>certificate</w:t>
            </w:r>
            <w:r w:rsidRPr="00E0776D">
              <w:rPr>
                <w:rFonts w:ascii="Times New Roman" w:hAnsi="Times New Roman" w:cs="Times New Roman"/>
                <w:sz w:val="16"/>
                <w:szCs w:val="16"/>
              </w:rPr>
              <w:t xml:space="preserve"> întocmite de organisme independente care să ateste că operatorul economic </w:t>
            </w:r>
            <w:r w:rsidRPr="00E0776D">
              <w:rPr>
                <w:rFonts w:ascii="Times New Roman" w:hAnsi="Times New Roman" w:cs="Times New Roman"/>
                <w:b/>
                <w:sz w:val="16"/>
                <w:szCs w:val="16"/>
              </w:rPr>
              <w:t>respectă sistemele sau standardele de management de mediu</w:t>
            </w:r>
            <w:r w:rsidRPr="00E0776D">
              <w:rPr>
                <w:rFonts w:ascii="Times New Roman" w:hAnsi="Times New Roman" w:cs="Times New Roman"/>
                <w:sz w:val="16"/>
                <w:szCs w:val="16"/>
              </w:rPr>
              <w:t xml:space="preserve"> cerute?</w:t>
            </w:r>
          </w:p>
          <w:p w14:paraId="561FFF0B"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b/>
                <w:sz w:val="16"/>
                <w:szCs w:val="16"/>
              </w:rPr>
              <w:t>Dacă nu</w:t>
            </w:r>
            <w:r w:rsidRPr="00E0776D">
              <w:rPr>
                <w:rFonts w:ascii="Times New Roman" w:hAnsi="Times New Roman" w:cs="Times New Roman"/>
                <w:sz w:val="16"/>
                <w:szCs w:val="16"/>
              </w:rPr>
              <w:t>, vă rugăm să explicați de ce și să precizați ce alte mijloace de probă privind sistemele sau standardele de management de mediu pot fi furnizate:</w:t>
            </w:r>
          </w:p>
          <w:p w14:paraId="2488223D"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Dacă documentele relevante sunt disponibile în format electronic, vă rugăm să precizați:</w:t>
            </w:r>
          </w:p>
        </w:tc>
        <w:tc>
          <w:tcPr>
            <w:tcW w:w="4678" w:type="dxa"/>
          </w:tcPr>
          <w:p w14:paraId="15963E74"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w:t>
            </w:r>
          </w:p>
          <w:p w14:paraId="3FE695C6"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0C0C9829"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5A361E75"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p w14:paraId="693B45DE"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21F44DE9"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[adresa de internet, autoritatea sau organismul emitent(ă), referința exactă a documentației]:</w:t>
            </w:r>
          </w:p>
          <w:p w14:paraId="345DAB94"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tc>
      </w:tr>
    </w:tbl>
    <w:p w14:paraId="31097E25" w14:textId="77777777" w:rsidR="00012773" w:rsidRPr="00E0776D" w:rsidRDefault="00012773" w:rsidP="00012773">
      <w:pPr>
        <w:spacing w:before="120" w:after="120" w:line="276" w:lineRule="auto"/>
        <w:jc w:val="center"/>
        <w:rPr>
          <w:rFonts w:ascii="Times New Roman" w:eastAsia="Times New Roman" w:hAnsi="Times New Roman" w:cs="Times New Roman"/>
          <w:b/>
          <w:lang w:eastAsia="ro-RO"/>
        </w:rPr>
      </w:pPr>
    </w:p>
    <w:p w14:paraId="001A035E" w14:textId="77777777" w:rsidR="00636A15" w:rsidRPr="00E0776D" w:rsidRDefault="00636A15" w:rsidP="00012773">
      <w:pPr>
        <w:spacing w:before="120" w:after="120" w:line="276" w:lineRule="auto"/>
        <w:jc w:val="center"/>
        <w:rPr>
          <w:rFonts w:ascii="Times New Roman" w:eastAsia="Times New Roman" w:hAnsi="Times New Roman" w:cs="Times New Roman"/>
          <w:b/>
          <w:lang w:eastAsia="ro-RO"/>
        </w:rPr>
      </w:pPr>
      <w:r w:rsidRPr="00E0776D">
        <w:rPr>
          <w:rFonts w:ascii="Times New Roman" w:eastAsia="Times New Roman" w:hAnsi="Times New Roman" w:cs="Times New Roman"/>
          <w:b/>
          <w:lang w:eastAsia="ro-RO"/>
        </w:rPr>
        <w:t>Partea IV: Reducerea numărului de candidați calificați</w:t>
      </w:r>
    </w:p>
    <w:tbl>
      <w:tblPr>
        <w:tblStyle w:val="TableGrid"/>
        <w:tblW w:w="0" w:type="auto"/>
        <w:jc w:val="center"/>
        <w:shd w:val="clear" w:color="auto" w:fill="E7E6E6" w:themeFill="background2"/>
        <w:tblLook w:val="04A0" w:firstRow="1" w:lastRow="0" w:firstColumn="1" w:lastColumn="0" w:noHBand="0" w:noVBand="1"/>
      </w:tblPr>
      <w:tblGrid>
        <w:gridCol w:w="9493"/>
      </w:tblGrid>
      <w:tr w:rsidR="00636A15" w:rsidRPr="00E0776D" w14:paraId="5E1B0889" w14:textId="77777777" w:rsidTr="00B51DAA">
        <w:trPr>
          <w:jc w:val="center"/>
        </w:trPr>
        <w:tc>
          <w:tcPr>
            <w:tcW w:w="9493" w:type="dxa"/>
            <w:shd w:val="clear" w:color="auto" w:fill="E7E6E6" w:themeFill="background2"/>
          </w:tcPr>
          <w:p w14:paraId="00FFEE91" w14:textId="74B0E894"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 xml:space="preserve">Operatorul economic trebuie să prezinte informații numai dacă </w:t>
            </w:r>
            <w:r w:rsidR="00E505D2">
              <w:rPr>
                <w:rFonts w:ascii="Times New Roman" w:hAnsi="Times New Roman" w:cs="Times New Roman"/>
                <w:sz w:val="16"/>
                <w:szCs w:val="16"/>
              </w:rPr>
              <w:t>autoritatea contractantă</w:t>
            </w:r>
            <w:r w:rsidRPr="00E0776D">
              <w:rPr>
                <w:rFonts w:ascii="Times New Roman" w:hAnsi="Times New Roman" w:cs="Times New Roman"/>
                <w:sz w:val="16"/>
                <w:szCs w:val="16"/>
              </w:rPr>
              <w:t xml:space="preserve">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14:paraId="756FD3BE"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Numai pentru procedurile restrânse, procedurile competitive cu negociere, procedurile de dialog competitiv și parteneriatele pentru inovare:</w:t>
            </w:r>
          </w:p>
        </w:tc>
      </w:tr>
    </w:tbl>
    <w:p w14:paraId="4E234D34"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Operatorul economic declară că:</w:t>
      </w:r>
    </w:p>
    <w:tbl>
      <w:tblPr>
        <w:tblStyle w:val="TableGrid"/>
        <w:tblW w:w="0" w:type="auto"/>
        <w:jc w:val="center"/>
        <w:tblLook w:val="04A0" w:firstRow="1" w:lastRow="0" w:firstColumn="1" w:lastColumn="0" w:noHBand="0" w:noVBand="1"/>
      </w:tblPr>
      <w:tblGrid>
        <w:gridCol w:w="4815"/>
        <w:gridCol w:w="4678"/>
      </w:tblGrid>
      <w:tr w:rsidR="00636A15" w:rsidRPr="00E0776D" w14:paraId="08429562" w14:textId="77777777" w:rsidTr="00267D95">
        <w:trPr>
          <w:jc w:val="center"/>
        </w:trPr>
        <w:tc>
          <w:tcPr>
            <w:tcW w:w="4815" w:type="dxa"/>
          </w:tcPr>
          <w:p w14:paraId="3B55B123"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Reducerea numărului de candidați</w:t>
            </w:r>
          </w:p>
        </w:tc>
        <w:tc>
          <w:tcPr>
            <w:tcW w:w="4678" w:type="dxa"/>
          </w:tcPr>
          <w:p w14:paraId="61795F1C" w14:textId="77777777" w:rsidR="00636A15" w:rsidRPr="00E0776D" w:rsidRDefault="00636A15" w:rsidP="00012773">
            <w:pPr>
              <w:spacing w:before="120" w:after="120" w:line="276" w:lineRule="auto"/>
              <w:rPr>
                <w:rFonts w:ascii="Times New Roman" w:hAnsi="Times New Roman" w:cs="Times New Roman"/>
                <w:b/>
                <w:sz w:val="16"/>
                <w:szCs w:val="16"/>
              </w:rPr>
            </w:pPr>
            <w:r w:rsidRPr="00E0776D">
              <w:rPr>
                <w:rFonts w:ascii="Times New Roman" w:hAnsi="Times New Roman" w:cs="Times New Roman"/>
                <w:b/>
                <w:sz w:val="16"/>
                <w:szCs w:val="16"/>
              </w:rPr>
              <w:t>Răspuns:</w:t>
            </w:r>
          </w:p>
        </w:tc>
      </w:tr>
      <w:tr w:rsidR="00636A15" w:rsidRPr="00E0776D" w14:paraId="2127935A" w14:textId="77777777" w:rsidTr="00267D95">
        <w:trPr>
          <w:jc w:val="center"/>
        </w:trPr>
        <w:tc>
          <w:tcPr>
            <w:tcW w:w="4815" w:type="dxa"/>
          </w:tcPr>
          <w:p w14:paraId="7D698CC4"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Îndeplinește criteriile sau regulile obiective și nediscriminatorii aplicabile pentru limitarea numărului de candidați în următorul mod:</w:t>
            </w:r>
          </w:p>
          <w:p w14:paraId="554A35EF"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În cazul în care sunt solicitate anumite certificate sau alte forme de documente justificative, vă rugăm să precizați pentru fiecare dintre acestea dacă operatorul economic dispune de documentele solicitate:</w:t>
            </w:r>
          </w:p>
          <w:p w14:paraId="1B04000C"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hAnsi="Times New Roman" w:cs="Times New Roman"/>
                <w:sz w:val="16"/>
                <w:szCs w:val="16"/>
              </w:rPr>
              <w:t>Dacă unele dintre aceste certificate sau alte forme de documentare justificative sunt disponibile în format electronic, vă rugăm să precizați pentru fiecare:</w:t>
            </w:r>
          </w:p>
        </w:tc>
        <w:tc>
          <w:tcPr>
            <w:tcW w:w="4678" w:type="dxa"/>
          </w:tcPr>
          <w:p w14:paraId="03828742"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w:t>
            </w:r>
          </w:p>
          <w:p w14:paraId="418B999C"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2390DD13"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Da [] Nu</w:t>
            </w:r>
          </w:p>
          <w:p w14:paraId="077DEEDC"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05410FF1"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p>
          <w:p w14:paraId="2C0D55DC" w14:textId="77777777" w:rsidR="00636A15" w:rsidRPr="00E0776D" w:rsidRDefault="00636A15" w:rsidP="00012773">
            <w:pPr>
              <w:spacing w:before="120" w:after="120" w:line="276" w:lineRule="auto"/>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[adresa internet, autoritatea sau organismul emitent(ă), referința exactă a documentației]:</w:t>
            </w:r>
          </w:p>
          <w:p w14:paraId="16A3B370" w14:textId="77777777" w:rsidR="00636A15" w:rsidRPr="00E0776D" w:rsidRDefault="00636A15" w:rsidP="00012773">
            <w:pPr>
              <w:spacing w:before="120" w:after="120" w:line="276" w:lineRule="auto"/>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w:t>
            </w:r>
          </w:p>
        </w:tc>
      </w:tr>
    </w:tbl>
    <w:p w14:paraId="064C9800" w14:textId="77777777" w:rsidR="00636A15" w:rsidRPr="00E0776D" w:rsidRDefault="00636A15" w:rsidP="00012773">
      <w:pPr>
        <w:spacing w:before="120" w:after="120" w:line="276" w:lineRule="auto"/>
        <w:rPr>
          <w:rFonts w:ascii="Times New Roman" w:hAnsi="Times New Roman" w:cs="Times New Roman"/>
        </w:rPr>
      </w:pPr>
    </w:p>
    <w:p w14:paraId="436FE33C" w14:textId="77777777" w:rsidR="00636A15" w:rsidRPr="00E0776D" w:rsidRDefault="00636A15" w:rsidP="00012773">
      <w:pPr>
        <w:spacing w:before="120" w:after="120" w:line="276" w:lineRule="auto"/>
        <w:jc w:val="center"/>
        <w:rPr>
          <w:rFonts w:ascii="Times New Roman" w:eastAsia="Times New Roman" w:hAnsi="Times New Roman" w:cs="Times New Roman"/>
          <w:b/>
          <w:lang w:eastAsia="ro-RO"/>
        </w:rPr>
      </w:pPr>
      <w:r w:rsidRPr="00E0776D">
        <w:rPr>
          <w:rFonts w:ascii="Times New Roman" w:eastAsia="Times New Roman" w:hAnsi="Times New Roman" w:cs="Times New Roman"/>
          <w:b/>
          <w:lang w:eastAsia="ro-RO"/>
        </w:rPr>
        <w:t>Partea V: Declarații finale</w:t>
      </w:r>
    </w:p>
    <w:p w14:paraId="366D4738" w14:textId="77777777" w:rsidR="00636A15" w:rsidRPr="00E0776D" w:rsidRDefault="00636A15" w:rsidP="00012773">
      <w:pPr>
        <w:spacing w:before="120" w:after="120" w:line="276" w:lineRule="auto"/>
        <w:jc w:val="both"/>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195201B1" w14:textId="77777777" w:rsidR="00636A15" w:rsidRPr="00E0776D" w:rsidRDefault="00636A15" w:rsidP="00012773">
      <w:pPr>
        <w:spacing w:before="120" w:after="120" w:line="276" w:lineRule="auto"/>
        <w:jc w:val="both"/>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7A17AEAD" w14:textId="41D76004" w:rsidR="00636A15" w:rsidRPr="00E0776D" w:rsidRDefault="00636A15" w:rsidP="00012773">
      <w:pPr>
        <w:spacing w:before="120" w:after="120" w:line="276" w:lineRule="auto"/>
        <w:jc w:val="both"/>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xml:space="preserve">(a) </w:t>
      </w:r>
      <w:r w:rsidR="00E505D2">
        <w:rPr>
          <w:rFonts w:ascii="Times New Roman" w:eastAsia="Times New Roman" w:hAnsi="Times New Roman" w:cs="Times New Roman"/>
          <w:sz w:val="16"/>
          <w:szCs w:val="16"/>
          <w:lang w:eastAsia="ro-RO"/>
        </w:rPr>
        <w:t>Autoritatea contractantă</w:t>
      </w:r>
      <w:r w:rsidRPr="00E0776D">
        <w:rPr>
          <w:rFonts w:ascii="Times New Roman" w:eastAsia="Times New Roman" w:hAnsi="Times New Roman" w:cs="Times New Roman"/>
          <w:sz w:val="16"/>
          <w:szCs w:val="16"/>
          <w:lang w:eastAsia="ro-RO"/>
        </w:rPr>
        <w:t xml:space="preserve"> are posibilitatea de a obține documentele justificative vizate direct prin accesarea unei baze de date naționale în orice stat membru, disponibilă în mod gratuit sau</w:t>
      </w:r>
    </w:p>
    <w:p w14:paraId="799518B5" w14:textId="7E8B42CE" w:rsidR="00636A15" w:rsidRPr="00E0776D" w:rsidRDefault="00636A15" w:rsidP="00012773">
      <w:pPr>
        <w:spacing w:before="120" w:after="120" w:line="276" w:lineRule="auto"/>
        <w:jc w:val="both"/>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xml:space="preserve">(b) La 18 octombrie 2018 cel mai târziu, </w:t>
      </w:r>
      <w:r w:rsidR="00E505D2">
        <w:rPr>
          <w:rFonts w:ascii="Times New Roman" w:eastAsia="Times New Roman" w:hAnsi="Times New Roman" w:cs="Times New Roman"/>
          <w:sz w:val="16"/>
          <w:szCs w:val="16"/>
          <w:lang w:eastAsia="ro-RO"/>
        </w:rPr>
        <w:t>autoritatea contractantă</w:t>
      </w:r>
      <w:r w:rsidRPr="00E0776D">
        <w:rPr>
          <w:rFonts w:ascii="Times New Roman" w:eastAsia="Times New Roman" w:hAnsi="Times New Roman" w:cs="Times New Roman"/>
          <w:sz w:val="16"/>
          <w:szCs w:val="16"/>
          <w:lang w:eastAsia="ro-RO"/>
        </w:rPr>
        <w:t xml:space="preserve"> deține deja documentele în cauză.</w:t>
      </w:r>
    </w:p>
    <w:p w14:paraId="67E1CD50" w14:textId="652951F6" w:rsidR="00636A15" w:rsidRPr="00E0776D" w:rsidRDefault="00636A15" w:rsidP="00012773">
      <w:pPr>
        <w:spacing w:before="120" w:after="120" w:line="276" w:lineRule="auto"/>
        <w:jc w:val="both"/>
        <w:rPr>
          <w:rFonts w:ascii="Times New Roman" w:eastAsia="Times New Roman" w:hAnsi="Times New Roman" w:cs="Times New Roman"/>
          <w:sz w:val="16"/>
          <w:szCs w:val="16"/>
          <w:lang w:eastAsia="ro-RO"/>
        </w:rPr>
      </w:pPr>
      <w:r w:rsidRPr="00E0776D">
        <w:rPr>
          <w:rFonts w:ascii="Times New Roman" w:eastAsia="Times New Roman" w:hAnsi="Times New Roman" w:cs="Times New Roman"/>
          <w:sz w:val="16"/>
          <w:szCs w:val="16"/>
          <w:lang w:eastAsia="ro-RO"/>
        </w:rPr>
        <w:t xml:space="preserve">Subsemnatul declar în mod oficial că sunt de acord ca </w:t>
      </w:r>
      <w:r w:rsidRPr="00E0776D">
        <w:rPr>
          <w:rFonts w:ascii="Times New Roman" w:eastAsia="Times New Roman" w:hAnsi="Times New Roman" w:cs="Times New Roman"/>
          <w:i/>
          <w:sz w:val="16"/>
          <w:szCs w:val="16"/>
          <w:lang w:eastAsia="ro-RO"/>
        </w:rPr>
        <w:t xml:space="preserve">[identificați </w:t>
      </w:r>
      <w:r w:rsidR="00E505D2">
        <w:rPr>
          <w:rFonts w:ascii="Times New Roman" w:eastAsia="Times New Roman" w:hAnsi="Times New Roman" w:cs="Times New Roman"/>
          <w:i/>
          <w:sz w:val="16"/>
          <w:szCs w:val="16"/>
          <w:lang w:eastAsia="ro-RO"/>
        </w:rPr>
        <w:t>autoritatea contractantă</w:t>
      </w:r>
      <w:r w:rsidRPr="00E0776D">
        <w:rPr>
          <w:rFonts w:ascii="Times New Roman" w:eastAsia="Times New Roman" w:hAnsi="Times New Roman" w:cs="Times New Roman"/>
          <w:i/>
          <w:sz w:val="16"/>
          <w:szCs w:val="16"/>
          <w:lang w:eastAsia="ro-RO"/>
        </w:rPr>
        <w:t>, astfel cum este descrisă în partea I secțiunea A]</w:t>
      </w:r>
      <w:r w:rsidRPr="00E0776D">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Pr="00E0776D">
        <w:rPr>
          <w:rFonts w:ascii="Times New Roman" w:eastAsia="Times New Roman" w:hAnsi="Times New Roman" w:cs="Times New Roman"/>
          <w:i/>
          <w:sz w:val="16"/>
          <w:szCs w:val="16"/>
          <w:lang w:eastAsia="ro-RO"/>
        </w:rPr>
        <w:t>[identificați partea/secțiunea/punct(punctele) în cauză]</w:t>
      </w:r>
      <w:r w:rsidRPr="00E0776D">
        <w:rPr>
          <w:rFonts w:ascii="Times New Roman" w:eastAsia="Times New Roman" w:hAnsi="Times New Roman" w:cs="Times New Roman"/>
          <w:sz w:val="16"/>
          <w:szCs w:val="16"/>
          <w:lang w:eastAsia="ro-RO"/>
        </w:rPr>
        <w:t xml:space="preserve"> din prezentul document european de achiziție unic în scopul </w:t>
      </w:r>
      <w:r w:rsidRPr="00E0776D">
        <w:rPr>
          <w:rFonts w:ascii="Times New Roman" w:eastAsia="Times New Roman" w:hAnsi="Times New Roman" w:cs="Times New Roman"/>
          <w:i/>
          <w:sz w:val="16"/>
          <w:szCs w:val="16"/>
          <w:lang w:eastAsia="ro-RO"/>
        </w:rPr>
        <w:t>[identificați procedura de achiziții publice: (scurtă descriere, referința de publicare în Jurnalul Oficial al Uniunii Europene, numărul de referință)]</w:t>
      </w:r>
      <w:r w:rsidRPr="00E0776D">
        <w:rPr>
          <w:rFonts w:ascii="Times New Roman" w:eastAsia="Times New Roman" w:hAnsi="Times New Roman" w:cs="Times New Roman"/>
          <w:sz w:val="16"/>
          <w:szCs w:val="16"/>
          <w:lang w:eastAsia="ro-RO"/>
        </w:rPr>
        <w:t>.</w:t>
      </w:r>
    </w:p>
    <w:p w14:paraId="46153E81" w14:textId="1CB0521D" w:rsidR="00636A15" w:rsidRPr="00E0776D" w:rsidRDefault="00636A15" w:rsidP="00C225D0">
      <w:pPr>
        <w:spacing w:before="120" w:after="120" w:line="276" w:lineRule="auto"/>
        <w:jc w:val="both"/>
        <w:rPr>
          <w:rFonts w:ascii="Times New Roman" w:hAnsi="Times New Roman" w:cs="Times New Roman"/>
          <w:sz w:val="16"/>
          <w:szCs w:val="16"/>
        </w:rPr>
      </w:pPr>
      <w:r w:rsidRPr="00E0776D">
        <w:rPr>
          <w:rFonts w:ascii="Times New Roman" w:eastAsia="Times New Roman" w:hAnsi="Times New Roman" w:cs="Times New Roman"/>
          <w:sz w:val="16"/>
          <w:szCs w:val="16"/>
          <w:lang w:eastAsia="ro-RO"/>
        </w:rPr>
        <w:t>Data, locul și, dacă se solicită sau dacă este (sunt) necesară (necesare), semnătura (semnăturile): [……………….]</w:t>
      </w:r>
    </w:p>
    <w:p w14:paraId="655C1B59" w14:textId="77777777" w:rsidR="00626B24" w:rsidRPr="00E0776D" w:rsidRDefault="00626B24">
      <w:pPr>
        <w:rPr>
          <w:rFonts w:ascii="Times New Roman" w:hAnsi="Times New Roman" w:cs="Times New Roman"/>
          <w:b/>
          <w:sz w:val="28"/>
          <w:szCs w:val="28"/>
        </w:rPr>
      </w:pPr>
      <w:r w:rsidRPr="00E0776D">
        <w:rPr>
          <w:rFonts w:ascii="Times New Roman" w:hAnsi="Times New Roman" w:cs="Times New Roman"/>
          <w:b/>
          <w:sz w:val="28"/>
          <w:szCs w:val="28"/>
        </w:rPr>
        <w:br w:type="page"/>
      </w:r>
    </w:p>
    <w:p w14:paraId="097543D1" w14:textId="77777777" w:rsidR="00490195" w:rsidRPr="00351ADE" w:rsidRDefault="00490195" w:rsidP="00490195">
      <w:pPr>
        <w:spacing w:before="120" w:after="120" w:line="276" w:lineRule="auto"/>
        <w:ind w:left="1"/>
        <w:jc w:val="center"/>
        <w:rPr>
          <w:rFonts w:ascii="Times New Roman" w:hAnsi="Times New Roman" w:cs="Times New Roman"/>
          <w:b/>
          <w:sz w:val="18"/>
          <w:szCs w:val="18"/>
        </w:rPr>
      </w:pPr>
      <w:r w:rsidRPr="00351ADE">
        <w:rPr>
          <w:rFonts w:ascii="Times New Roman" w:hAnsi="Times New Roman" w:cs="Times New Roman"/>
          <w:b/>
          <w:sz w:val="18"/>
          <w:szCs w:val="18"/>
        </w:rPr>
        <w:lastRenderedPageBreak/>
        <w:t>Secțiunea II – Instrucțiuni pentru candidați/ofertanți</w:t>
      </w:r>
    </w:p>
    <w:p w14:paraId="72B762FE" w14:textId="77777777" w:rsidR="00490195" w:rsidRPr="00F418C4" w:rsidRDefault="00490195" w:rsidP="00490195">
      <w:pPr>
        <w:spacing w:before="120" w:after="120" w:line="276" w:lineRule="auto"/>
        <w:ind w:left="1"/>
        <w:jc w:val="both"/>
        <w:rPr>
          <w:rFonts w:ascii="Times New Roman" w:hAnsi="Times New Roman" w:cs="Times New Roman"/>
          <w:sz w:val="18"/>
          <w:szCs w:val="18"/>
        </w:rPr>
      </w:pPr>
    </w:p>
    <w:p w14:paraId="005DA1B7" w14:textId="77777777" w:rsidR="00490195" w:rsidRPr="00351ADE" w:rsidRDefault="00490195" w:rsidP="00490195">
      <w:pPr>
        <w:spacing w:before="120" w:after="120" w:line="276" w:lineRule="auto"/>
        <w:ind w:left="1"/>
        <w:jc w:val="both"/>
        <w:rPr>
          <w:rFonts w:ascii="Times New Roman" w:hAnsi="Times New Roman" w:cs="Times New Roman"/>
          <w:sz w:val="18"/>
          <w:szCs w:val="18"/>
        </w:rPr>
      </w:pPr>
      <w:r w:rsidRPr="00351ADE">
        <w:rPr>
          <w:rFonts w:ascii="Times New Roman" w:hAnsi="Times New Roman" w:cs="Times New Roman"/>
          <w:sz w:val="18"/>
          <w:szCs w:val="18"/>
        </w:rPr>
        <w:t>Prezenta secțiune detaliază formalitățile ce trebuie îndeplinite, modul în care operatorii economici trebuie să structureze informațiile ce urmează a fi prezentate pentru a răspunde cerințelor din Anunțul de participare, precizări privind garanțiile solicitate, modul în care trebuie întocmite și structurate Propunerea Tehnică și cea Financiară, criteriul de atribuire ce urmează a fi aplicat, precum și termenele procedurale ce trebuie respectate și căile de atac. Informațiile sunt grupate în funcție de structura secțiunilor Anunțului de participare din SEAP (secțiunea IV.4).</w:t>
      </w:r>
    </w:p>
    <w:p w14:paraId="23118B46" w14:textId="77777777" w:rsidR="00490195" w:rsidRPr="00F418C4" w:rsidRDefault="00490195" w:rsidP="00490195">
      <w:pPr>
        <w:spacing w:before="120" w:after="120" w:line="276" w:lineRule="auto"/>
        <w:rPr>
          <w:rFonts w:ascii="Times New Roman" w:hAnsi="Times New Roman" w:cs="Times New Roman"/>
          <w:b/>
          <w:sz w:val="18"/>
          <w:szCs w:val="18"/>
        </w:rPr>
      </w:pPr>
    </w:p>
    <w:p w14:paraId="7318D332" w14:textId="77777777" w:rsidR="00490195" w:rsidRPr="00351ADE" w:rsidRDefault="00490195" w:rsidP="00490195">
      <w:pPr>
        <w:pStyle w:val="ListParagraph"/>
        <w:numPr>
          <w:ilvl w:val="0"/>
          <w:numId w:val="20"/>
        </w:numPr>
        <w:spacing w:before="120" w:after="120" w:line="276" w:lineRule="auto"/>
        <w:ind w:left="0" w:firstLine="0"/>
        <w:rPr>
          <w:rFonts w:ascii="Times New Roman" w:hAnsi="Times New Roman" w:cs="Times New Roman"/>
          <w:b/>
          <w:sz w:val="18"/>
          <w:szCs w:val="18"/>
        </w:rPr>
      </w:pPr>
      <w:r w:rsidRPr="00351ADE">
        <w:rPr>
          <w:rFonts w:ascii="Times New Roman" w:hAnsi="Times New Roman" w:cs="Times New Roman"/>
          <w:b/>
          <w:sz w:val="18"/>
          <w:szCs w:val="18"/>
        </w:rPr>
        <w:t>INSTRUCTIUNI PRIVIND DUAE</w:t>
      </w:r>
    </w:p>
    <w:p w14:paraId="1A6B1A6E" w14:textId="77777777" w:rsidR="00490195" w:rsidRPr="00351ADE" w:rsidRDefault="00490195" w:rsidP="00490195">
      <w:pPr>
        <w:spacing w:before="120" w:after="120" w:line="276" w:lineRule="auto"/>
        <w:jc w:val="both"/>
        <w:rPr>
          <w:rFonts w:ascii="Times New Roman" w:hAnsi="Times New Roman" w:cs="Times New Roman"/>
          <w:b/>
          <w:sz w:val="18"/>
          <w:szCs w:val="18"/>
        </w:rPr>
      </w:pPr>
      <w:r w:rsidRPr="00351ADE">
        <w:rPr>
          <w:rFonts w:ascii="Times New Roman" w:hAnsi="Times New Roman" w:cs="Times New Roman"/>
          <w:sz w:val="18"/>
          <w:szCs w:val="18"/>
        </w:rPr>
        <w:t>DUAE constă într-o declarație pe propria răspundere a operatorilor economici, care prezintă dovezi preliminare și înlocuiește certificatele eliberate de autoritățile publice sau de părți terțe. Acest document este o declarație oficială a operatorului economic potrivit căreia acesta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w:t>
      </w:r>
    </w:p>
    <w:p w14:paraId="19E1ABC8" w14:textId="72A2E7C5" w:rsidR="00490195" w:rsidRPr="00351ADE" w:rsidRDefault="00490195" w:rsidP="00490195">
      <w:p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Atunci când pregătește documentele achiziției pentru o anumită procedură de achiziții publice, autoritatea contractantă trebuie să indice în anunțul de participare, în documentele achiziției menționate în anunțul de participare sau în invitațiile de confirmare a interesului informațiile pe care le va solicita operatorilor economici, inclusiv o declarație explicită în care să precizeze dacă informațiile prevăzute în părțile II și III ar trebui sau nu furnizate în ceea ce privește subcontractanții pe capacitățile cărora nu se bazează operatorul economic.</w:t>
      </w:r>
    </w:p>
    <w:p w14:paraId="0187C584" w14:textId="77777777" w:rsidR="00490195" w:rsidRPr="00351ADE" w:rsidRDefault="00490195" w:rsidP="00490195">
      <w:p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Ofertele din cadrul licitației deschise și licitației restrânse, din cadrul negocierii competitive, al procedurii de dialog competitiv sau al parteneriatelor pentru inovare trebuie să fie însoțite de un DUAE completat de operatorii economici pentru a furniza informațiile solicitate. Cu excepția anumitor contracte bazate pe acorduri-cadru, ofertantul căruia se intenționează să îi fie atribuit contractul va trebui să furnizeze certificate și documente justificative actualizate.</w:t>
      </w:r>
    </w:p>
    <w:p w14:paraId="50B112B9" w14:textId="77777777" w:rsidR="00490195" w:rsidRPr="00351ADE" w:rsidRDefault="00490195" w:rsidP="00490195">
      <w:p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Autoritatea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14:paraId="34281EC6" w14:textId="77777777" w:rsidR="00490195" w:rsidRPr="00351ADE" w:rsidRDefault="00490195" w:rsidP="00490195">
      <w:p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Operatorii economici pot fi excluși din procedura de achiziții publice sau pot fi urmăriți în justiție în temeiul legislației naționale în cazuri grave de declarații false atunci când au completat DUAE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14:paraId="02314F86" w14:textId="77777777" w:rsidR="00490195" w:rsidRPr="00351ADE" w:rsidRDefault="00490195" w:rsidP="00490195">
      <w:p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Operatorii economici pot reutiliza informațiile care au fost furnizate într-un DUAE deja utilizat într-o procedură de achiziții publice precedentă, cu condiția ca informațiile să rămână corecte și să fie în continuare pertinente. Acest lucru se poate realiza cel mai ușor prin introducerea informațiilor în noul DUAE folosind funcționalitățile adecvate care sunt furnizate în acest sens în cadrul serviciului electronic pentru DUAE.</w:t>
      </w:r>
    </w:p>
    <w:p w14:paraId="38C486FF" w14:textId="77777777" w:rsidR="00490195" w:rsidRPr="00351ADE" w:rsidRDefault="00490195" w:rsidP="00490195">
      <w:p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Astfel cum s-a precizat anterior, DUAE constă într-o declarație oficială a operatorului economic, potrivit căreia nu se aplică motivele relevante de excludere, sunt îndeplinite criteriile de selecție relevante și vor fi furnizate informațiile relevante solicitate de către autoritatea contractantă.</w:t>
      </w:r>
    </w:p>
    <w:p w14:paraId="667BAAC5" w14:textId="77777777" w:rsidR="00490195" w:rsidRPr="00351ADE" w:rsidRDefault="00490195" w:rsidP="00490195">
      <w:p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Atunci când achizițiile publice sunt împărțite în loturi și criteriile de selecție sunt diferite de la lot la lot, trebuie completat un DUAE pentru fiecare lot sau grup de loturi cu aceleași criterii de selecție. Acest lucru ar putea fi valabil pentru cifra de afaceri minimă solicitată, care în astfel de cazuri trebuie să fie determinată în funcție de valoarea maximă estimată a fiecărui lot.</w:t>
      </w:r>
    </w:p>
    <w:p w14:paraId="31533902" w14:textId="77777777" w:rsidR="00490195" w:rsidRPr="00351ADE" w:rsidRDefault="00490195" w:rsidP="00490195">
      <w:p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Pe lângă acestea, DUAE identifică autoritatea publică sau partea terță responsabilă de întocmirea documentelor justificative și conține o declarație oficială care atestă că operatorul economic va putea să furnizeze, la cerere și fără întârziere, documentele justificative respective.</w:t>
      </w:r>
    </w:p>
    <w:p w14:paraId="60BEDBB7" w14:textId="77777777" w:rsidR="00490195" w:rsidRPr="00351ADE" w:rsidRDefault="00490195" w:rsidP="00490195">
      <w:p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Autoritatea contractantă poate alege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14:paraId="14FFDB18" w14:textId="77777777" w:rsidR="00490195" w:rsidRPr="00351ADE" w:rsidRDefault="00490195" w:rsidP="00490195">
      <w:p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Obligațiile autorității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w:t>
      </w:r>
      <w:r>
        <w:rPr>
          <w:rFonts w:ascii="Times New Roman" w:hAnsi="Times New Roman" w:cs="Times New Roman"/>
          <w:sz w:val="18"/>
          <w:szCs w:val="18"/>
        </w:rPr>
        <w:t xml:space="preserve"> </w:t>
      </w:r>
      <w:r w:rsidRPr="00351ADE">
        <w:rPr>
          <w:rFonts w:ascii="Times New Roman" w:hAnsi="Times New Roman" w:cs="Times New Roman"/>
          <w:sz w:val="18"/>
          <w:szCs w:val="18"/>
        </w:rPr>
        <w:t>contractante informațiile necesare pentru a obține documentele în cauză în momentul verificării criteriilor de selecție, mai degrabă decât direct în DUAE.</w:t>
      </w:r>
    </w:p>
    <w:p w14:paraId="3684D281" w14:textId="77777777" w:rsidR="00490195" w:rsidRPr="00351ADE" w:rsidRDefault="00490195" w:rsidP="00490195">
      <w:p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lastRenderedPageBreak/>
        <w:t>În cazul în care un extras din registrul pertinent, cum ar fi cazierul judiciar, poate fi consultat de către autoritatea contractantă în format electronic, operatorul economic poate preciza unde pot fi găsite informațiile (și anume denumirea arhivei, adresa de internet, identificarea dosarului sau a registrului etc.), astfel încât autoritatea contractantă să poate extrage aceste informații. Prin indicarea acestor informații, operatorul economic își exprimă acordul că autoritatea contractantă poate obține documentele relevante în conformitate cu normele naționale privind prelucrarea datelor cu caracter personal, în special a categoriilor speciale de date, cum ar fi cele privind infracțiunile, condamnările penale sau măsurile de securitate.</w:t>
      </w:r>
    </w:p>
    <w:p w14:paraId="208C6DD7" w14:textId="77777777" w:rsidR="00490195" w:rsidRPr="00351ADE" w:rsidRDefault="00490195" w:rsidP="00490195">
      <w:p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certificatul de înscriere eliberat de autoritatea competentă sau certificatul eliberat de organismul de certificare competent.</w:t>
      </w:r>
    </w:p>
    <w:p w14:paraId="465E95D1" w14:textId="77777777" w:rsidR="00490195" w:rsidRPr="00351ADE" w:rsidRDefault="00490195" w:rsidP="00490195">
      <w:p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Un operator economic care participă pe cont propriu și care nu se bazează pe capacitățile altor entități pentru a îndeplini criteriile de selecție, trebuie să completeze un singur DUAE.</w:t>
      </w:r>
    </w:p>
    <w:p w14:paraId="35A63C0F" w14:textId="77777777" w:rsidR="00490195" w:rsidRPr="00351ADE" w:rsidRDefault="00490195" w:rsidP="00490195">
      <w:p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Un operator economic care participă pe cont propriu, dar se bazează pe capacitățile uneia sau mai multor altor entități trebuie să se asigure că autoritatea contractantă primește propriul său DUAE împreună cu un DUAE separat care cuprinde informațiile relevante pentru fiecare dintre entitățile pe care se bazează.</w:t>
      </w:r>
    </w:p>
    <w:p w14:paraId="455AC9B7" w14:textId="77777777" w:rsidR="00490195" w:rsidRPr="00351ADE" w:rsidRDefault="00490195" w:rsidP="00490195">
      <w:p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În cazul în care grupurile de operatori economici, inclusiv asociațiile temporare, participă împreună la procedura de achiziții publice, trebuie prezentat un DUAE separat care să cuprindă informațiile solicitate în părțile II-V pentru fiecare dintre operatorii economici participanți.</w:t>
      </w:r>
    </w:p>
    <w:p w14:paraId="46F94925" w14:textId="77777777" w:rsidR="00490195" w:rsidRPr="00351ADE" w:rsidRDefault="00490195" w:rsidP="00490195">
      <w:p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În toate cazurile în care mai multe persoane sunt membre ale organismului de administrare, de conducere sau de control al operatorului economic sau au putere de reprezentare, de decizie sau de control în cadrul acestuia, este posibil ca fiecare să trebuiască să semneze același DUAE, în funcție de normele naționale, inclusiv cele care reglementează protecția datelor.</w:t>
      </w:r>
    </w:p>
    <w:p w14:paraId="6477FE36" w14:textId="77777777" w:rsidR="00490195" w:rsidRPr="00351ADE" w:rsidRDefault="00490195" w:rsidP="00490195">
      <w:p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În cazul procedurilor de achiziții publice pentru care un anunț de participare a fost publicată în Jurnalul Oficial al Uniunii Europene, informațiile solicitate în partea I vor fi preluate automat, cu condiția ca serviciul electronic pentru DUAE să fie utilizat pentru generarea și completarea DUAE.</w:t>
      </w:r>
    </w:p>
    <w:p w14:paraId="6A603B6D" w14:textId="77777777" w:rsidR="00490195" w:rsidRPr="00351ADE" w:rsidRDefault="00490195" w:rsidP="00490195">
      <w:pPr>
        <w:spacing w:before="120" w:after="120" w:line="276" w:lineRule="auto"/>
        <w:rPr>
          <w:rFonts w:ascii="Times New Roman" w:hAnsi="Times New Roman" w:cs="Times New Roman"/>
          <w:b/>
          <w:sz w:val="18"/>
          <w:szCs w:val="18"/>
        </w:rPr>
      </w:pPr>
    </w:p>
    <w:p w14:paraId="08D4AE53" w14:textId="77777777" w:rsidR="00490195" w:rsidRPr="00351ADE" w:rsidRDefault="00490195" w:rsidP="00490195">
      <w:pPr>
        <w:pStyle w:val="ListParagraph"/>
        <w:numPr>
          <w:ilvl w:val="0"/>
          <w:numId w:val="20"/>
        </w:numPr>
        <w:spacing w:before="120" w:after="120" w:line="276" w:lineRule="auto"/>
        <w:ind w:left="0" w:firstLine="0"/>
        <w:contextualSpacing w:val="0"/>
        <w:rPr>
          <w:rFonts w:ascii="Times New Roman" w:hAnsi="Times New Roman" w:cs="Times New Roman"/>
          <w:b/>
          <w:sz w:val="18"/>
          <w:szCs w:val="18"/>
        </w:rPr>
      </w:pPr>
      <w:r w:rsidRPr="00351ADE">
        <w:rPr>
          <w:rFonts w:ascii="Times New Roman" w:hAnsi="Times New Roman" w:cs="Times New Roman"/>
          <w:b/>
          <w:sz w:val="18"/>
          <w:szCs w:val="18"/>
        </w:rPr>
        <w:t>INSTRUCȚIUNI PRIVIND GARANȚIILE SOLICITATE</w:t>
      </w:r>
    </w:p>
    <w:p w14:paraId="623064F1" w14:textId="77777777" w:rsidR="00490195" w:rsidRPr="003B1637" w:rsidRDefault="00490195" w:rsidP="00490195">
      <w:pPr>
        <w:pStyle w:val="ListParagraph"/>
        <w:numPr>
          <w:ilvl w:val="0"/>
          <w:numId w:val="19"/>
        </w:numPr>
        <w:spacing w:before="120" w:after="120"/>
        <w:ind w:left="0" w:firstLine="0"/>
        <w:contextualSpacing w:val="0"/>
        <w:rPr>
          <w:rFonts w:ascii="Times New Roman" w:hAnsi="Times New Roman" w:cs="Times New Roman"/>
          <w:b/>
          <w:sz w:val="18"/>
          <w:szCs w:val="18"/>
        </w:rPr>
      </w:pPr>
      <w:r w:rsidRPr="003B1637">
        <w:rPr>
          <w:rFonts w:ascii="Times New Roman" w:hAnsi="Times New Roman" w:cs="Times New Roman"/>
          <w:b/>
          <w:sz w:val="18"/>
          <w:szCs w:val="18"/>
        </w:rPr>
        <w:t>Garanția de participare</w:t>
      </w:r>
    </w:p>
    <w:p w14:paraId="759D53A1" w14:textId="604815FE" w:rsidR="00490195" w:rsidRPr="00424079" w:rsidRDefault="00490195" w:rsidP="003B1637">
      <w:pPr>
        <w:ind w:left="708"/>
        <w:jc w:val="both"/>
        <w:rPr>
          <w:rFonts w:ascii="Times New Roman" w:eastAsia="Calibri" w:hAnsi="Times New Roman" w:cs="Times New Roman"/>
          <w:sz w:val="18"/>
          <w:szCs w:val="18"/>
        </w:rPr>
      </w:pPr>
      <w:r w:rsidRPr="003B1637">
        <w:rPr>
          <w:rFonts w:ascii="Times New Roman" w:eastAsia="Calibri" w:hAnsi="Times New Roman" w:cs="Times New Roman"/>
          <w:sz w:val="18"/>
          <w:szCs w:val="18"/>
        </w:rPr>
        <w:t>Valoare</w:t>
      </w:r>
      <w:r w:rsidRPr="00562355">
        <w:rPr>
          <w:rFonts w:ascii="Times New Roman" w:eastAsia="Calibri" w:hAnsi="Times New Roman" w:cs="Times New Roman"/>
          <w:color w:val="000000" w:themeColor="text1"/>
          <w:sz w:val="18"/>
          <w:szCs w:val="18"/>
        </w:rPr>
        <w:t xml:space="preserve">: </w:t>
      </w:r>
      <w:r w:rsidR="0025508D" w:rsidRPr="00562355">
        <w:rPr>
          <w:rFonts w:ascii="Times New Roman" w:eastAsia="Calibri" w:hAnsi="Times New Roman" w:cs="Times New Roman"/>
          <w:b/>
          <w:bCs/>
          <w:color w:val="000000" w:themeColor="text1"/>
          <w:sz w:val="18"/>
          <w:szCs w:val="18"/>
        </w:rPr>
        <w:t>8.35</w:t>
      </w:r>
      <w:r w:rsidR="004E3D28" w:rsidRPr="00562355">
        <w:rPr>
          <w:rFonts w:ascii="Times New Roman" w:eastAsia="Calibri" w:hAnsi="Times New Roman" w:cs="Times New Roman"/>
          <w:b/>
          <w:bCs/>
          <w:color w:val="000000" w:themeColor="text1"/>
          <w:sz w:val="18"/>
          <w:szCs w:val="18"/>
        </w:rPr>
        <w:t>2</w:t>
      </w:r>
      <w:r w:rsidR="00260B68" w:rsidRPr="00562355">
        <w:rPr>
          <w:rFonts w:ascii="Times New Roman" w:eastAsia="Calibri" w:hAnsi="Times New Roman" w:cs="Times New Roman"/>
          <w:b/>
          <w:bCs/>
          <w:color w:val="000000" w:themeColor="text1"/>
          <w:sz w:val="18"/>
          <w:szCs w:val="18"/>
        </w:rPr>
        <w:t>,</w:t>
      </w:r>
      <w:r w:rsidR="004E3D28" w:rsidRPr="00562355">
        <w:rPr>
          <w:rFonts w:ascii="Times New Roman" w:eastAsia="Calibri" w:hAnsi="Times New Roman" w:cs="Times New Roman"/>
          <w:b/>
          <w:bCs/>
          <w:color w:val="000000" w:themeColor="text1"/>
          <w:sz w:val="18"/>
          <w:szCs w:val="18"/>
        </w:rPr>
        <w:t>94</w:t>
      </w:r>
      <w:r w:rsidR="00260B68" w:rsidRPr="00562355">
        <w:rPr>
          <w:rFonts w:ascii="Times New Roman" w:eastAsia="Calibri" w:hAnsi="Times New Roman" w:cs="Times New Roman"/>
          <w:b/>
          <w:bCs/>
          <w:color w:val="000000" w:themeColor="text1"/>
          <w:sz w:val="18"/>
          <w:szCs w:val="18"/>
        </w:rPr>
        <w:t xml:space="preserve"> </w:t>
      </w:r>
      <w:r w:rsidRPr="00562355">
        <w:rPr>
          <w:rFonts w:ascii="Times New Roman" w:eastAsia="Calibri" w:hAnsi="Times New Roman" w:cs="Times New Roman"/>
          <w:b/>
          <w:bCs/>
          <w:color w:val="000000" w:themeColor="text1"/>
          <w:sz w:val="18"/>
          <w:szCs w:val="18"/>
        </w:rPr>
        <w:t>lei</w:t>
      </w:r>
      <w:r w:rsidR="0025508D" w:rsidRPr="00562355">
        <w:rPr>
          <w:rFonts w:ascii="Times New Roman" w:eastAsia="Calibri" w:hAnsi="Times New Roman" w:cs="Times New Roman"/>
          <w:b/>
          <w:bCs/>
          <w:color w:val="000000" w:themeColor="text1"/>
          <w:sz w:val="18"/>
          <w:szCs w:val="18"/>
        </w:rPr>
        <w:t xml:space="preserve"> fara tva</w:t>
      </w:r>
      <w:r w:rsidRPr="00562355">
        <w:rPr>
          <w:rFonts w:ascii="Times New Roman" w:eastAsia="Calibri" w:hAnsi="Times New Roman" w:cs="Times New Roman"/>
          <w:b/>
          <w:bCs/>
          <w:color w:val="000000" w:themeColor="text1"/>
          <w:sz w:val="18"/>
          <w:szCs w:val="18"/>
        </w:rPr>
        <w:t>;</w:t>
      </w:r>
      <w:r w:rsidRPr="00562355">
        <w:rPr>
          <w:rFonts w:ascii="Times New Roman" w:eastAsia="Calibri" w:hAnsi="Times New Roman" w:cs="Times New Roman"/>
          <w:color w:val="000000" w:themeColor="text1"/>
          <w:sz w:val="18"/>
          <w:szCs w:val="18"/>
        </w:rPr>
        <w:t xml:space="preserve"> </w:t>
      </w:r>
    </w:p>
    <w:p w14:paraId="64DB125C" w14:textId="77777777" w:rsidR="00490195" w:rsidRPr="00424079" w:rsidRDefault="00490195" w:rsidP="00E551B3">
      <w:pPr>
        <w:ind w:firstLine="708"/>
        <w:jc w:val="both"/>
        <w:rPr>
          <w:rFonts w:ascii="Times New Roman" w:eastAsia="Calibri" w:hAnsi="Times New Roman" w:cs="Times New Roman"/>
          <w:sz w:val="18"/>
          <w:szCs w:val="18"/>
        </w:rPr>
      </w:pPr>
      <w:r w:rsidRPr="00424079">
        <w:rPr>
          <w:rFonts w:ascii="Times New Roman" w:eastAsia="Times New Roman" w:hAnsi="Times New Roman" w:cs="Times New Roman"/>
          <w:sz w:val="18"/>
          <w:szCs w:val="18"/>
          <w:lang w:eastAsia="ro-RO"/>
        </w:rPr>
        <w:t xml:space="preserve">Pentru echivalenta din euro in lei si din alte valute in lei se vor avea în vedere </w:t>
      </w:r>
      <w:r w:rsidRPr="00424079">
        <w:rPr>
          <w:rFonts w:ascii="Times New Roman" w:eastAsia="Calibri" w:hAnsi="Times New Roman" w:cs="Times New Roman"/>
          <w:sz w:val="18"/>
          <w:szCs w:val="18"/>
        </w:rPr>
        <w:t>cursurile lei/euro si lei/valuta comunicate de BNR cu 5 zile inainte de data limita de depunere a ofertelor.</w:t>
      </w:r>
    </w:p>
    <w:p w14:paraId="435C4ADC" w14:textId="77777777" w:rsidR="00490195" w:rsidRPr="00424079" w:rsidRDefault="00490195" w:rsidP="00490195">
      <w:pPr>
        <w:jc w:val="both"/>
        <w:rPr>
          <w:rFonts w:ascii="Times New Roman" w:eastAsia="Calibri" w:hAnsi="Times New Roman" w:cs="Times New Roman"/>
          <w:sz w:val="18"/>
          <w:szCs w:val="18"/>
        </w:rPr>
      </w:pPr>
    </w:p>
    <w:p w14:paraId="46B0A1EE" w14:textId="3F1EF3F6" w:rsidR="00490195" w:rsidRPr="009B3053" w:rsidRDefault="00490195" w:rsidP="00490195">
      <w:pPr>
        <w:jc w:val="both"/>
        <w:rPr>
          <w:rFonts w:ascii="Times New Roman" w:eastAsia="Calibri" w:hAnsi="Times New Roman" w:cs="Times New Roman"/>
          <w:sz w:val="18"/>
          <w:szCs w:val="18"/>
        </w:rPr>
      </w:pPr>
      <w:r w:rsidRPr="00424079">
        <w:rPr>
          <w:rFonts w:ascii="Times New Roman" w:eastAsia="Calibri" w:hAnsi="Times New Roman" w:cs="Times New Roman"/>
          <w:sz w:val="18"/>
          <w:szCs w:val="18"/>
        </w:rPr>
        <w:t xml:space="preserve">Valabilitate: </w:t>
      </w:r>
      <w:r w:rsidR="000F1E5F" w:rsidRPr="00562355">
        <w:rPr>
          <w:rFonts w:ascii="Times New Roman" w:eastAsia="Calibri" w:hAnsi="Times New Roman" w:cs="Times New Roman"/>
          <w:b/>
          <w:bCs/>
          <w:color w:val="000000" w:themeColor="text1"/>
          <w:sz w:val="18"/>
          <w:szCs w:val="18"/>
        </w:rPr>
        <w:t>4</w:t>
      </w:r>
      <w:r w:rsidRPr="0036676A">
        <w:rPr>
          <w:rFonts w:ascii="Times New Roman" w:eastAsia="Calibri" w:hAnsi="Times New Roman" w:cs="Times New Roman"/>
          <w:b/>
          <w:bCs/>
          <w:color w:val="FF0000"/>
          <w:sz w:val="18"/>
          <w:szCs w:val="18"/>
        </w:rPr>
        <w:t xml:space="preserve"> </w:t>
      </w:r>
      <w:r w:rsidRPr="00D84158">
        <w:rPr>
          <w:rFonts w:ascii="Times New Roman" w:eastAsia="Calibri" w:hAnsi="Times New Roman" w:cs="Times New Roman"/>
          <w:b/>
          <w:bCs/>
          <w:sz w:val="18"/>
          <w:szCs w:val="18"/>
        </w:rPr>
        <w:t>luni de la termenul limita de depunere a ofertelor.</w:t>
      </w:r>
    </w:p>
    <w:p w14:paraId="0140F04C" w14:textId="77777777" w:rsidR="00490195" w:rsidRPr="00562381" w:rsidRDefault="00490195" w:rsidP="00490195">
      <w:pPr>
        <w:jc w:val="both"/>
        <w:rPr>
          <w:rFonts w:ascii="Times New Roman" w:eastAsia="Calibri" w:hAnsi="Times New Roman" w:cs="Times New Roman"/>
          <w:sz w:val="18"/>
          <w:szCs w:val="18"/>
        </w:rPr>
      </w:pPr>
      <w:r w:rsidRPr="00F418C4">
        <w:rPr>
          <w:rFonts w:ascii="Times New Roman" w:eastAsia="Calibri" w:hAnsi="Times New Roman" w:cs="Times New Roman"/>
          <w:sz w:val="18"/>
          <w:szCs w:val="18"/>
        </w:rPr>
        <w:t>Se poate constitui astfel:</w:t>
      </w:r>
    </w:p>
    <w:p w14:paraId="334F3601" w14:textId="143DB781" w:rsidR="00490195" w:rsidRPr="00562355" w:rsidRDefault="00490195" w:rsidP="00490195">
      <w:pPr>
        <w:jc w:val="both"/>
        <w:rPr>
          <w:rFonts w:ascii="Times New Roman" w:eastAsia="Calibri" w:hAnsi="Times New Roman" w:cs="Times New Roman"/>
          <w:color w:val="000000" w:themeColor="text1"/>
          <w:sz w:val="18"/>
          <w:szCs w:val="18"/>
        </w:rPr>
      </w:pPr>
      <w:r w:rsidRPr="00562381">
        <w:rPr>
          <w:rFonts w:ascii="Times New Roman" w:eastAsia="Calibri" w:hAnsi="Times New Roman" w:cs="Times New Roman"/>
          <w:sz w:val="18"/>
          <w:szCs w:val="18"/>
        </w:rPr>
        <w:t xml:space="preserve">- prin virament bancar in contul deschis la </w:t>
      </w:r>
      <w:r w:rsidR="0025508D" w:rsidRPr="00562355">
        <w:rPr>
          <w:rFonts w:ascii="Times New Roman" w:eastAsia="Calibri" w:hAnsi="Times New Roman" w:cs="Times New Roman"/>
          <w:color w:val="000000" w:themeColor="text1"/>
          <w:sz w:val="18"/>
          <w:szCs w:val="18"/>
        </w:rPr>
        <w:t>B</w:t>
      </w:r>
      <w:r w:rsidR="0003514A">
        <w:rPr>
          <w:rFonts w:ascii="Times New Roman" w:eastAsia="Calibri" w:hAnsi="Times New Roman" w:cs="Times New Roman"/>
          <w:color w:val="000000" w:themeColor="text1"/>
          <w:sz w:val="18"/>
          <w:szCs w:val="18"/>
        </w:rPr>
        <w:t>RD</w:t>
      </w:r>
      <w:r w:rsidR="0025508D" w:rsidRPr="00562355">
        <w:rPr>
          <w:rFonts w:ascii="Times New Roman" w:eastAsia="Calibri" w:hAnsi="Times New Roman" w:cs="Times New Roman"/>
          <w:color w:val="000000" w:themeColor="text1"/>
          <w:sz w:val="18"/>
          <w:szCs w:val="18"/>
        </w:rPr>
        <w:t xml:space="preserve"> Sucursala Braila, cod IBAN </w:t>
      </w:r>
      <w:r w:rsidR="009B06F0" w:rsidRPr="009B06F0">
        <w:rPr>
          <w:rFonts w:ascii="Times New Roman" w:eastAsia="Calibri" w:hAnsi="Times New Roman" w:cs="Times New Roman"/>
          <w:b/>
          <w:bCs/>
          <w:color w:val="000000" w:themeColor="text1"/>
          <w:sz w:val="18"/>
          <w:szCs w:val="18"/>
        </w:rPr>
        <w:t>RO74 BRDE 090S V407 3342 0900</w:t>
      </w:r>
      <w:r w:rsidRPr="00562355">
        <w:rPr>
          <w:rFonts w:ascii="Times New Roman" w:eastAsia="Calibri" w:hAnsi="Times New Roman" w:cs="Times New Roman"/>
          <w:color w:val="000000" w:themeColor="text1"/>
          <w:sz w:val="18"/>
          <w:szCs w:val="18"/>
        </w:rPr>
        <w:t>;</w:t>
      </w:r>
    </w:p>
    <w:p w14:paraId="6E1E53E3" w14:textId="22696CDB" w:rsidR="006D4389" w:rsidRPr="00562355" w:rsidRDefault="006D4389" w:rsidP="00490195">
      <w:pPr>
        <w:jc w:val="both"/>
        <w:rPr>
          <w:rFonts w:ascii="Times New Roman" w:eastAsia="Calibri" w:hAnsi="Times New Roman" w:cs="Times New Roman"/>
          <w:color w:val="000000" w:themeColor="text1"/>
          <w:sz w:val="18"/>
          <w:szCs w:val="18"/>
        </w:rPr>
      </w:pPr>
      <w:r w:rsidRPr="00562355">
        <w:rPr>
          <w:rFonts w:ascii="Times New Roman" w:eastAsia="Calibri" w:hAnsi="Times New Roman" w:cs="Times New Roman"/>
          <w:color w:val="000000" w:themeColor="text1"/>
          <w:sz w:val="18"/>
          <w:szCs w:val="18"/>
        </w:rPr>
        <w:t>- sau printr-un instrument de garantare emis în conditiile legii de instituti</w:t>
      </w:r>
      <w:r w:rsidR="00DA4DE2" w:rsidRPr="00562355">
        <w:rPr>
          <w:rFonts w:ascii="Times New Roman" w:eastAsia="Calibri" w:hAnsi="Times New Roman" w:cs="Times New Roman"/>
          <w:color w:val="000000" w:themeColor="text1"/>
          <w:sz w:val="18"/>
          <w:szCs w:val="18"/>
        </w:rPr>
        <w:t>i</w:t>
      </w:r>
      <w:r w:rsidRPr="00562355">
        <w:rPr>
          <w:rFonts w:ascii="Times New Roman" w:eastAsia="Calibri" w:hAnsi="Times New Roman" w:cs="Times New Roman"/>
          <w:color w:val="000000" w:themeColor="text1"/>
          <w:sz w:val="18"/>
          <w:szCs w:val="18"/>
        </w:rPr>
        <w:t xml:space="preserve"> de credit bancare</w:t>
      </w:r>
      <w:r w:rsidR="00FD2285" w:rsidRPr="00562355">
        <w:rPr>
          <w:rFonts w:ascii="Times New Roman" w:eastAsia="Calibri" w:hAnsi="Times New Roman" w:cs="Times New Roman"/>
          <w:color w:val="000000" w:themeColor="text1"/>
          <w:sz w:val="18"/>
          <w:szCs w:val="18"/>
        </w:rPr>
        <w:t xml:space="preserve"> sau de instituti</w:t>
      </w:r>
      <w:r w:rsidR="00DA4DE2" w:rsidRPr="00562355">
        <w:rPr>
          <w:rFonts w:ascii="Times New Roman" w:eastAsia="Calibri" w:hAnsi="Times New Roman" w:cs="Times New Roman"/>
          <w:color w:val="000000" w:themeColor="text1"/>
          <w:sz w:val="18"/>
          <w:szCs w:val="18"/>
        </w:rPr>
        <w:t>i</w:t>
      </w:r>
      <w:r w:rsidR="00FD2285" w:rsidRPr="00562355">
        <w:rPr>
          <w:rFonts w:ascii="Times New Roman" w:eastAsia="Calibri" w:hAnsi="Times New Roman" w:cs="Times New Roman"/>
          <w:color w:val="000000" w:themeColor="text1"/>
          <w:sz w:val="18"/>
          <w:szCs w:val="18"/>
        </w:rPr>
        <w:t xml:space="preserve"> financiar</w:t>
      </w:r>
      <w:r w:rsidR="00DA4DE2" w:rsidRPr="00562355">
        <w:rPr>
          <w:rFonts w:ascii="Times New Roman" w:eastAsia="Calibri" w:hAnsi="Times New Roman" w:cs="Times New Roman"/>
          <w:color w:val="000000" w:themeColor="text1"/>
          <w:sz w:val="18"/>
          <w:szCs w:val="18"/>
        </w:rPr>
        <w:t>e</w:t>
      </w:r>
      <w:r w:rsidR="00FD2285" w:rsidRPr="00562355">
        <w:rPr>
          <w:rFonts w:ascii="Times New Roman" w:eastAsia="Calibri" w:hAnsi="Times New Roman" w:cs="Times New Roman"/>
          <w:color w:val="000000" w:themeColor="text1"/>
          <w:sz w:val="18"/>
          <w:szCs w:val="18"/>
        </w:rPr>
        <w:t xml:space="preserve"> nebancar</w:t>
      </w:r>
      <w:r w:rsidR="00DA4DE2" w:rsidRPr="00562355">
        <w:rPr>
          <w:rFonts w:ascii="Times New Roman" w:eastAsia="Calibri" w:hAnsi="Times New Roman" w:cs="Times New Roman"/>
          <w:color w:val="000000" w:themeColor="text1"/>
          <w:sz w:val="18"/>
          <w:szCs w:val="18"/>
        </w:rPr>
        <w:t>e</w:t>
      </w:r>
      <w:r w:rsidR="00FD2285" w:rsidRPr="00562355">
        <w:rPr>
          <w:rFonts w:ascii="Times New Roman" w:eastAsia="Calibri" w:hAnsi="Times New Roman" w:cs="Times New Roman"/>
          <w:color w:val="000000" w:themeColor="text1"/>
          <w:sz w:val="18"/>
          <w:szCs w:val="18"/>
        </w:rPr>
        <w:t xml:space="preserve"> </w:t>
      </w:r>
      <w:r w:rsidRPr="00562355">
        <w:rPr>
          <w:rFonts w:ascii="Times New Roman" w:eastAsia="Calibri" w:hAnsi="Times New Roman" w:cs="Times New Roman"/>
          <w:color w:val="000000" w:themeColor="text1"/>
          <w:sz w:val="18"/>
          <w:szCs w:val="18"/>
        </w:rPr>
        <w:t xml:space="preserve"> din Romania sau din alt stat, ori de o societate de asigurãri, (de ex. Scrisoare de garantie bancara – Formularul 6), conform art 154, alin 2), si alin 4) din Legea 98/2016.</w:t>
      </w:r>
    </w:p>
    <w:p w14:paraId="67425793" w14:textId="2ECF9F48" w:rsidR="00490195" w:rsidRPr="00F418C4" w:rsidRDefault="00490195" w:rsidP="00490195">
      <w:pPr>
        <w:jc w:val="both"/>
        <w:rPr>
          <w:rFonts w:ascii="Times New Roman" w:eastAsia="Calibri" w:hAnsi="Times New Roman" w:cs="Times New Roman"/>
          <w:sz w:val="18"/>
          <w:szCs w:val="18"/>
        </w:rPr>
      </w:pPr>
      <w:r w:rsidRPr="00F418C4">
        <w:rPr>
          <w:rFonts w:ascii="Times New Roman" w:eastAsia="Calibri" w:hAnsi="Times New Roman" w:cs="Times New Roman"/>
          <w:sz w:val="18"/>
          <w:szCs w:val="18"/>
        </w:rPr>
        <w:t>Acolo unde un instrument de garantare este utilizat ca modalitate de constituire a garantiei de participare, acesta trebuie sa fie:</w:t>
      </w:r>
    </w:p>
    <w:p w14:paraId="77269CF2" w14:textId="77777777" w:rsidR="00490195" w:rsidRPr="00F418C4" w:rsidRDefault="00490195" w:rsidP="00490195">
      <w:pPr>
        <w:numPr>
          <w:ilvl w:val="0"/>
          <w:numId w:val="36"/>
        </w:numPr>
        <w:jc w:val="both"/>
        <w:rPr>
          <w:rFonts w:ascii="Times New Roman" w:eastAsia="Calibri" w:hAnsi="Times New Roman" w:cs="Times New Roman"/>
          <w:sz w:val="18"/>
          <w:szCs w:val="18"/>
        </w:rPr>
      </w:pPr>
      <w:r w:rsidRPr="00F418C4">
        <w:rPr>
          <w:rFonts w:ascii="Times New Roman" w:eastAsia="Calibri" w:hAnsi="Times New Roman" w:cs="Times New Roman"/>
          <w:sz w:val="18"/>
          <w:szCs w:val="18"/>
        </w:rPr>
        <w:t>Emis fie ca „scrisoare de garantie bancara” sau ca „asigurare de garantie”,</w:t>
      </w:r>
    </w:p>
    <w:p w14:paraId="1F5FEB40" w14:textId="77777777" w:rsidR="00490195" w:rsidRPr="00F418C4" w:rsidRDefault="00490195" w:rsidP="00490195">
      <w:pPr>
        <w:numPr>
          <w:ilvl w:val="0"/>
          <w:numId w:val="36"/>
        </w:numPr>
        <w:jc w:val="both"/>
        <w:rPr>
          <w:rFonts w:ascii="Times New Roman" w:eastAsia="Calibri" w:hAnsi="Times New Roman" w:cs="Times New Roman"/>
          <w:sz w:val="18"/>
          <w:szCs w:val="18"/>
        </w:rPr>
      </w:pPr>
      <w:r w:rsidRPr="00F418C4">
        <w:rPr>
          <w:rFonts w:ascii="Times New Roman" w:eastAsia="Calibri" w:hAnsi="Times New Roman" w:cs="Times New Roman"/>
          <w:sz w:val="18"/>
          <w:szCs w:val="18"/>
        </w:rPr>
        <w:t>In suma si moneda indicata,</w:t>
      </w:r>
    </w:p>
    <w:p w14:paraId="3DD0A920" w14:textId="77777777" w:rsidR="00490195" w:rsidRPr="00F418C4" w:rsidRDefault="00490195" w:rsidP="00490195">
      <w:pPr>
        <w:numPr>
          <w:ilvl w:val="0"/>
          <w:numId w:val="36"/>
        </w:numPr>
        <w:jc w:val="both"/>
        <w:rPr>
          <w:rFonts w:ascii="Times New Roman" w:eastAsia="Calibri" w:hAnsi="Times New Roman" w:cs="Times New Roman"/>
          <w:sz w:val="18"/>
          <w:szCs w:val="18"/>
        </w:rPr>
      </w:pPr>
      <w:r w:rsidRPr="00F418C4">
        <w:rPr>
          <w:rFonts w:ascii="Times New Roman" w:eastAsia="Calibri" w:hAnsi="Times New Roman" w:cs="Times New Roman"/>
          <w:sz w:val="18"/>
          <w:szCs w:val="18"/>
        </w:rPr>
        <w:t>Valabil pe perioada indicata,</w:t>
      </w:r>
    </w:p>
    <w:p w14:paraId="08F51748" w14:textId="77777777" w:rsidR="00490195" w:rsidRPr="00F418C4" w:rsidRDefault="00490195" w:rsidP="00490195">
      <w:pPr>
        <w:numPr>
          <w:ilvl w:val="0"/>
          <w:numId w:val="36"/>
        </w:numPr>
        <w:jc w:val="both"/>
        <w:rPr>
          <w:rFonts w:ascii="Times New Roman" w:eastAsia="Calibri" w:hAnsi="Times New Roman" w:cs="Times New Roman"/>
          <w:sz w:val="18"/>
          <w:szCs w:val="18"/>
        </w:rPr>
      </w:pPr>
      <w:r w:rsidRPr="00F418C4">
        <w:rPr>
          <w:rFonts w:ascii="Times New Roman" w:eastAsia="Calibri" w:hAnsi="Times New Roman" w:cs="Times New Roman"/>
          <w:sz w:val="18"/>
          <w:szCs w:val="18"/>
        </w:rPr>
        <w:t>Irevocabil</w:t>
      </w:r>
    </w:p>
    <w:p w14:paraId="3D8AD2CA" w14:textId="77777777" w:rsidR="00490195" w:rsidRPr="00F418C4" w:rsidRDefault="00490195" w:rsidP="00490195">
      <w:pPr>
        <w:numPr>
          <w:ilvl w:val="0"/>
          <w:numId w:val="36"/>
        </w:numPr>
        <w:jc w:val="both"/>
        <w:rPr>
          <w:rFonts w:ascii="Times New Roman" w:eastAsia="Calibri" w:hAnsi="Times New Roman" w:cs="Times New Roman"/>
          <w:sz w:val="18"/>
          <w:szCs w:val="18"/>
        </w:rPr>
      </w:pPr>
      <w:r w:rsidRPr="00F418C4">
        <w:rPr>
          <w:rFonts w:ascii="Times New Roman" w:eastAsia="Calibri" w:hAnsi="Times New Roman" w:cs="Times New Roman"/>
          <w:sz w:val="18"/>
          <w:szCs w:val="18"/>
        </w:rPr>
        <w:t>In forma neconditionata si anume instrumentul de garantare trebuie sa prevada ca plata se va realiza neconditionat, la prima solicitare a Autoritatii contractante pe baza declaratiei sale, in calitate de beneficiar al instrumentului de garantare, daca ofertantul se afla in una din situatiile care determina retinerea garantiei de participare.</w:t>
      </w:r>
    </w:p>
    <w:p w14:paraId="11C55A9D" w14:textId="77777777" w:rsidR="00490195" w:rsidRPr="00F418C4" w:rsidRDefault="00490195" w:rsidP="00341F98">
      <w:pPr>
        <w:ind w:firstLine="36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Pr="00F418C4">
        <w:rPr>
          <w:rFonts w:ascii="Times New Roman" w:eastAsia="Calibri" w:hAnsi="Times New Roman" w:cs="Times New Roman"/>
          <w:sz w:val="18"/>
          <w:szCs w:val="18"/>
        </w:rPr>
        <w:t>In conformitate cu art.</w:t>
      </w:r>
      <w:r>
        <w:rPr>
          <w:rFonts w:ascii="Times New Roman" w:eastAsia="Calibri" w:hAnsi="Times New Roman" w:cs="Times New Roman"/>
          <w:sz w:val="18"/>
          <w:szCs w:val="18"/>
        </w:rPr>
        <w:t xml:space="preserve"> </w:t>
      </w:r>
      <w:r w:rsidRPr="00F418C4">
        <w:rPr>
          <w:rFonts w:ascii="Times New Roman" w:eastAsia="Calibri" w:hAnsi="Times New Roman" w:cs="Times New Roman"/>
          <w:sz w:val="18"/>
          <w:szCs w:val="18"/>
        </w:rPr>
        <w:t>35, art.</w:t>
      </w:r>
      <w:r>
        <w:rPr>
          <w:rFonts w:ascii="Times New Roman" w:eastAsia="Calibri" w:hAnsi="Times New Roman" w:cs="Times New Roman"/>
          <w:sz w:val="18"/>
          <w:szCs w:val="18"/>
        </w:rPr>
        <w:t xml:space="preserve"> </w:t>
      </w:r>
      <w:r w:rsidRPr="00F418C4">
        <w:rPr>
          <w:rFonts w:ascii="Times New Roman" w:eastAsia="Calibri" w:hAnsi="Times New Roman" w:cs="Times New Roman"/>
          <w:sz w:val="18"/>
          <w:szCs w:val="18"/>
        </w:rPr>
        <w:t xml:space="preserve">36 din HG </w:t>
      </w:r>
      <w:r>
        <w:rPr>
          <w:rFonts w:ascii="Times New Roman" w:eastAsia="Calibri" w:hAnsi="Times New Roman" w:cs="Times New Roman"/>
          <w:sz w:val="18"/>
          <w:szCs w:val="18"/>
        </w:rPr>
        <w:t xml:space="preserve">nr. </w:t>
      </w:r>
      <w:r w:rsidRPr="00F418C4">
        <w:rPr>
          <w:rFonts w:ascii="Times New Roman" w:eastAsia="Calibri" w:hAnsi="Times New Roman" w:cs="Times New Roman"/>
          <w:sz w:val="18"/>
          <w:szCs w:val="18"/>
        </w:rPr>
        <w:t>395/2016 - Normele metodologice de aplicare a Legii nr.</w:t>
      </w:r>
      <w:r>
        <w:rPr>
          <w:rFonts w:ascii="Times New Roman" w:eastAsia="Calibri" w:hAnsi="Times New Roman" w:cs="Times New Roman"/>
          <w:sz w:val="18"/>
          <w:szCs w:val="18"/>
        </w:rPr>
        <w:t xml:space="preserve"> </w:t>
      </w:r>
      <w:r w:rsidRPr="00F418C4">
        <w:rPr>
          <w:rFonts w:ascii="Times New Roman" w:eastAsia="Calibri" w:hAnsi="Times New Roman" w:cs="Times New Roman"/>
          <w:sz w:val="18"/>
          <w:szCs w:val="18"/>
        </w:rPr>
        <w:t xml:space="preserve">98/2016 privind achizitiile publice, dovada constituirii garantiei de participare va fi incarcata in SEAP pana la data limita de depunere a ofertelor.  </w:t>
      </w:r>
    </w:p>
    <w:p w14:paraId="5B31FA99" w14:textId="77777777" w:rsidR="00490195" w:rsidRPr="00F418C4" w:rsidRDefault="00490195" w:rsidP="00341F98">
      <w:pPr>
        <w:ind w:firstLine="360"/>
        <w:jc w:val="both"/>
        <w:rPr>
          <w:rFonts w:ascii="Times New Roman" w:eastAsia="Calibri" w:hAnsi="Times New Roman" w:cs="Times New Roman"/>
          <w:color w:val="000000"/>
          <w:sz w:val="18"/>
          <w:szCs w:val="18"/>
          <w:lang w:eastAsia="en-GB"/>
        </w:rPr>
      </w:pPr>
      <w:r w:rsidRPr="00F418C4">
        <w:rPr>
          <w:rFonts w:ascii="Times New Roman" w:eastAsia="Calibri" w:hAnsi="Times New Roman" w:cs="Times New Roman"/>
          <w:color w:val="000000"/>
          <w:sz w:val="18"/>
          <w:szCs w:val="18"/>
          <w:lang w:eastAsia="en-GB"/>
        </w:rPr>
        <w:lastRenderedPageBreak/>
        <w:t xml:space="preserve">Dupa aceasta data, autoritatea contractanta poate solicita (prin clarificari) depunerea garantiei de participare in original doar daca documentul prin care demonstreaza constituirea garantiei de participare face parte din categoria documentelor cu regim special a caror valabilitate este conditionata de prezentarea in forma originala. </w:t>
      </w:r>
    </w:p>
    <w:p w14:paraId="276796F3" w14:textId="77777777" w:rsidR="00490195" w:rsidRPr="00351ADE" w:rsidRDefault="00490195" w:rsidP="00341F98">
      <w:pPr>
        <w:spacing w:before="120" w:after="120" w:line="276" w:lineRule="auto"/>
        <w:ind w:firstLine="360"/>
        <w:jc w:val="both"/>
        <w:rPr>
          <w:rFonts w:ascii="Times New Roman" w:hAnsi="Times New Roman" w:cs="Times New Roman"/>
          <w:i/>
          <w:sz w:val="18"/>
          <w:szCs w:val="18"/>
        </w:rPr>
      </w:pPr>
      <w:r w:rsidRPr="00F418C4">
        <w:rPr>
          <w:rFonts w:ascii="Times New Roman" w:eastAsia="Calibri" w:hAnsi="Times New Roman" w:cs="Times New Roman"/>
          <w:sz w:val="18"/>
          <w:szCs w:val="18"/>
        </w:rPr>
        <w:t>Instrumentul de garantare trebuie să prevadă că plata garantiei de participare se va executa necondiționat, respectiv la prima cerere a beneficiarului, pe baza declarației acestuia cu privire la culpa persoanei garantate.</w:t>
      </w:r>
      <w:r w:rsidRPr="00F418C4" w:rsidDel="00190D2C">
        <w:rPr>
          <w:rFonts w:ascii="Times New Roman" w:hAnsi="Times New Roman" w:cs="Times New Roman"/>
          <w:i/>
          <w:sz w:val="18"/>
          <w:szCs w:val="18"/>
        </w:rPr>
        <w:t xml:space="preserve"> </w:t>
      </w:r>
    </w:p>
    <w:p w14:paraId="4C16BA2C" w14:textId="77777777" w:rsidR="00490195" w:rsidRPr="001C47E6" w:rsidRDefault="00490195" w:rsidP="00490195">
      <w:pPr>
        <w:pStyle w:val="ListParagraph"/>
        <w:numPr>
          <w:ilvl w:val="0"/>
          <w:numId w:val="19"/>
        </w:numPr>
        <w:spacing w:before="120" w:after="120"/>
        <w:ind w:left="0" w:firstLine="0"/>
        <w:contextualSpacing w:val="0"/>
        <w:rPr>
          <w:rFonts w:ascii="Times New Roman" w:hAnsi="Times New Roman" w:cs="Times New Roman"/>
          <w:b/>
          <w:sz w:val="18"/>
          <w:szCs w:val="18"/>
        </w:rPr>
      </w:pPr>
      <w:r w:rsidRPr="001C47E6">
        <w:rPr>
          <w:rFonts w:ascii="Times New Roman" w:hAnsi="Times New Roman" w:cs="Times New Roman"/>
          <w:b/>
          <w:sz w:val="18"/>
          <w:szCs w:val="18"/>
        </w:rPr>
        <w:t>Garanția de bună execuție</w:t>
      </w:r>
    </w:p>
    <w:p w14:paraId="76B20C3B" w14:textId="0A3F95E2" w:rsidR="00324BE3" w:rsidRPr="00562355" w:rsidRDefault="006D4389" w:rsidP="006D4389">
      <w:pPr>
        <w:spacing w:before="120" w:after="120" w:line="276" w:lineRule="auto"/>
        <w:ind w:firstLine="708"/>
        <w:jc w:val="both"/>
        <w:rPr>
          <w:rFonts w:ascii="Times New Roman" w:hAnsi="Times New Roman" w:cs="Times New Roman"/>
          <w:b/>
          <w:color w:val="000000" w:themeColor="text1"/>
          <w:sz w:val="18"/>
          <w:szCs w:val="18"/>
        </w:rPr>
      </w:pPr>
      <w:r w:rsidRPr="00562355">
        <w:rPr>
          <w:rFonts w:ascii="Times New Roman" w:hAnsi="Times New Roman" w:cs="Times New Roman"/>
          <w:b/>
          <w:color w:val="000000" w:themeColor="text1"/>
          <w:sz w:val="18"/>
          <w:szCs w:val="18"/>
        </w:rPr>
        <w:t>Garantia de buna executie se va constitui in conformitate cu art. 154, alin) 3 si alin. 4</w:t>
      </w:r>
      <w:r w:rsidRPr="000535D6">
        <w:rPr>
          <w:rFonts w:ascii="Times New Roman" w:hAnsi="Times New Roman" w:cs="Times New Roman"/>
          <w:b/>
          <w:color w:val="000000" w:themeColor="text1"/>
          <w:sz w:val="18"/>
          <w:szCs w:val="18"/>
        </w:rPr>
        <w:t>)</w:t>
      </w:r>
      <w:r w:rsidR="00B11302" w:rsidRPr="000535D6">
        <w:rPr>
          <w:rFonts w:ascii="Times New Roman" w:hAnsi="Times New Roman" w:cs="Times New Roman"/>
          <w:b/>
          <w:color w:val="000000" w:themeColor="text1"/>
          <w:sz w:val="18"/>
          <w:szCs w:val="18"/>
        </w:rPr>
        <w:t xml:space="preserve"> din Legea 98/2016</w:t>
      </w:r>
      <w:r w:rsidRPr="000535D6">
        <w:rPr>
          <w:rFonts w:ascii="Times New Roman" w:hAnsi="Times New Roman" w:cs="Times New Roman"/>
          <w:b/>
          <w:color w:val="000000" w:themeColor="text1"/>
          <w:sz w:val="18"/>
          <w:szCs w:val="18"/>
        </w:rPr>
        <w:t>.</w:t>
      </w:r>
      <w:r w:rsidR="00DA4DE2" w:rsidRPr="00562355">
        <w:rPr>
          <w:rFonts w:ascii="Times New Roman" w:hAnsi="Times New Roman" w:cs="Times New Roman"/>
          <w:b/>
          <w:color w:val="000000" w:themeColor="text1"/>
          <w:sz w:val="18"/>
          <w:szCs w:val="18"/>
        </w:rPr>
        <w:t xml:space="preserve"> </w:t>
      </w:r>
      <w:r w:rsidR="00513C74" w:rsidRPr="00562355">
        <w:rPr>
          <w:rFonts w:ascii="Times New Roman" w:hAnsi="Times New Roman" w:cs="Times New Roman"/>
          <w:b/>
          <w:color w:val="000000" w:themeColor="text1"/>
          <w:sz w:val="18"/>
          <w:szCs w:val="18"/>
        </w:rPr>
        <w:t>Cuantumul garantiei va fi de 5</w:t>
      </w:r>
      <w:r w:rsidRPr="00562355">
        <w:rPr>
          <w:rFonts w:ascii="Times New Roman" w:hAnsi="Times New Roman" w:cs="Times New Roman"/>
          <w:b/>
          <w:color w:val="000000" w:themeColor="text1"/>
          <w:sz w:val="18"/>
          <w:szCs w:val="18"/>
        </w:rPr>
        <w:t>% din valoarea contractului, fara TVA</w:t>
      </w:r>
      <w:r w:rsidR="00490195" w:rsidRPr="00562355">
        <w:rPr>
          <w:rFonts w:ascii="Times New Roman" w:hAnsi="Times New Roman" w:cs="Times New Roman"/>
          <w:bCs/>
          <w:color w:val="000000" w:themeColor="text1"/>
          <w:sz w:val="18"/>
          <w:szCs w:val="18"/>
        </w:rPr>
        <w:t>, si se va constitui, in termen de maxim 5 zile de la data semnarii contractului, prin virament bancar (OP, foaie de varsamant, etc) în contul AC, cu conditia confirmarii acestuia de catre banca (semnatura si stampila) sau printr-un instrument de garantare emis de o instituţie de credit</w:t>
      </w:r>
      <w:r w:rsidR="008427E2" w:rsidRPr="00562355">
        <w:rPr>
          <w:rFonts w:ascii="Times New Roman" w:hAnsi="Times New Roman" w:cs="Times New Roman"/>
          <w:bCs/>
          <w:color w:val="000000" w:themeColor="text1"/>
          <w:sz w:val="18"/>
          <w:szCs w:val="18"/>
        </w:rPr>
        <w:t xml:space="preserve"> bancare ori de o </w:t>
      </w:r>
      <w:r w:rsidR="005F6F86" w:rsidRPr="00562355">
        <w:rPr>
          <w:rFonts w:ascii="Times New Roman" w:hAnsi="Times New Roman" w:cs="Times New Roman"/>
          <w:bCs/>
          <w:color w:val="000000" w:themeColor="text1"/>
          <w:sz w:val="18"/>
          <w:szCs w:val="18"/>
        </w:rPr>
        <w:t xml:space="preserve">instituție financiara </w:t>
      </w:r>
      <w:r w:rsidR="008427E2" w:rsidRPr="00562355">
        <w:rPr>
          <w:rFonts w:ascii="Times New Roman" w:hAnsi="Times New Roman" w:cs="Times New Roman"/>
          <w:bCs/>
          <w:color w:val="000000" w:themeColor="text1"/>
          <w:sz w:val="18"/>
          <w:szCs w:val="18"/>
        </w:rPr>
        <w:t xml:space="preserve">nebancara </w:t>
      </w:r>
      <w:r w:rsidR="00490195" w:rsidRPr="00562355">
        <w:rPr>
          <w:rFonts w:ascii="Times New Roman" w:hAnsi="Times New Roman" w:cs="Times New Roman"/>
          <w:bCs/>
          <w:color w:val="000000" w:themeColor="text1"/>
          <w:sz w:val="18"/>
          <w:szCs w:val="18"/>
        </w:rPr>
        <w:t>din România sau din alt stat sau de o societate de asigurări</w:t>
      </w:r>
      <w:r w:rsidRPr="00562355">
        <w:rPr>
          <w:rFonts w:ascii="Times New Roman" w:hAnsi="Times New Roman" w:cs="Times New Roman"/>
          <w:bCs/>
          <w:color w:val="000000" w:themeColor="text1"/>
          <w:sz w:val="18"/>
          <w:szCs w:val="18"/>
        </w:rPr>
        <w:t>,</w:t>
      </w:r>
      <w:r w:rsidR="00490195" w:rsidRPr="00562355">
        <w:rPr>
          <w:rFonts w:ascii="Times New Roman" w:hAnsi="Times New Roman" w:cs="Times New Roman"/>
          <w:bCs/>
          <w:color w:val="000000" w:themeColor="text1"/>
          <w:sz w:val="18"/>
          <w:szCs w:val="18"/>
        </w:rPr>
        <w:t xml:space="preserve"> în condiţiile legii, şi devine anexă la contract, </w:t>
      </w:r>
      <w:r w:rsidRPr="00562355">
        <w:rPr>
          <w:rFonts w:ascii="Times New Roman" w:hAnsi="Times New Roman" w:cs="Times New Roman"/>
          <w:bCs/>
          <w:color w:val="000000" w:themeColor="text1"/>
          <w:sz w:val="18"/>
          <w:szCs w:val="18"/>
        </w:rPr>
        <w:t xml:space="preserve">conform art.39, alin. 3 si art 40 alin. 1.1 </w:t>
      </w:r>
      <w:r w:rsidR="00490195" w:rsidRPr="00562355">
        <w:rPr>
          <w:rFonts w:ascii="Times New Roman" w:hAnsi="Times New Roman" w:cs="Times New Roman"/>
          <w:bCs/>
          <w:color w:val="000000" w:themeColor="text1"/>
          <w:sz w:val="18"/>
          <w:szCs w:val="18"/>
        </w:rPr>
        <w:t>din HG nr. 395/2016  aplicându-se în mod corespunzător</w:t>
      </w:r>
      <w:r w:rsidR="00103EBC" w:rsidRPr="00562355">
        <w:rPr>
          <w:rFonts w:ascii="Times New Roman" w:hAnsi="Times New Roman" w:cs="Times New Roman"/>
          <w:bCs/>
          <w:color w:val="000000" w:themeColor="text1"/>
          <w:sz w:val="18"/>
          <w:szCs w:val="18"/>
        </w:rPr>
        <w:t>.</w:t>
      </w:r>
    </w:p>
    <w:p w14:paraId="46DF9A65" w14:textId="286A5615" w:rsidR="00324BE3" w:rsidRPr="00562355" w:rsidRDefault="00490195" w:rsidP="001C47E6">
      <w:pPr>
        <w:spacing w:before="120" w:after="120" w:line="276" w:lineRule="auto"/>
        <w:ind w:firstLine="708"/>
        <w:jc w:val="both"/>
        <w:rPr>
          <w:rFonts w:ascii="Times New Roman" w:hAnsi="Times New Roman" w:cs="Times New Roman"/>
          <w:bCs/>
          <w:color w:val="000000" w:themeColor="text1"/>
          <w:sz w:val="18"/>
          <w:szCs w:val="18"/>
        </w:rPr>
      </w:pPr>
      <w:r w:rsidRPr="00562355">
        <w:rPr>
          <w:rFonts w:ascii="Times New Roman" w:hAnsi="Times New Roman" w:cs="Times New Roman"/>
          <w:bCs/>
          <w:color w:val="000000" w:themeColor="text1"/>
          <w:sz w:val="18"/>
          <w:szCs w:val="18"/>
        </w:rPr>
        <w:t xml:space="preserve"> Garantia de buna executie a contractului va fi constituita pe o perioada egala cu perioada de valabilitate a acestuia. In cazul in care garantia se va constitui in alta valuta, se va folosi cursul comunicat de BNR ca fiind valabil la data publicarii anuntului de participare. </w:t>
      </w:r>
    </w:p>
    <w:p w14:paraId="1EF11848" w14:textId="5EBA6A69" w:rsidR="00490195" w:rsidRPr="00351ADE" w:rsidRDefault="00490195" w:rsidP="001C47E6">
      <w:pPr>
        <w:spacing w:before="120" w:after="120" w:line="276" w:lineRule="auto"/>
        <w:ind w:firstLine="708"/>
        <w:jc w:val="both"/>
        <w:rPr>
          <w:rFonts w:ascii="Times New Roman" w:hAnsi="Times New Roman" w:cs="Times New Roman"/>
          <w:sz w:val="18"/>
          <w:szCs w:val="18"/>
        </w:rPr>
      </w:pPr>
      <w:r w:rsidRPr="00562355">
        <w:rPr>
          <w:rFonts w:ascii="Times New Roman" w:hAnsi="Times New Roman" w:cs="Times New Roman"/>
          <w:bCs/>
          <w:color w:val="000000" w:themeColor="text1"/>
          <w:sz w:val="18"/>
          <w:szCs w:val="18"/>
        </w:rPr>
        <w:t xml:space="preserve">Contul AC: </w:t>
      </w:r>
      <w:r w:rsidR="009B06F0" w:rsidRPr="009B06F0">
        <w:rPr>
          <w:rFonts w:ascii="Times New Roman" w:eastAsia="Calibri" w:hAnsi="Times New Roman" w:cs="Times New Roman"/>
          <w:b/>
          <w:bCs/>
          <w:color w:val="000000" w:themeColor="text1"/>
          <w:sz w:val="18"/>
          <w:szCs w:val="18"/>
        </w:rPr>
        <w:t>RO74 BRDE 090S V407 3342 0900</w:t>
      </w:r>
      <w:r w:rsidRPr="00562355">
        <w:rPr>
          <w:rFonts w:ascii="Times New Roman" w:hAnsi="Times New Roman" w:cs="Times New Roman"/>
          <w:bCs/>
          <w:color w:val="000000" w:themeColor="text1"/>
          <w:sz w:val="18"/>
          <w:szCs w:val="18"/>
        </w:rPr>
        <w:t xml:space="preserve">, deschis </w:t>
      </w:r>
      <w:r w:rsidR="009B06F0">
        <w:rPr>
          <w:rFonts w:ascii="Times New Roman" w:hAnsi="Times New Roman" w:cs="Times New Roman"/>
          <w:bCs/>
          <w:color w:val="000000" w:themeColor="text1"/>
          <w:sz w:val="18"/>
          <w:szCs w:val="18"/>
        </w:rPr>
        <w:t xml:space="preserve">la </w:t>
      </w:r>
      <w:r w:rsidR="009B06F0" w:rsidRPr="009B06F0">
        <w:rPr>
          <w:rFonts w:ascii="Times New Roman" w:hAnsi="Times New Roman" w:cs="Times New Roman"/>
          <w:bCs/>
          <w:color w:val="000000" w:themeColor="text1"/>
          <w:sz w:val="18"/>
          <w:szCs w:val="18"/>
        </w:rPr>
        <w:t>BRD Sucursala Braila</w:t>
      </w:r>
      <w:r w:rsidRPr="00562355">
        <w:rPr>
          <w:rFonts w:ascii="Times New Roman" w:hAnsi="Times New Roman" w:cs="Times New Roman"/>
          <w:bCs/>
          <w:color w:val="000000" w:themeColor="text1"/>
          <w:sz w:val="18"/>
          <w:szCs w:val="18"/>
        </w:rPr>
        <w:t xml:space="preserve">. AC are dreptul de a emite pretentii asupra garantiei, oricând pe parcursul îndeplinirii contractului de achizitie publica, în limita prejudiciului creat, în cazul în care contractantul nu îsi îndeplineste din culpa sa obligatiile asumate prin contract. Anterior emiterii unei pretentii asupra garantiei de buna executie, AC are obligatia de a notifica pretentia atât contractantului, cât si emitentului instrumentului de garantare, precizând </w:t>
      </w:r>
      <w:r w:rsidRPr="00F418C4">
        <w:rPr>
          <w:rFonts w:ascii="Times New Roman" w:hAnsi="Times New Roman" w:cs="Times New Roman"/>
          <w:bCs/>
          <w:sz w:val="18"/>
          <w:szCs w:val="18"/>
        </w:rPr>
        <w:t>obligatiile care nu au fost respectate, precum si modul de calcul al prejudiciului. În situatia executarii garantiei de buna executie, partial sau total, contractantul are obligatia de a reîntregi garantia în cauza raportat la restul ramas de executat.</w:t>
      </w:r>
      <w:r w:rsidRPr="00F418C4" w:rsidDel="00083286">
        <w:rPr>
          <w:rFonts w:ascii="Times New Roman" w:hAnsi="Times New Roman" w:cs="Times New Roman"/>
          <w:i/>
          <w:sz w:val="18"/>
          <w:szCs w:val="18"/>
        </w:rPr>
        <w:t xml:space="preserve"> </w:t>
      </w:r>
    </w:p>
    <w:p w14:paraId="223D4405" w14:textId="77777777" w:rsidR="00490195" w:rsidRPr="00351ADE" w:rsidRDefault="00490195" w:rsidP="00490195">
      <w:pPr>
        <w:pStyle w:val="ListParagraph"/>
        <w:numPr>
          <w:ilvl w:val="0"/>
          <w:numId w:val="20"/>
        </w:numPr>
        <w:spacing w:before="120" w:after="120" w:line="276" w:lineRule="auto"/>
        <w:ind w:left="0" w:firstLine="0"/>
        <w:contextualSpacing w:val="0"/>
        <w:rPr>
          <w:rFonts w:ascii="Times New Roman" w:hAnsi="Times New Roman" w:cs="Times New Roman"/>
          <w:b/>
          <w:sz w:val="18"/>
          <w:szCs w:val="18"/>
        </w:rPr>
      </w:pPr>
      <w:r w:rsidRPr="00351ADE">
        <w:rPr>
          <w:rFonts w:ascii="Times New Roman" w:hAnsi="Times New Roman" w:cs="Times New Roman"/>
          <w:b/>
          <w:sz w:val="18"/>
          <w:szCs w:val="18"/>
        </w:rPr>
        <w:t>INSTRUCȚIUNI PRIVIND OFERTA</w:t>
      </w:r>
    </w:p>
    <w:p w14:paraId="236740B2" w14:textId="77777777" w:rsidR="00490195" w:rsidRPr="00351ADE" w:rsidRDefault="00490195" w:rsidP="00490195">
      <w:pPr>
        <w:pStyle w:val="ListParagraph"/>
        <w:numPr>
          <w:ilvl w:val="0"/>
          <w:numId w:val="26"/>
        </w:numPr>
        <w:spacing w:before="120" w:after="120"/>
        <w:ind w:left="0" w:firstLine="0"/>
        <w:contextualSpacing w:val="0"/>
        <w:rPr>
          <w:rFonts w:ascii="Times New Roman" w:hAnsi="Times New Roman" w:cs="Times New Roman"/>
          <w:sz w:val="18"/>
          <w:szCs w:val="18"/>
        </w:rPr>
      </w:pPr>
      <w:r w:rsidRPr="00351ADE">
        <w:rPr>
          <w:rFonts w:ascii="Times New Roman" w:eastAsia="Times New Roman" w:hAnsi="Times New Roman" w:cs="Times New Roman"/>
          <w:b/>
          <w:sz w:val="18"/>
          <w:szCs w:val="18"/>
          <w:lang w:eastAsia="ro-RO"/>
        </w:rPr>
        <w:t>Modul de prezentare a propunerii tehnice</w:t>
      </w:r>
    </w:p>
    <w:p w14:paraId="4B29AE13" w14:textId="77777777" w:rsidR="00490195" w:rsidRPr="00351ADE" w:rsidRDefault="00490195" w:rsidP="007A49A1">
      <w:pPr>
        <w:spacing w:before="120" w:after="120" w:line="276" w:lineRule="auto"/>
        <w:ind w:firstLine="360"/>
        <w:jc w:val="both"/>
        <w:rPr>
          <w:rFonts w:ascii="Times New Roman" w:hAnsi="Times New Roman" w:cs="Times New Roman"/>
          <w:color w:val="000000"/>
          <w:sz w:val="18"/>
          <w:szCs w:val="18"/>
        </w:rPr>
      </w:pPr>
      <w:r w:rsidRPr="00351ADE">
        <w:rPr>
          <w:rFonts w:ascii="Times New Roman" w:hAnsi="Times New Roman" w:cs="Times New Roman"/>
          <w:color w:val="000000"/>
          <w:sz w:val="18"/>
          <w:szCs w:val="18"/>
        </w:rPr>
        <w:t>Propunerea tehnică se va prezenta la rubrica special prevăzută în SEAP în acest sens, respectiv „</w:t>
      </w:r>
      <w:r w:rsidRPr="00351ADE">
        <w:rPr>
          <w:rFonts w:ascii="Times New Roman" w:hAnsi="Times New Roman" w:cs="Times New Roman"/>
          <w:i/>
          <w:color w:val="000000"/>
          <w:sz w:val="18"/>
          <w:szCs w:val="18"/>
        </w:rPr>
        <w:t>Documente de calificare și propunere tehnică</w:t>
      </w:r>
      <w:r w:rsidRPr="00351ADE">
        <w:rPr>
          <w:rFonts w:ascii="Times New Roman" w:hAnsi="Times New Roman" w:cs="Times New Roman"/>
          <w:color w:val="000000"/>
          <w:sz w:val="18"/>
          <w:szCs w:val="18"/>
        </w:rPr>
        <w:t>” și va include:</w:t>
      </w:r>
    </w:p>
    <w:p w14:paraId="1907FEB3" w14:textId="4836A98D" w:rsidR="00490195" w:rsidRPr="00E51E48" w:rsidRDefault="00490195" w:rsidP="00490195">
      <w:pPr>
        <w:pStyle w:val="ListParagraph"/>
        <w:numPr>
          <w:ilvl w:val="0"/>
          <w:numId w:val="10"/>
        </w:numPr>
        <w:spacing w:before="120" w:after="120" w:line="276" w:lineRule="auto"/>
        <w:jc w:val="both"/>
        <w:rPr>
          <w:rFonts w:ascii="Times New Roman" w:hAnsi="Times New Roman" w:cs="Times New Roman"/>
          <w:sz w:val="18"/>
          <w:szCs w:val="18"/>
        </w:rPr>
      </w:pPr>
      <w:r w:rsidRPr="009B3053">
        <w:rPr>
          <w:rFonts w:ascii="Times New Roman" w:hAnsi="Times New Roman" w:cs="Times New Roman"/>
          <w:sz w:val="18"/>
          <w:szCs w:val="18"/>
        </w:rPr>
        <w:t xml:space="preserve">Formularul de Propunere Tehnică – </w:t>
      </w:r>
      <w:r w:rsidRPr="00E51E48">
        <w:rPr>
          <w:rFonts w:ascii="Times New Roman" w:hAnsi="Times New Roman" w:cs="Times New Roman"/>
          <w:sz w:val="18"/>
          <w:szCs w:val="18"/>
        </w:rPr>
        <w:t>Formularul 9 (conform formularului pus la dispoziție de Autoritatea contractantă incluzând toate informațiile solicitate;</w:t>
      </w:r>
    </w:p>
    <w:p w14:paraId="62C2CCCD" w14:textId="77777777" w:rsidR="00490195" w:rsidRPr="009B3053" w:rsidRDefault="00490195" w:rsidP="00490195">
      <w:pPr>
        <w:pStyle w:val="ListParagraph"/>
        <w:numPr>
          <w:ilvl w:val="0"/>
          <w:numId w:val="10"/>
        </w:numPr>
        <w:spacing w:before="120" w:after="120" w:line="276" w:lineRule="auto"/>
        <w:jc w:val="both"/>
        <w:rPr>
          <w:rFonts w:ascii="Times New Roman" w:hAnsi="Times New Roman" w:cs="Times New Roman"/>
          <w:sz w:val="18"/>
          <w:szCs w:val="18"/>
        </w:rPr>
      </w:pPr>
      <w:r w:rsidRPr="009B3053">
        <w:rPr>
          <w:rFonts w:ascii="Times New Roman" w:hAnsi="Times New Roman" w:cs="Times New Roman"/>
          <w:sz w:val="18"/>
          <w:szCs w:val="18"/>
        </w:rPr>
        <w:t>Documentele tehnice care nu conțin informații legate de prețuri.</w:t>
      </w:r>
    </w:p>
    <w:p w14:paraId="6637C204" w14:textId="77777777" w:rsidR="00490195" w:rsidRPr="009B3053" w:rsidRDefault="00490195" w:rsidP="007A49A1">
      <w:pPr>
        <w:spacing w:before="120" w:after="120" w:line="276" w:lineRule="auto"/>
        <w:ind w:firstLine="360"/>
        <w:jc w:val="both"/>
        <w:rPr>
          <w:rFonts w:ascii="Times New Roman" w:hAnsi="Times New Roman" w:cs="Times New Roman"/>
          <w:sz w:val="18"/>
          <w:szCs w:val="18"/>
        </w:rPr>
      </w:pPr>
      <w:r w:rsidRPr="009B3053">
        <w:rPr>
          <w:rFonts w:ascii="Times New Roman" w:hAnsi="Times New Roman" w:cs="Times New Roman"/>
          <w:sz w:val="18"/>
          <w:szCs w:val="18"/>
        </w:rPr>
        <w:t>Ofertanții vor întocmi propunerea tehnică într-o manieră organizată, astfel încât aceasta să asigure posibilitatea verificării în mod facil a corespondenței cu cerințele/specificațiile prevăzute în cadrul prezentei secțiuni, respectiv cu cele prevăzute în cadrul Caietului de sarcini și a documentelor anexate la acesta, care fac parte integrantă din documentația de atribuire.</w:t>
      </w:r>
    </w:p>
    <w:p w14:paraId="041B02BA" w14:textId="4EA7E2A3" w:rsidR="00490195" w:rsidRPr="009B3053" w:rsidRDefault="00490195" w:rsidP="00CF70EA">
      <w:pPr>
        <w:spacing w:before="120" w:after="120" w:line="276" w:lineRule="auto"/>
        <w:ind w:firstLine="360"/>
        <w:jc w:val="both"/>
        <w:rPr>
          <w:rFonts w:ascii="Times New Roman" w:hAnsi="Times New Roman" w:cs="Times New Roman"/>
          <w:sz w:val="18"/>
          <w:szCs w:val="18"/>
        </w:rPr>
      </w:pPr>
      <w:r w:rsidRPr="009B3053">
        <w:rPr>
          <w:rFonts w:ascii="Times New Roman" w:hAnsi="Times New Roman" w:cs="Times New Roman"/>
          <w:sz w:val="18"/>
          <w:szCs w:val="18"/>
        </w:rPr>
        <w:t>În acest scop, pornind de la propria expertiză a ofertantului în domeniul contractului ce urmează să fie atribuit și prin raportare la necesitățile, obiectivel</w:t>
      </w:r>
      <w:r w:rsidR="00424079">
        <w:rPr>
          <w:rFonts w:ascii="Times New Roman" w:hAnsi="Times New Roman" w:cs="Times New Roman"/>
          <w:sz w:val="18"/>
          <w:szCs w:val="18"/>
        </w:rPr>
        <w:t>e și constrângerile autorității</w:t>
      </w:r>
      <w:r w:rsidRPr="009B3053">
        <w:rPr>
          <w:rFonts w:ascii="Times New Roman" w:hAnsi="Times New Roman" w:cs="Times New Roman"/>
          <w:sz w:val="18"/>
          <w:szCs w:val="18"/>
        </w:rPr>
        <w:t xml:space="preserve"> contractante, astfel cum au fost acestea descrise în cadrul Caietului de sarcini, propunerea tehnică va cuprinde informații relevante privind abordarea propusă de ofertant pentru execuția contractului.</w:t>
      </w:r>
    </w:p>
    <w:p w14:paraId="1B4442EF" w14:textId="77777777" w:rsidR="00490195" w:rsidRPr="004115F9" w:rsidRDefault="00490195" w:rsidP="00490195">
      <w:pPr>
        <w:spacing w:before="120" w:after="120" w:line="276" w:lineRule="auto"/>
        <w:jc w:val="both"/>
        <w:rPr>
          <w:rFonts w:ascii="Times New Roman" w:hAnsi="Times New Roman" w:cs="Times New Roman"/>
          <w:b/>
          <w:bCs/>
          <w:sz w:val="18"/>
          <w:szCs w:val="18"/>
        </w:rPr>
      </w:pPr>
      <w:r w:rsidRPr="004115F9">
        <w:rPr>
          <w:rFonts w:ascii="Times New Roman" w:hAnsi="Times New Roman" w:cs="Times New Roman"/>
          <w:b/>
          <w:bCs/>
          <w:sz w:val="18"/>
          <w:szCs w:val="18"/>
        </w:rPr>
        <w:t>Se recomandă ca propunerea tehnică să cuprindă secțiunile din structura caietului de sarcini, după cum urmează:</w:t>
      </w:r>
    </w:p>
    <w:p w14:paraId="24C8887E" w14:textId="77777777" w:rsidR="00490195" w:rsidRPr="009B3053" w:rsidRDefault="00490195" w:rsidP="00490195">
      <w:pPr>
        <w:pStyle w:val="ListParagraph"/>
        <w:numPr>
          <w:ilvl w:val="0"/>
          <w:numId w:val="11"/>
        </w:numPr>
        <w:spacing w:before="120" w:after="120" w:line="276" w:lineRule="auto"/>
        <w:ind w:left="714" w:hanging="357"/>
        <w:contextualSpacing w:val="0"/>
        <w:jc w:val="both"/>
        <w:rPr>
          <w:rFonts w:ascii="Times New Roman" w:hAnsi="Times New Roman" w:cs="Times New Roman"/>
          <w:sz w:val="18"/>
          <w:szCs w:val="18"/>
        </w:rPr>
      </w:pPr>
      <w:r w:rsidRPr="009B3053">
        <w:rPr>
          <w:rFonts w:ascii="Times New Roman" w:hAnsi="Times New Roman" w:cs="Times New Roman"/>
          <w:sz w:val="18"/>
          <w:szCs w:val="18"/>
        </w:rPr>
        <w:t>Descrierea serviciilor astfel cum sunt identificate în caietul de sarcini</w:t>
      </w:r>
      <w:r>
        <w:rPr>
          <w:rFonts w:ascii="Times New Roman" w:hAnsi="Times New Roman" w:cs="Times New Roman"/>
          <w:sz w:val="18"/>
          <w:szCs w:val="18"/>
        </w:rPr>
        <w:t>;</w:t>
      </w:r>
    </w:p>
    <w:p w14:paraId="3C29100F" w14:textId="77777777" w:rsidR="00490195" w:rsidRPr="009B3053" w:rsidRDefault="00490195" w:rsidP="00490195">
      <w:pPr>
        <w:pStyle w:val="ListParagraph"/>
        <w:numPr>
          <w:ilvl w:val="0"/>
          <w:numId w:val="11"/>
        </w:numPr>
        <w:spacing w:before="120" w:after="120" w:line="276" w:lineRule="auto"/>
        <w:ind w:left="714" w:hanging="357"/>
        <w:contextualSpacing w:val="0"/>
        <w:jc w:val="both"/>
        <w:rPr>
          <w:rFonts w:ascii="Times New Roman" w:hAnsi="Times New Roman" w:cs="Times New Roman"/>
          <w:sz w:val="18"/>
          <w:szCs w:val="18"/>
        </w:rPr>
      </w:pPr>
      <w:r w:rsidRPr="009B3053">
        <w:rPr>
          <w:rFonts w:ascii="Times New Roman" w:hAnsi="Times New Roman" w:cs="Times New Roman"/>
          <w:sz w:val="18"/>
          <w:szCs w:val="18"/>
        </w:rPr>
        <w:t>Modalitatea de îndeplinire a cerințelor referitoare la:</w:t>
      </w:r>
    </w:p>
    <w:p w14:paraId="0E59D177" w14:textId="19AE6C85" w:rsidR="00490195" w:rsidRPr="009B3053" w:rsidRDefault="00490195" w:rsidP="00490195">
      <w:pPr>
        <w:pStyle w:val="ListParagraph"/>
        <w:numPr>
          <w:ilvl w:val="0"/>
          <w:numId w:val="12"/>
        </w:numPr>
        <w:spacing w:before="120" w:after="120" w:line="276" w:lineRule="auto"/>
        <w:ind w:left="1304" w:hanging="357"/>
        <w:jc w:val="both"/>
        <w:rPr>
          <w:rFonts w:ascii="Times New Roman" w:hAnsi="Times New Roman" w:cs="Times New Roman"/>
          <w:sz w:val="18"/>
          <w:szCs w:val="18"/>
        </w:rPr>
      </w:pPr>
      <w:r w:rsidRPr="009B3053">
        <w:rPr>
          <w:rFonts w:ascii="Times New Roman" w:hAnsi="Times New Roman" w:cs="Times New Roman"/>
          <w:sz w:val="18"/>
          <w:szCs w:val="18"/>
        </w:rPr>
        <w:t>asigurarea disponibilității</w:t>
      </w:r>
      <w:r w:rsidR="00424079">
        <w:rPr>
          <w:rFonts w:ascii="Times New Roman" w:hAnsi="Times New Roman" w:cs="Times New Roman"/>
          <w:sz w:val="18"/>
          <w:szCs w:val="18"/>
        </w:rPr>
        <w:t xml:space="preserve"> expertilor</w:t>
      </w:r>
      <w:r w:rsidRPr="009B3053">
        <w:rPr>
          <w:rFonts w:ascii="Times New Roman" w:hAnsi="Times New Roman" w:cs="Times New Roman"/>
          <w:sz w:val="18"/>
          <w:szCs w:val="18"/>
        </w:rPr>
        <w:t xml:space="preserve"> în contextul cerințelor incluse în Caietul de Sarcini, prin prezentarea activităților și a modalității efective de realizare a acestora pentru a demonstra atingerea obiectivelor asociate Contractului;</w:t>
      </w:r>
    </w:p>
    <w:p w14:paraId="26C576AF" w14:textId="77777777" w:rsidR="00490195" w:rsidRPr="009B3053" w:rsidRDefault="00490195" w:rsidP="00490195">
      <w:pPr>
        <w:spacing w:before="120" w:after="120" w:line="276" w:lineRule="auto"/>
        <w:jc w:val="both"/>
        <w:rPr>
          <w:rFonts w:ascii="Times New Roman" w:hAnsi="Times New Roman" w:cs="Times New Roman"/>
          <w:i/>
          <w:sz w:val="18"/>
          <w:szCs w:val="18"/>
        </w:rPr>
      </w:pPr>
      <w:r w:rsidRPr="009B3053">
        <w:rPr>
          <w:rFonts w:ascii="Times New Roman" w:hAnsi="Times New Roman" w:cs="Times New Roman"/>
          <w:i/>
          <w:sz w:val="18"/>
          <w:szCs w:val="18"/>
        </w:rPr>
        <w:t>[În funcție de obiectul contractului de achiziție publicăde servicii, respectiv specificul acestuia, determinat de domeniul sau sectorul economic în care se încadrează, precum și includerea unor activități din ciclul de viață al acestuia, în cazul în care se achiziționează prin utilizarea unui criteriu de atribuire ce include o componentă de cost pe durata de viață a achiziției, se recomandă ca propunerea tehnică să cuprindă și următoarele:</w:t>
      </w:r>
    </w:p>
    <w:p w14:paraId="0066D0C0" w14:textId="77777777" w:rsidR="00490195" w:rsidRPr="00351ADE" w:rsidRDefault="00490195" w:rsidP="00490195">
      <w:pPr>
        <w:pStyle w:val="ListParagraph"/>
        <w:numPr>
          <w:ilvl w:val="0"/>
          <w:numId w:val="32"/>
        </w:numPr>
        <w:spacing w:before="120" w:after="120" w:line="276" w:lineRule="auto"/>
        <w:contextualSpacing w:val="0"/>
        <w:jc w:val="both"/>
        <w:rPr>
          <w:rFonts w:ascii="Times New Roman" w:hAnsi="Times New Roman" w:cs="Times New Roman"/>
          <w:i/>
          <w:color w:val="000000"/>
          <w:sz w:val="18"/>
          <w:szCs w:val="18"/>
        </w:rPr>
      </w:pPr>
      <w:r w:rsidRPr="00351ADE">
        <w:rPr>
          <w:rFonts w:ascii="Times New Roman" w:hAnsi="Times New Roman" w:cs="Times New Roman"/>
          <w:i/>
          <w:color w:val="000000"/>
          <w:sz w:val="18"/>
          <w:szCs w:val="18"/>
        </w:rPr>
        <w:t>Modalitatea de îndeplinire/realizare a operațiunilor cu titlu accesoriu reprezentate ca activitate și ca durată în Graficul de livrare în cadrul Contractului, ce urmează a fi reflectate sub aspect valoric în propunerea financiară;</w:t>
      </w:r>
    </w:p>
    <w:p w14:paraId="0362F992" w14:textId="77777777" w:rsidR="00490195" w:rsidRPr="00351ADE" w:rsidRDefault="00490195" w:rsidP="00490195">
      <w:pPr>
        <w:pStyle w:val="ListParagraph"/>
        <w:numPr>
          <w:ilvl w:val="0"/>
          <w:numId w:val="32"/>
        </w:numPr>
        <w:spacing w:before="120" w:after="120" w:line="276" w:lineRule="auto"/>
        <w:ind w:left="714" w:hanging="357"/>
        <w:contextualSpacing w:val="0"/>
        <w:jc w:val="both"/>
        <w:rPr>
          <w:rFonts w:ascii="Times New Roman" w:hAnsi="Times New Roman" w:cs="Times New Roman"/>
          <w:i/>
          <w:color w:val="000000"/>
          <w:sz w:val="18"/>
          <w:szCs w:val="18"/>
        </w:rPr>
      </w:pPr>
      <w:r w:rsidRPr="00351ADE">
        <w:rPr>
          <w:rFonts w:ascii="Times New Roman" w:hAnsi="Times New Roman" w:cs="Times New Roman"/>
          <w:i/>
          <w:color w:val="000000"/>
          <w:sz w:val="18"/>
          <w:szCs w:val="18"/>
        </w:rPr>
        <w:t>Modalitatea de îndeplinire a cerințelor referitoare la instalare, testare și punere în funcțiune, în contextul responsabilităților și cerințelor incluse in  Caietul de Sarcini;</w:t>
      </w:r>
    </w:p>
    <w:p w14:paraId="070D02C7" w14:textId="77777777" w:rsidR="00490195" w:rsidRPr="00351ADE" w:rsidRDefault="00490195" w:rsidP="00490195">
      <w:pPr>
        <w:pStyle w:val="ListParagraph"/>
        <w:numPr>
          <w:ilvl w:val="0"/>
          <w:numId w:val="32"/>
        </w:numPr>
        <w:spacing w:before="120" w:after="120" w:line="276" w:lineRule="auto"/>
        <w:ind w:left="714" w:hanging="357"/>
        <w:contextualSpacing w:val="0"/>
        <w:jc w:val="both"/>
        <w:rPr>
          <w:rFonts w:ascii="Times New Roman" w:hAnsi="Times New Roman" w:cs="Times New Roman"/>
          <w:i/>
          <w:color w:val="000000"/>
          <w:sz w:val="18"/>
          <w:szCs w:val="18"/>
        </w:rPr>
      </w:pPr>
      <w:r w:rsidRPr="00351ADE">
        <w:rPr>
          <w:rFonts w:ascii="Times New Roman" w:hAnsi="Times New Roman" w:cs="Times New Roman"/>
          <w:i/>
          <w:color w:val="000000"/>
          <w:sz w:val="18"/>
          <w:szCs w:val="18"/>
        </w:rPr>
        <w:t>Modalitatea de îndeplinire a cerințelor referitoare la instruirea personalului pentru utilizare (descriere activități, resurse utilizate, durata activității, activități realizate prin subcontractanți, asociați);</w:t>
      </w:r>
    </w:p>
    <w:p w14:paraId="193038A4" w14:textId="77777777" w:rsidR="00490195" w:rsidRPr="00351ADE" w:rsidRDefault="00490195" w:rsidP="00490195">
      <w:pPr>
        <w:pStyle w:val="ListParagraph"/>
        <w:numPr>
          <w:ilvl w:val="0"/>
          <w:numId w:val="32"/>
        </w:numPr>
        <w:spacing w:before="120" w:after="120" w:line="276" w:lineRule="auto"/>
        <w:ind w:left="714" w:hanging="357"/>
        <w:contextualSpacing w:val="0"/>
        <w:jc w:val="both"/>
        <w:rPr>
          <w:rFonts w:ascii="Times New Roman" w:hAnsi="Times New Roman" w:cs="Times New Roman"/>
          <w:i/>
          <w:color w:val="000000"/>
          <w:sz w:val="18"/>
          <w:szCs w:val="18"/>
        </w:rPr>
      </w:pPr>
      <w:r w:rsidRPr="00351ADE">
        <w:rPr>
          <w:rFonts w:ascii="Times New Roman" w:hAnsi="Times New Roman" w:cs="Times New Roman"/>
          <w:i/>
          <w:color w:val="000000"/>
          <w:sz w:val="18"/>
          <w:szCs w:val="18"/>
        </w:rPr>
        <w:lastRenderedPageBreak/>
        <w:t>Modalitatea de îndeplinire a cerințelor referitoare la mentenanța preventivă și suport tehnic (descriere activități, resurse utilizate, durata activității, activități realizate prin subcontractanți, asociați);</w:t>
      </w:r>
    </w:p>
    <w:p w14:paraId="69F99C8B" w14:textId="77777777" w:rsidR="00490195" w:rsidRPr="00351ADE" w:rsidRDefault="00490195" w:rsidP="00490195">
      <w:pPr>
        <w:pStyle w:val="ListParagraph"/>
        <w:numPr>
          <w:ilvl w:val="0"/>
          <w:numId w:val="32"/>
        </w:numPr>
        <w:spacing w:before="120" w:after="120" w:line="276" w:lineRule="auto"/>
        <w:ind w:left="714" w:hanging="357"/>
        <w:contextualSpacing w:val="0"/>
        <w:jc w:val="both"/>
        <w:rPr>
          <w:rFonts w:ascii="Times New Roman" w:hAnsi="Times New Roman" w:cs="Times New Roman"/>
          <w:i/>
          <w:color w:val="000000"/>
          <w:sz w:val="18"/>
          <w:szCs w:val="18"/>
        </w:rPr>
      </w:pPr>
      <w:r w:rsidRPr="00351ADE">
        <w:rPr>
          <w:rFonts w:ascii="Times New Roman" w:hAnsi="Times New Roman" w:cs="Times New Roman"/>
          <w:i/>
          <w:color w:val="000000"/>
          <w:sz w:val="18"/>
          <w:szCs w:val="18"/>
        </w:rPr>
        <w:t>Managementul contractului, respectiv aspecte cum ar fi, dar fără a se limita la, abordarea pentru organizarea activităților în cazul unei asocieri, sau în cazul în care ofertantul va utiliza subcontractanți pentru anumite activități;</w:t>
      </w:r>
    </w:p>
    <w:p w14:paraId="27F76218" w14:textId="77777777" w:rsidR="00490195" w:rsidRPr="00351ADE" w:rsidRDefault="00490195" w:rsidP="00490195">
      <w:pPr>
        <w:pStyle w:val="ListParagraph"/>
        <w:numPr>
          <w:ilvl w:val="0"/>
          <w:numId w:val="32"/>
        </w:numPr>
        <w:spacing w:before="120" w:after="120" w:line="276" w:lineRule="auto"/>
        <w:ind w:left="714" w:hanging="357"/>
        <w:contextualSpacing w:val="0"/>
        <w:jc w:val="both"/>
        <w:rPr>
          <w:rFonts w:ascii="Times New Roman" w:hAnsi="Times New Roman" w:cs="Times New Roman"/>
          <w:i/>
          <w:color w:val="000000"/>
          <w:sz w:val="18"/>
          <w:szCs w:val="18"/>
        </w:rPr>
      </w:pPr>
      <w:r w:rsidRPr="00351ADE">
        <w:rPr>
          <w:rFonts w:ascii="Times New Roman" w:hAnsi="Times New Roman" w:cs="Times New Roman"/>
          <w:i/>
          <w:color w:val="000000"/>
          <w:sz w:val="18"/>
          <w:szCs w:val="18"/>
        </w:rPr>
        <w:t>Măsuri aplicabile de către ofertant pentru asigurarea îndeplinirii obligațiilor din domeniul mediului, social și al relațiilor de muncă – precizarea prevederilor legislative aplicabile, modalitatea de îndeplinire a acestora, poziția din propunerea financiară și costul care reflectă aplicarea prevederilor legale în cauză.]</w:t>
      </w:r>
    </w:p>
    <w:p w14:paraId="46B25FDD" w14:textId="77777777" w:rsidR="00490195" w:rsidRPr="00351ADE" w:rsidRDefault="00490195" w:rsidP="008C08E8">
      <w:pPr>
        <w:spacing w:before="120" w:after="120" w:line="276" w:lineRule="auto"/>
        <w:ind w:firstLine="708"/>
        <w:jc w:val="both"/>
        <w:rPr>
          <w:rFonts w:ascii="Times New Roman" w:hAnsi="Times New Roman" w:cs="Times New Roman"/>
          <w:color w:val="000000"/>
          <w:sz w:val="18"/>
          <w:szCs w:val="18"/>
        </w:rPr>
      </w:pPr>
      <w:r w:rsidRPr="00351ADE">
        <w:rPr>
          <w:rFonts w:ascii="Times New Roman" w:hAnsi="Times New Roman" w:cs="Times New Roman"/>
          <w:color w:val="000000"/>
          <w:sz w:val="18"/>
          <w:szCs w:val="18"/>
        </w:rPr>
        <w:t>Ofertanții au obligația de a indica sau marca documentele/informațiile din propunerea tehnică pe care le declară ca fiind confidențiale, întrucât cuprind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p>
    <w:p w14:paraId="44148A7C" w14:textId="77777777" w:rsidR="00490195" w:rsidRPr="00351ADE" w:rsidRDefault="00490195" w:rsidP="008C08E8">
      <w:pPr>
        <w:spacing w:line="276" w:lineRule="auto"/>
        <w:ind w:firstLine="708"/>
        <w:jc w:val="both"/>
        <w:rPr>
          <w:rFonts w:ascii="Times New Roman" w:hAnsi="Times New Roman" w:cs="Times New Roman"/>
          <w:color w:val="000000"/>
          <w:sz w:val="18"/>
          <w:szCs w:val="18"/>
        </w:rPr>
      </w:pPr>
      <w:r w:rsidRPr="00351ADE">
        <w:rPr>
          <w:rFonts w:ascii="Times New Roman" w:hAnsi="Times New Roman" w:cs="Times New Roman"/>
          <w:color w:val="000000"/>
          <w:sz w:val="18"/>
          <w:szCs w:val="18"/>
        </w:rPr>
        <w:t>Cu excepția eventualelor constrângeri de natură tehnică și/sau legală, în cazul în care vor exista limitări, condiționări sau restricții impuse de ofertant în raport cu cerințele caietului de sarcini, oferta va fi declarată ca fiind neconformă. Specificațiile tehnice aferente caietului de sarcini reprezintă cerințe minimale referitoare la nivelul calitativ, tehnic si de performantă, scop în care soluțiile ofertate în cadrul propunerii tehnice pot face referire la atingerea unor niveluri superioare.</w:t>
      </w:r>
    </w:p>
    <w:p w14:paraId="631191C9" w14:textId="77777777" w:rsidR="00490195" w:rsidRPr="00351ADE" w:rsidRDefault="00490195" w:rsidP="008C08E8">
      <w:pPr>
        <w:spacing w:line="276" w:lineRule="auto"/>
        <w:ind w:firstLine="708"/>
        <w:jc w:val="both"/>
        <w:rPr>
          <w:rFonts w:ascii="Times New Roman" w:hAnsi="Times New Roman" w:cs="Times New Roman"/>
          <w:color w:val="000000"/>
          <w:sz w:val="18"/>
          <w:szCs w:val="18"/>
        </w:rPr>
      </w:pPr>
      <w:r w:rsidRPr="00351ADE">
        <w:rPr>
          <w:rFonts w:ascii="Times New Roman" w:hAnsi="Times New Roman" w:cs="Times New Roman"/>
          <w:color w:val="000000"/>
          <w:sz w:val="18"/>
          <w:szCs w:val="18"/>
        </w:rPr>
        <w:t>În cazul în care pe parcursul îndeplinirii contractului se constată faptul că nu sunt respectate elemente ale propunerii tehnice (sunt inferioare sau nu corespund cerințelor prevăzute în caietul de sarcini), autoritatea contractantă își rezervă dreptul de a denunța unilateral contractul ori de a solicita sistarea prestarii serviciilor până la remedierea situației constatate.</w:t>
      </w:r>
    </w:p>
    <w:p w14:paraId="3412A496" w14:textId="77777777" w:rsidR="00490195" w:rsidRPr="00351ADE" w:rsidRDefault="00490195" w:rsidP="008C08E8">
      <w:pPr>
        <w:spacing w:line="276" w:lineRule="auto"/>
        <w:ind w:firstLine="708"/>
        <w:jc w:val="both"/>
        <w:rPr>
          <w:rFonts w:ascii="Times New Roman" w:hAnsi="Times New Roman" w:cs="Times New Roman"/>
          <w:color w:val="000000"/>
          <w:sz w:val="18"/>
          <w:szCs w:val="18"/>
        </w:rPr>
      </w:pPr>
      <w:r w:rsidRPr="00351ADE">
        <w:rPr>
          <w:rFonts w:ascii="Times New Roman" w:hAnsi="Times New Roman" w:cs="Times New Roman"/>
          <w:color w:val="000000"/>
          <w:sz w:val="18"/>
          <w:szCs w:val="18"/>
        </w:rPr>
        <w:t>Ofertanții au libertatea de a-și prevedea propriile consumuri și metodologii de prestare a serviciilor, cu condiția respectării cerințelor cantitative (acolo unde există o astfel de obligativitate) și calitative prevăzute în caietul de sarcini sau, după caz, a actelor normative în vigoare care reglementeazăprestarea unor asemenea servicii. În acest sens, ofertanții trebuie să aloce în graficul de implementare a contractului timpi suficienți de verificare și validare din punct de vedere cantitativ și calitativ a serviciilor conexe prestate în cadrul contractului.</w:t>
      </w:r>
    </w:p>
    <w:p w14:paraId="192AD3C3" w14:textId="77777777" w:rsidR="008C08E8" w:rsidRDefault="00490195" w:rsidP="008C08E8">
      <w:pPr>
        <w:spacing w:line="276" w:lineRule="auto"/>
        <w:ind w:firstLine="708"/>
        <w:jc w:val="both"/>
        <w:rPr>
          <w:rFonts w:ascii="Times New Roman" w:hAnsi="Times New Roman" w:cs="Times New Roman"/>
          <w:color w:val="000000"/>
          <w:sz w:val="18"/>
          <w:szCs w:val="18"/>
        </w:rPr>
      </w:pPr>
      <w:r w:rsidRPr="00351ADE">
        <w:rPr>
          <w:rFonts w:ascii="Times New Roman" w:hAnsi="Times New Roman" w:cs="Times New Roman"/>
          <w:color w:val="000000"/>
          <w:sz w:val="18"/>
          <w:szCs w:val="18"/>
        </w:rPr>
        <w:t xml:space="preserve">Orice necorelare, omisiune ori neconformitate constatată în privința documentelor ofertei, în raport cu caietul de sarcini ori prevederile legislației în vigoare, inclusiv în cazul lipsei unui document aferent propunerii financiare/tehnice si/sau completarea greșită a unui document ori neprezentarea acestuia conținând cel puțin informațiile solicitate, poate conduce la declararea ofertei ca fiind neconformă. </w:t>
      </w:r>
    </w:p>
    <w:p w14:paraId="4A40DCCB" w14:textId="5C5738CC" w:rsidR="00490195" w:rsidRPr="008C08E8" w:rsidRDefault="00490195" w:rsidP="008C08E8">
      <w:pPr>
        <w:spacing w:line="276" w:lineRule="auto"/>
        <w:ind w:firstLine="708"/>
        <w:jc w:val="both"/>
        <w:rPr>
          <w:rFonts w:ascii="Times New Roman" w:hAnsi="Times New Roman" w:cs="Times New Roman"/>
          <w:b/>
          <w:bCs/>
          <w:i/>
          <w:iCs/>
          <w:sz w:val="18"/>
          <w:szCs w:val="18"/>
        </w:rPr>
      </w:pPr>
      <w:r w:rsidRPr="008C08E8">
        <w:rPr>
          <w:rFonts w:ascii="Times New Roman" w:hAnsi="Times New Roman" w:cs="Times New Roman"/>
          <w:b/>
          <w:bCs/>
          <w:i/>
          <w:iCs/>
          <w:sz w:val="18"/>
          <w:szCs w:val="18"/>
        </w:rPr>
        <w:t>Nu se admite copierea în tot sau în parte a caietului de sarcini în cadrul propunerii tehnice, ofertanții având obligația de a proba conformitatea ofertei cu cerințele acestuia prin prezentarea propriei abordări/metodologii asupra modului de îndeplinire a contractului și de rezolvare a eventualelor dificultăți legate de îndeplinirea acestuia, prin raportare la conținutul propunerii tehnice mai sus menționat.</w:t>
      </w:r>
    </w:p>
    <w:p w14:paraId="35632A78" w14:textId="77777777" w:rsidR="00490195" w:rsidRPr="00351ADE" w:rsidRDefault="00490195" w:rsidP="00077B91">
      <w:pPr>
        <w:spacing w:line="276" w:lineRule="auto"/>
        <w:ind w:firstLine="708"/>
        <w:jc w:val="both"/>
        <w:rPr>
          <w:rFonts w:ascii="Times New Roman" w:hAnsi="Times New Roman" w:cs="Times New Roman"/>
          <w:color w:val="000000"/>
          <w:sz w:val="18"/>
          <w:szCs w:val="18"/>
        </w:rPr>
      </w:pPr>
      <w:r w:rsidRPr="00351ADE">
        <w:rPr>
          <w:rFonts w:ascii="Times New Roman" w:hAnsi="Times New Roman" w:cs="Times New Roman"/>
          <w:color w:val="000000"/>
          <w:sz w:val="18"/>
          <w:szCs w:val="18"/>
        </w:rPr>
        <w:t>Autoritatea contractantă își rezervă dreptul de a analiza și verifica conformitatea valorilor/propunerilor/activităților ofertate/propuse de operatorii economici în cadrul factorilor de evaluare ai ofertelor din punctul de vedere al îndeplinirii cerințelor solicitate prin caietul de sarcini, cu scopul protejării acesteia împotriva ofertelor ce conțin valori/propuneri/activități care intră în contradicție cu specificațiile tehnice stabilite și/sau care nu pot fi fundamentate. Ofertele care nu pot fi fundamentate din punct de vedere tehnic, logistic și a resurselor prevăzute în ofertă, de natură să nu asigure satisfacerea cerințelor din caietul de sarcini, vor fi respinse ca neconforme.</w:t>
      </w:r>
    </w:p>
    <w:p w14:paraId="6673EE82" w14:textId="77777777" w:rsidR="00077B91" w:rsidRDefault="00490195" w:rsidP="00077B91">
      <w:pPr>
        <w:ind w:firstLine="708"/>
        <w:jc w:val="both"/>
        <w:rPr>
          <w:rFonts w:ascii="Times New Roman" w:hAnsi="Times New Roman" w:cs="Times New Roman"/>
          <w:color w:val="000000"/>
          <w:sz w:val="18"/>
          <w:szCs w:val="18"/>
        </w:rPr>
      </w:pPr>
      <w:r w:rsidRPr="00351ADE">
        <w:rPr>
          <w:rFonts w:ascii="Times New Roman" w:hAnsi="Times New Roman" w:cs="Times New Roman"/>
          <w:color w:val="000000"/>
          <w:sz w:val="18"/>
          <w:szCs w:val="18"/>
        </w:rPr>
        <w:t xml:space="preserve">În situația în care două sau mai multe oferte obțin același punctaj în urma aplicării algoritmului de calcul, clasamentul se va stabili în ordinea descrescătoare a clasamentului refăcut prin luarea în considerare a punctajului obținut de ofertele respective pentru factorii de evaluare ai propunerii tehnice având ponderile cele mai mari (de la mare la mic, prin urmărirea ordinii în care aceștia sunt precizați în documentația de atribuire). În cazul în care prin aplicarea acestui sistem vor rezulta în continuare două sau mai multe oferte care se clasează pe poziția 1, autoritatea contractantă va reface clasamentul luând considerare ceilalți factori de evaluare cu ponderi egale (urmărind ordinea precizării acestora în documentația de atribuire). Acest sistem urmează să fie aplicat ori de câte ori este necesar până la realizarea departajării ofertelor pe poziții distincte în clasament, luându-se în considerare punctajul obținut pentru factorul de evaluare subsecvent (următorul factor de evaluare a propunerii tehnice conform celor sus-menționate). </w:t>
      </w:r>
    </w:p>
    <w:p w14:paraId="38610573" w14:textId="3BFFFC04" w:rsidR="00490195" w:rsidRPr="00351ADE" w:rsidRDefault="00490195" w:rsidP="00077B91">
      <w:pPr>
        <w:ind w:firstLine="708"/>
        <w:jc w:val="both"/>
        <w:rPr>
          <w:rFonts w:ascii="Times New Roman" w:hAnsi="Times New Roman" w:cs="Times New Roman"/>
          <w:color w:val="000000"/>
          <w:sz w:val="18"/>
          <w:szCs w:val="18"/>
        </w:rPr>
      </w:pPr>
      <w:r w:rsidRPr="00351ADE">
        <w:rPr>
          <w:rFonts w:ascii="Times New Roman" w:hAnsi="Times New Roman" w:cs="Times New Roman"/>
          <w:color w:val="000000"/>
          <w:sz w:val="18"/>
          <w:szCs w:val="18"/>
        </w:rPr>
        <w:t>Oferta câștigătoare va fi declarată cea care se clasează pe poziția 1 din clasamentul refăcut potrivit acestor reguli. În situația în care prin aplicarea acestui sistem se ajunge la epuizarea factorilor de evaluare ai propunerii tehnice fără însă să se fi obținut o departajare a ofertelor pe poziții distincte în clasament, autoritatea contractantă va stabili clasamentul final în funcție de ordinea descrescătoare a punctajului obținut pentru factorul de evaluare “prețul ofertei”. În eventualitatea în care nici prin aplicarea acestui sistem nu se va ajunge la o departajare a ofertelor pe poziții distincte în clasament, autoritatea contractantă va recurge la solicitarea transmiterii de către operatorii economici de documente care conțin noi prețuri (reofertare de preț). Ulterior, în cazul în care vor continua să subziste situații de natura celor anterior menționate se va reaplica sistemul explicitat în cadrul prezentei note asigurându-se parcurgerea tuturor pașilor stabiliți, până la momentul în care se va realiza o departajare a ofertelor pe poziții distincte în clasament.</w:t>
      </w:r>
    </w:p>
    <w:p w14:paraId="7D1AEE08" w14:textId="77777777" w:rsidR="00490195" w:rsidRPr="006D0B30" w:rsidRDefault="00490195" w:rsidP="00490195">
      <w:pPr>
        <w:pStyle w:val="ListParagraph"/>
        <w:numPr>
          <w:ilvl w:val="0"/>
          <w:numId w:val="26"/>
        </w:numPr>
        <w:spacing w:before="120" w:after="120"/>
        <w:ind w:left="0" w:firstLine="0"/>
        <w:contextualSpacing w:val="0"/>
        <w:rPr>
          <w:rFonts w:ascii="Times New Roman" w:hAnsi="Times New Roman" w:cs="Times New Roman"/>
          <w:sz w:val="18"/>
          <w:szCs w:val="18"/>
        </w:rPr>
      </w:pPr>
      <w:r w:rsidRPr="006D0B30">
        <w:rPr>
          <w:rFonts w:ascii="Times New Roman" w:eastAsia="Times New Roman" w:hAnsi="Times New Roman" w:cs="Times New Roman"/>
          <w:b/>
          <w:sz w:val="18"/>
          <w:szCs w:val="18"/>
          <w:lang w:eastAsia="ro-RO"/>
        </w:rPr>
        <w:t>Modul de prezentare a propunerii financiare</w:t>
      </w:r>
    </w:p>
    <w:p w14:paraId="0D2AA045" w14:textId="77777777" w:rsidR="00490195" w:rsidRPr="00351ADE" w:rsidRDefault="00490195" w:rsidP="006D0B30">
      <w:pPr>
        <w:spacing w:before="120" w:after="120" w:line="276" w:lineRule="auto"/>
        <w:ind w:firstLine="360"/>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lastRenderedPageBreak/>
        <w:t>Propunerea Financiară va cuprinde prețul total ofertat, valoare fără TVA care se completează în sistemul electronic SEAP rubrica special dedicată „</w:t>
      </w:r>
      <w:r w:rsidRPr="00351ADE">
        <w:rPr>
          <w:rFonts w:ascii="Times New Roman" w:eastAsia="Times New Roman" w:hAnsi="Times New Roman" w:cs="Times New Roman"/>
          <w:i/>
          <w:sz w:val="18"/>
          <w:szCs w:val="18"/>
          <w:lang w:eastAsia="ro-RO"/>
        </w:rPr>
        <w:t>Oferta financiară</w:t>
      </w:r>
      <w:r w:rsidRPr="00351ADE">
        <w:rPr>
          <w:rFonts w:ascii="Times New Roman" w:eastAsia="Times New Roman" w:hAnsi="Times New Roman" w:cs="Times New Roman"/>
          <w:sz w:val="18"/>
          <w:szCs w:val="18"/>
          <w:lang w:eastAsia="ro-RO"/>
        </w:rPr>
        <w:t>”,  precum  și următoarele documente:</w:t>
      </w:r>
    </w:p>
    <w:p w14:paraId="3753382E" w14:textId="3C9784BF" w:rsidR="00490195" w:rsidRPr="00014F66" w:rsidRDefault="00490195" w:rsidP="00490195">
      <w:pPr>
        <w:pStyle w:val="ListParagraph"/>
        <w:numPr>
          <w:ilvl w:val="0"/>
          <w:numId w:val="21"/>
        </w:numPr>
        <w:spacing w:before="120" w:after="120" w:line="276" w:lineRule="auto"/>
        <w:jc w:val="both"/>
        <w:rPr>
          <w:rFonts w:ascii="Times New Roman" w:eastAsia="Times New Roman" w:hAnsi="Times New Roman" w:cs="Times New Roman"/>
          <w:sz w:val="18"/>
          <w:szCs w:val="18"/>
          <w:lang w:eastAsia="ro-RO"/>
        </w:rPr>
      </w:pPr>
      <w:r w:rsidRPr="00014F66">
        <w:rPr>
          <w:rFonts w:ascii="Times New Roman" w:eastAsia="Times New Roman" w:hAnsi="Times New Roman" w:cs="Times New Roman"/>
          <w:sz w:val="18"/>
          <w:szCs w:val="18"/>
          <w:lang w:eastAsia="ro-RO"/>
        </w:rPr>
        <w:t>Formularul de Propunere Financiară – formularul 11</w:t>
      </w:r>
      <w:r w:rsidR="00161DFD">
        <w:rPr>
          <w:rFonts w:ascii="Times New Roman" w:eastAsia="Times New Roman" w:hAnsi="Times New Roman" w:cs="Times New Roman"/>
          <w:sz w:val="18"/>
          <w:szCs w:val="18"/>
          <w:lang w:eastAsia="ro-RO"/>
        </w:rPr>
        <w:t xml:space="preserve"> </w:t>
      </w:r>
      <w:r w:rsidRPr="00014F66">
        <w:rPr>
          <w:rFonts w:ascii="Times New Roman" w:eastAsia="Times New Roman" w:hAnsi="Times New Roman" w:cs="Times New Roman"/>
          <w:sz w:val="18"/>
          <w:szCs w:val="18"/>
          <w:lang w:eastAsia="ro-RO"/>
        </w:rPr>
        <w:t>(conform formularului pus la dispoziție de autoritatea contractantă), incluzând toate informațiile solicitate;</w:t>
      </w:r>
    </w:p>
    <w:p w14:paraId="0E9F10A2" w14:textId="77777777" w:rsidR="00490195" w:rsidRPr="00351ADE" w:rsidRDefault="00490195" w:rsidP="00490195">
      <w:pPr>
        <w:pStyle w:val="ListParagraph"/>
        <w:numPr>
          <w:ilvl w:val="0"/>
          <w:numId w:val="21"/>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Documentele de fundamentare a prețului, dacă este cazul.</w:t>
      </w:r>
    </w:p>
    <w:p w14:paraId="074DDB1D" w14:textId="77777777" w:rsidR="00490195" w:rsidRPr="00351ADE" w:rsidRDefault="00490195" w:rsidP="00AD2D2C">
      <w:pPr>
        <w:spacing w:before="120" w:after="120" w:line="276" w:lineRule="auto"/>
        <w:ind w:firstLine="360"/>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Ofertantul va elabora propunerea financiară astfel încât aceasta să furnizeze toate informațiile necesare cu privire la  diversele condiții financiare și comerciale legate de formarea prețului ofertat (cum ar fi prețuri unitare aplicabile, exprimate în Lei, fără TVA), astfel încât să se poată proba asigurarea realizării tuturor activităților, cel puțin la nivelul calitativ solicitat prin caietul de sarcini, în marja prețului ofertat.</w:t>
      </w:r>
    </w:p>
    <w:p w14:paraId="50DBAD38" w14:textId="77777777" w:rsidR="00490195" w:rsidRPr="00351ADE" w:rsidRDefault="00490195" w:rsidP="00490195">
      <w:pPr>
        <w:spacing w:before="120" w:after="120" w:line="276" w:lineRule="auto"/>
        <w:jc w:val="both"/>
        <w:rPr>
          <w:rFonts w:ascii="Times New Roman" w:eastAsia="Times New Roman" w:hAnsi="Times New Roman" w:cs="Times New Roman"/>
          <w:i/>
          <w:sz w:val="18"/>
          <w:szCs w:val="18"/>
          <w:lang w:eastAsia="ro-RO"/>
        </w:rPr>
      </w:pPr>
      <w:r w:rsidRPr="00351ADE">
        <w:rPr>
          <w:rFonts w:ascii="Times New Roman" w:eastAsia="Times New Roman" w:hAnsi="Times New Roman" w:cs="Times New Roman"/>
          <w:i/>
          <w:sz w:val="18"/>
          <w:szCs w:val="18"/>
          <w:lang w:eastAsia="ro-RO"/>
        </w:rPr>
        <w:t>[În funcție de obiectul contractului de achiziție publică de</w:t>
      </w:r>
      <w:r>
        <w:rPr>
          <w:rFonts w:ascii="Times New Roman" w:eastAsia="Times New Roman" w:hAnsi="Times New Roman" w:cs="Times New Roman"/>
          <w:i/>
          <w:sz w:val="18"/>
          <w:szCs w:val="18"/>
          <w:lang w:eastAsia="ro-RO"/>
        </w:rPr>
        <w:t xml:space="preserve"> </w:t>
      </w:r>
      <w:r w:rsidRPr="00351ADE">
        <w:rPr>
          <w:rFonts w:ascii="Times New Roman" w:eastAsia="Times New Roman" w:hAnsi="Times New Roman" w:cs="Times New Roman"/>
          <w:i/>
          <w:sz w:val="18"/>
          <w:szCs w:val="18"/>
          <w:lang w:eastAsia="ro-RO"/>
        </w:rPr>
        <w:t>servicii, respectiv specificul acestuia, determinat de domeniul sau sectorul economic în care se încadrează, precum și includerea unor activități din ciclul de viață al acestuia, în cazul în care se achiziționează prin utilizarea unui criteriu de atribuire ce include o componentă de cost pe durata de viață a achiziției, nivelurile tarifelor/cotațiilor de preț incluse în cadrul propunerii financiare vor trebui să includă toate cheltuielile legate de implementarea contractului care pot fi incidente până la recepția finală, cum ar fi, dar fără a se limita la cele ce urmează: salariile sau, după caz, onorariile experților, orice costuri logistice conexe realizării contractului (cum ar fi transport materiale si personal, cazare, diurnă, masă, etc.), costuri de comunicații (voce/date), costuri cu diversele materiale (consumabile), costul cu echipamentele din dotarea ofertantului (inclusiv eventualele mijloace fixe care vor fi utilizate în vederea realizării contractului, amortismente, etc.), costuri operaționale/de finanțare (cum ar fi cheltuieli administrative, dobânzi, etc.), alte cheltuieli indirecte (cum ar fi costurile cu garanțiile acordate).</w:t>
      </w:r>
    </w:p>
    <w:p w14:paraId="16911457" w14:textId="77777777" w:rsidR="00490195" w:rsidRPr="00351ADE" w:rsidRDefault="00490195" w:rsidP="00490195">
      <w:p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i/>
          <w:sz w:val="18"/>
          <w:szCs w:val="18"/>
          <w:lang w:eastAsia="ro-RO"/>
        </w:rPr>
        <w:t>În acest sens, ponderea/cuantumul acestor costuri în prețul total ofertat se va evidenția în mod distinct într-o anexă la propunerea financiară (întocmită potrivit propriului model al ofertantului), care se va prezenta în mod corespunzător în SEAP în cadrul rubricii „Documente de calificare și propunere tehnică”, având bifată în mod corespunzător caseta din dreptul documentului în discuție.]</w:t>
      </w:r>
    </w:p>
    <w:p w14:paraId="56C5FCA9" w14:textId="77777777" w:rsidR="00490195" w:rsidRPr="00351ADE" w:rsidRDefault="00490195" w:rsidP="00AD2D2C">
      <w:pPr>
        <w:spacing w:before="120" w:after="120" w:line="276" w:lineRule="auto"/>
        <w:ind w:firstLine="708"/>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Totodată, intră în obligația ofertanților să demonstreze, la prima cerere scrisă a comisiei de evaluare, faptul că au prevăzut în cadrul ofertei resurse financiare suficiente pentru a îndeplini toate activitățile ce trebuie întreprinse de aceștia pentru a-și îndeplini în mod corespunzător obligațiile în cadrul contractului.</w:t>
      </w:r>
    </w:p>
    <w:p w14:paraId="047ABBEF" w14:textId="77777777" w:rsidR="00490195" w:rsidRPr="00351ADE" w:rsidRDefault="00490195" w:rsidP="00AD2D2C">
      <w:pPr>
        <w:spacing w:before="120" w:after="120" w:line="276" w:lineRule="auto"/>
        <w:ind w:firstLine="708"/>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Propunerea financiară are caracter obligatoriu, din punctul de vedere al conținutului pe toată perioada de valabilitate stabilită de către autoritatea contractantă și asumată de ofertant. Cu excepția erorilor aritmetice, astfel cum sunt acestea definite la art. 134 alin. (10) din Anexa la HG nr. 395/2016, nu vor fi permise alte omisiuni, necorelări sau ajustări ale propunerii financiare. Prin erori aritmetice în sensul acestor dispoziții se înțeleg inclusiv următoarele situații: a) în cazul unei discrepante între prețul unitar și prețul total, va fi luat în considerare prețul unitar, iar prețul total va fi corectat în mod corespunzător; b) dacă există o discrepanță între litere și cifre, va fi  luată în considerare valoarea exprimată în litere, iar valoarea exprimată în cifre va fi corectată corespunzător.</w:t>
      </w:r>
    </w:p>
    <w:p w14:paraId="73887FCF" w14:textId="77777777" w:rsidR="00490195" w:rsidRPr="00351ADE" w:rsidRDefault="00490195" w:rsidP="00AD2D2C">
      <w:pPr>
        <w:ind w:firstLine="708"/>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În vederea comparării unitare a ofertelor, se solicită ca toate preturile să fie exprimate în cifre cu cel mult două zecimale. Niciun fel de cereri și pretenții ulterioare ale ofertantului legate de ajustări de prețuri, determinate de orice motive (cu excepția situațiilor prevăzute explicit în documentația de atribuire și/sau prin dispozițiile legale aplicabile), nu pot face obiectul vreunei negocieri sau proceduri litigioase între părțile contractante.</w:t>
      </w:r>
    </w:p>
    <w:p w14:paraId="569C2D0C" w14:textId="77777777" w:rsidR="00490195" w:rsidRPr="00AD2D2C" w:rsidRDefault="00490195" w:rsidP="00490195">
      <w:pPr>
        <w:pStyle w:val="ListParagraph"/>
        <w:numPr>
          <w:ilvl w:val="0"/>
          <w:numId w:val="26"/>
        </w:numPr>
        <w:spacing w:before="120" w:after="120"/>
        <w:ind w:left="0" w:firstLine="0"/>
        <w:contextualSpacing w:val="0"/>
        <w:rPr>
          <w:rFonts w:ascii="Times New Roman" w:hAnsi="Times New Roman" w:cs="Times New Roman"/>
          <w:sz w:val="18"/>
          <w:szCs w:val="18"/>
        </w:rPr>
      </w:pPr>
      <w:r w:rsidRPr="00AD2D2C">
        <w:rPr>
          <w:rFonts w:ascii="Times New Roman" w:eastAsia="Times New Roman" w:hAnsi="Times New Roman" w:cs="Times New Roman"/>
          <w:b/>
          <w:sz w:val="18"/>
          <w:szCs w:val="18"/>
          <w:lang w:eastAsia="ro-RO"/>
        </w:rPr>
        <w:t>Modul de prezentare a ofertei</w:t>
      </w:r>
    </w:p>
    <w:p w14:paraId="40790126" w14:textId="77777777" w:rsidR="00490195" w:rsidRPr="00351ADE" w:rsidRDefault="00490195" w:rsidP="004D1AF6">
      <w:pPr>
        <w:ind w:firstLine="708"/>
        <w:jc w:val="both"/>
        <w:rPr>
          <w:rFonts w:ascii="Times New Roman" w:hAnsi="Times New Roman" w:cs="Times New Roman"/>
          <w:sz w:val="18"/>
          <w:szCs w:val="18"/>
        </w:rPr>
      </w:pPr>
      <w:r w:rsidRPr="00351ADE">
        <w:rPr>
          <w:rFonts w:ascii="Times New Roman" w:hAnsi="Times New Roman" w:cs="Times New Roman"/>
          <w:sz w:val="18"/>
          <w:szCs w:val="18"/>
        </w:rPr>
        <w:t>Ofertanții au obligația de a transmite Scrisoarea de</w:t>
      </w:r>
      <w:r>
        <w:rPr>
          <w:rFonts w:ascii="Times New Roman" w:hAnsi="Times New Roman" w:cs="Times New Roman"/>
          <w:sz w:val="18"/>
          <w:szCs w:val="18"/>
        </w:rPr>
        <w:t xml:space="preserve"> </w:t>
      </w:r>
      <w:r w:rsidRPr="009B3053">
        <w:rPr>
          <w:rFonts w:ascii="Times New Roman" w:hAnsi="Times New Roman" w:cs="Times New Roman"/>
          <w:sz w:val="18"/>
          <w:szCs w:val="18"/>
        </w:rPr>
        <w:t xml:space="preserve">inaintare, </w:t>
      </w:r>
      <w:r w:rsidRPr="00351ADE">
        <w:rPr>
          <w:rFonts w:ascii="Times New Roman" w:hAnsi="Times New Roman" w:cs="Times New Roman"/>
          <w:sz w:val="18"/>
          <w:szCs w:val="18"/>
        </w:rPr>
        <w:t>respectiv actul juridic prin care operatorul economic își manifestă voința de a se angaja din punct de vedere juridic în contractul de achiziție publică;</w:t>
      </w:r>
    </w:p>
    <w:p w14:paraId="7D2DD5D5" w14:textId="77777777" w:rsidR="00490195" w:rsidRPr="00351ADE" w:rsidRDefault="00490195" w:rsidP="004D1AF6">
      <w:pPr>
        <w:ind w:firstLine="708"/>
        <w:jc w:val="both"/>
        <w:rPr>
          <w:rFonts w:ascii="Times New Roman" w:hAnsi="Times New Roman" w:cs="Times New Roman"/>
          <w:sz w:val="18"/>
          <w:szCs w:val="18"/>
        </w:rPr>
      </w:pPr>
      <w:r w:rsidRPr="00351ADE">
        <w:rPr>
          <w:rFonts w:ascii="Times New Roman" w:hAnsi="Times New Roman" w:cs="Times New Roman"/>
          <w:sz w:val="18"/>
          <w:szCs w:val="18"/>
        </w:rPr>
        <w:t>Ofertanții trebuie să transmită Oferta și documentele asociate doar în format electronic, conform instrucțiunilor din prezentul document, și doar prin încărcarea acestora în SEAP în secțiunile specifice disponibile în sistemul informatic, cel târziu la data și ora limită pentru primirea Ofertelor specificate în Anunțul de participare.</w:t>
      </w:r>
    </w:p>
    <w:p w14:paraId="62715413" w14:textId="77777777" w:rsidR="00490195" w:rsidRPr="00351ADE" w:rsidRDefault="00490195" w:rsidP="00490195">
      <w:pPr>
        <w:jc w:val="both"/>
        <w:rPr>
          <w:rFonts w:ascii="Times New Roman" w:hAnsi="Times New Roman" w:cs="Times New Roman"/>
          <w:i/>
          <w:sz w:val="18"/>
          <w:szCs w:val="18"/>
        </w:rPr>
      </w:pPr>
      <w:r w:rsidRPr="00351ADE">
        <w:rPr>
          <w:rFonts w:ascii="Times New Roman" w:hAnsi="Times New Roman" w:cs="Times New Roman"/>
          <w:i/>
          <w:sz w:val="18"/>
          <w:szCs w:val="18"/>
        </w:rPr>
        <w:t>[Prin excepție și numai în cazul în care autoritatea contractantă decide să nu recurgă la SEAP pentru derularea unei proceduri, din cauza unor motive tehnice care pot fi atribuite operatorului SEAP, Ofertele se depun în format letric (format hârtie) în termenul-limită specificat în Anunțul de participare corespunzător procedurii - Secțiunea IV.2.2., conform instrucțiunilor furnizate de autoritatea contractantă.]</w:t>
      </w:r>
    </w:p>
    <w:p w14:paraId="30B334F2" w14:textId="77777777" w:rsidR="00490195" w:rsidRPr="00351ADE" w:rsidRDefault="00490195" w:rsidP="004D1AF6">
      <w:pPr>
        <w:ind w:firstLine="708"/>
        <w:jc w:val="both"/>
        <w:rPr>
          <w:rFonts w:ascii="Times New Roman" w:hAnsi="Times New Roman" w:cs="Times New Roman"/>
          <w:sz w:val="18"/>
          <w:szCs w:val="18"/>
        </w:rPr>
      </w:pPr>
      <w:r w:rsidRPr="00351ADE">
        <w:rPr>
          <w:rFonts w:ascii="Times New Roman" w:hAnsi="Times New Roman" w:cs="Times New Roman"/>
          <w:sz w:val="18"/>
          <w:szCs w:val="18"/>
        </w:rPr>
        <w:t>Riscurile depunerii Ofertei, inclusiv forța majoră, sunt suportate de către Ofertant. Autoritatea contractantă nu va lua în considerare nici o Ofertă întârziată sosită după termenul limită de depunere a Ofertelor, după cum este acesta specificat în Anunțul de participare corespunzător acestei proceduri - Secțiunea IV.2.2. Termen limita pentru primirea ofertelor sau a cererilor de participare.</w:t>
      </w:r>
    </w:p>
    <w:p w14:paraId="6602EBCC" w14:textId="77777777" w:rsidR="00490195" w:rsidRPr="00351ADE" w:rsidRDefault="00490195" w:rsidP="004D1AF6">
      <w:pPr>
        <w:ind w:firstLine="708"/>
        <w:jc w:val="both"/>
        <w:rPr>
          <w:rFonts w:ascii="Times New Roman" w:hAnsi="Times New Roman" w:cs="Times New Roman"/>
          <w:sz w:val="18"/>
          <w:szCs w:val="18"/>
        </w:rPr>
      </w:pPr>
      <w:r w:rsidRPr="00351ADE">
        <w:rPr>
          <w:rFonts w:ascii="Times New Roman" w:hAnsi="Times New Roman" w:cs="Times New Roman"/>
          <w:sz w:val="18"/>
          <w:szCs w:val="18"/>
        </w:rPr>
        <w:t xml:space="preserve">Pentru transmiterea Ofertei în SEAP documentele care compun Oferta și DUAE vor fi semnate cu semnătură electronică extinsă, bazată pe un certificat calificat, eliberat de un furnizor de servicii de certificare acreditat în condițiile legii și încărcate în SEAP în secțiunile specifice disponibile în sistemul informatic. După înscrierea în procedură Ofertanții pot depune Oferta în SEAP în ecranul de vizualizare al procedurii. </w:t>
      </w:r>
    </w:p>
    <w:p w14:paraId="191CE0AE" w14:textId="77777777" w:rsidR="00490195" w:rsidRPr="00351ADE" w:rsidRDefault="00490195" w:rsidP="004D1AF6">
      <w:pPr>
        <w:ind w:firstLine="708"/>
        <w:jc w:val="both"/>
        <w:rPr>
          <w:rFonts w:ascii="Times New Roman" w:hAnsi="Times New Roman" w:cs="Times New Roman"/>
          <w:sz w:val="18"/>
          <w:szCs w:val="18"/>
        </w:rPr>
      </w:pPr>
      <w:r w:rsidRPr="00351ADE">
        <w:rPr>
          <w:rFonts w:ascii="Times New Roman" w:hAnsi="Times New Roman" w:cs="Times New Roman"/>
          <w:sz w:val="18"/>
          <w:szCs w:val="18"/>
        </w:rPr>
        <w:t>Documentele care compun Oferta vor fi încărcate în secțiunile special dedicate din cadrul sistemul electronic la adresa www.e-licitație  prin urmarea pașilor descriși în Manualul de utilizare.</w:t>
      </w:r>
    </w:p>
    <w:p w14:paraId="03E43873" w14:textId="77777777" w:rsidR="00490195" w:rsidRPr="00351ADE" w:rsidRDefault="00490195" w:rsidP="00490195">
      <w:pPr>
        <w:jc w:val="both"/>
        <w:rPr>
          <w:rFonts w:ascii="Times New Roman" w:hAnsi="Times New Roman" w:cs="Times New Roman"/>
          <w:sz w:val="18"/>
          <w:szCs w:val="18"/>
        </w:rPr>
      </w:pPr>
      <w:r w:rsidRPr="00351ADE">
        <w:rPr>
          <w:rFonts w:ascii="Times New Roman" w:hAnsi="Times New Roman" w:cs="Times New Roman"/>
          <w:sz w:val="18"/>
          <w:szCs w:val="18"/>
        </w:rPr>
        <w:lastRenderedPageBreak/>
        <w:t>În cazul în care, din motive tehnice, nu este posibilă transmiterea anumitor documente în format electronic prin intermediul SEAP, documentele respective se transmit Autoritat</w:t>
      </w:r>
      <w:r>
        <w:rPr>
          <w:rFonts w:ascii="Times New Roman" w:hAnsi="Times New Roman" w:cs="Times New Roman"/>
          <w:sz w:val="18"/>
          <w:szCs w:val="18"/>
        </w:rPr>
        <w:t>ii</w:t>
      </w:r>
      <w:r w:rsidRPr="00351ADE">
        <w:rPr>
          <w:rFonts w:ascii="Times New Roman" w:hAnsi="Times New Roman" w:cs="Times New Roman"/>
          <w:sz w:val="18"/>
          <w:szCs w:val="18"/>
        </w:rPr>
        <w:t xml:space="preserve"> contractant</w:t>
      </w:r>
      <w:r>
        <w:rPr>
          <w:rFonts w:ascii="Times New Roman" w:hAnsi="Times New Roman" w:cs="Times New Roman"/>
          <w:sz w:val="18"/>
          <w:szCs w:val="18"/>
        </w:rPr>
        <w:t xml:space="preserve">e </w:t>
      </w:r>
      <w:r w:rsidRPr="00351ADE">
        <w:rPr>
          <w:rFonts w:ascii="Times New Roman" w:hAnsi="Times New Roman" w:cs="Times New Roman"/>
          <w:sz w:val="18"/>
          <w:szCs w:val="18"/>
        </w:rPr>
        <w:t>în forma și utilizându-se modalitatea de comunicare solicitat</w:t>
      </w:r>
      <w:r>
        <w:rPr>
          <w:rFonts w:ascii="Times New Roman" w:hAnsi="Times New Roman" w:cs="Times New Roman"/>
          <w:sz w:val="18"/>
          <w:szCs w:val="18"/>
        </w:rPr>
        <w:t xml:space="preserve">a </w:t>
      </w:r>
      <w:r w:rsidRPr="00351ADE">
        <w:rPr>
          <w:rFonts w:ascii="Times New Roman" w:hAnsi="Times New Roman" w:cs="Times New Roman"/>
          <w:i/>
          <w:sz w:val="18"/>
          <w:szCs w:val="18"/>
        </w:rPr>
        <w:t>[menționați modalitatea de comunicare]</w:t>
      </w:r>
      <w:r w:rsidRPr="00351ADE">
        <w:rPr>
          <w:rFonts w:ascii="Times New Roman" w:hAnsi="Times New Roman" w:cs="Times New Roman"/>
          <w:sz w:val="18"/>
          <w:szCs w:val="18"/>
        </w:rPr>
        <w:t>, cu respectarea prevederilor privind regulile de comunicare și transmitere a datelor.</w:t>
      </w:r>
    </w:p>
    <w:p w14:paraId="655640F5" w14:textId="77777777" w:rsidR="00490195" w:rsidRPr="00EB26FA" w:rsidRDefault="00490195" w:rsidP="00490195">
      <w:pPr>
        <w:jc w:val="both"/>
        <w:rPr>
          <w:rFonts w:ascii="Times New Roman" w:hAnsi="Times New Roman" w:cs="Times New Roman"/>
          <w:sz w:val="18"/>
          <w:szCs w:val="18"/>
        </w:rPr>
      </w:pPr>
      <w:r w:rsidRPr="00EB26FA">
        <w:rPr>
          <w:rFonts w:ascii="Times New Roman" w:hAnsi="Times New Roman" w:cs="Times New Roman"/>
          <w:sz w:val="18"/>
          <w:szCs w:val="18"/>
        </w:rPr>
        <w:t xml:space="preserve">Documentele solicitate de la potențialii Ofertanți sunt: </w:t>
      </w:r>
    </w:p>
    <w:p w14:paraId="3906E526" w14:textId="77777777" w:rsidR="00490195" w:rsidRPr="00EB26FA" w:rsidRDefault="00490195" w:rsidP="0069508A">
      <w:pPr>
        <w:pStyle w:val="ListParagraph"/>
        <w:numPr>
          <w:ilvl w:val="0"/>
          <w:numId w:val="43"/>
        </w:numPr>
        <w:spacing w:before="120" w:after="120" w:line="276" w:lineRule="auto"/>
        <w:jc w:val="both"/>
        <w:rPr>
          <w:rFonts w:ascii="Times New Roman" w:hAnsi="Times New Roman" w:cs="Times New Roman"/>
          <w:sz w:val="18"/>
          <w:szCs w:val="18"/>
        </w:rPr>
      </w:pPr>
      <w:r w:rsidRPr="00EB26FA">
        <w:rPr>
          <w:rFonts w:ascii="Times New Roman" w:hAnsi="Times New Roman" w:cs="Times New Roman"/>
          <w:sz w:val="18"/>
          <w:szCs w:val="18"/>
        </w:rPr>
        <w:t>Garanția de participare ;</w:t>
      </w:r>
    </w:p>
    <w:p w14:paraId="5891BD18" w14:textId="77777777" w:rsidR="00490195" w:rsidRPr="00EB26FA" w:rsidRDefault="00490195" w:rsidP="0069508A">
      <w:pPr>
        <w:pStyle w:val="ListParagraph"/>
        <w:numPr>
          <w:ilvl w:val="0"/>
          <w:numId w:val="43"/>
        </w:numPr>
        <w:spacing w:before="120" w:after="120" w:line="276" w:lineRule="auto"/>
        <w:jc w:val="both"/>
        <w:rPr>
          <w:rFonts w:ascii="Times New Roman" w:hAnsi="Times New Roman" w:cs="Times New Roman"/>
          <w:sz w:val="18"/>
          <w:szCs w:val="18"/>
        </w:rPr>
      </w:pPr>
      <w:r w:rsidRPr="00EB26FA">
        <w:rPr>
          <w:rFonts w:ascii="Times New Roman" w:hAnsi="Times New Roman" w:cs="Times New Roman"/>
          <w:sz w:val="18"/>
          <w:szCs w:val="18"/>
        </w:rPr>
        <w:t>DUAE (răspuns) pentru toți Operatorii Economici implicați în procedură (Ofertant individual, membru al unei Asocieri, Subcontractant, Terț Susținător);</w:t>
      </w:r>
    </w:p>
    <w:p w14:paraId="6A1016D6" w14:textId="77777777" w:rsidR="00490195" w:rsidRPr="00EB26FA" w:rsidRDefault="00490195" w:rsidP="0069508A">
      <w:pPr>
        <w:pStyle w:val="ListParagraph"/>
        <w:numPr>
          <w:ilvl w:val="0"/>
          <w:numId w:val="43"/>
        </w:numPr>
        <w:spacing w:before="120" w:after="120" w:line="276" w:lineRule="auto"/>
        <w:jc w:val="both"/>
        <w:rPr>
          <w:rFonts w:ascii="Times New Roman" w:hAnsi="Times New Roman" w:cs="Times New Roman"/>
          <w:sz w:val="18"/>
          <w:szCs w:val="18"/>
        </w:rPr>
      </w:pPr>
      <w:r w:rsidRPr="00EB26FA">
        <w:rPr>
          <w:rFonts w:ascii="Times New Roman" w:hAnsi="Times New Roman" w:cs="Times New Roman"/>
          <w:sz w:val="18"/>
          <w:szCs w:val="18"/>
        </w:rPr>
        <w:t xml:space="preserve">Acordul de asociere, semnat de toți membrii Asocierii </w:t>
      </w:r>
      <w:r w:rsidRPr="00EB26FA">
        <w:rPr>
          <w:rFonts w:ascii="Times New Roman" w:hAnsi="Times New Roman" w:cs="Times New Roman"/>
          <w:i/>
          <w:sz w:val="18"/>
          <w:szCs w:val="18"/>
        </w:rPr>
        <w:t>[doar în cazul unei Asocieri]</w:t>
      </w:r>
      <w:r w:rsidRPr="00EB26FA">
        <w:rPr>
          <w:rFonts w:ascii="Times New Roman" w:hAnsi="Times New Roman" w:cs="Times New Roman"/>
          <w:sz w:val="18"/>
          <w:szCs w:val="18"/>
        </w:rPr>
        <w:t>;</w:t>
      </w:r>
    </w:p>
    <w:p w14:paraId="0648F6C6" w14:textId="77777777" w:rsidR="00490195" w:rsidRPr="00EB26FA" w:rsidRDefault="00490195" w:rsidP="0069508A">
      <w:pPr>
        <w:pStyle w:val="ListParagraph"/>
        <w:numPr>
          <w:ilvl w:val="0"/>
          <w:numId w:val="43"/>
        </w:numPr>
        <w:spacing w:before="120" w:after="120" w:line="276" w:lineRule="auto"/>
        <w:jc w:val="both"/>
        <w:rPr>
          <w:rFonts w:ascii="Times New Roman" w:hAnsi="Times New Roman" w:cs="Times New Roman"/>
          <w:sz w:val="18"/>
          <w:szCs w:val="18"/>
        </w:rPr>
      </w:pPr>
      <w:r w:rsidRPr="00EB26FA">
        <w:rPr>
          <w:rFonts w:ascii="Times New Roman" w:hAnsi="Times New Roman" w:cs="Times New Roman"/>
          <w:sz w:val="18"/>
          <w:szCs w:val="18"/>
        </w:rPr>
        <w:t xml:space="preserve">Împuternicire din partea fiecărui membru al Asocierii pentru aceeași persoana, autorizând persoana desemnată să semneze Oferta și să angajeze Ofertantul în procedura de atribuire </w:t>
      </w:r>
      <w:r w:rsidRPr="00EB26FA">
        <w:rPr>
          <w:rFonts w:ascii="Times New Roman" w:hAnsi="Times New Roman" w:cs="Times New Roman"/>
          <w:i/>
          <w:sz w:val="18"/>
          <w:szCs w:val="18"/>
        </w:rPr>
        <w:t>[doar în cazul unei Asocieri]</w:t>
      </w:r>
      <w:r w:rsidRPr="00EB26FA">
        <w:rPr>
          <w:rFonts w:ascii="Times New Roman" w:hAnsi="Times New Roman" w:cs="Times New Roman"/>
          <w:sz w:val="18"/>
          <w:szCs w:val="18"/>
        </w:rPr>
        <w:t>;</w:t>
      </w:r>
    </w:p>
    <w:p w14:paraId="382FB40A" w14:textId="77777777" w:rsidR="00490195" w:rsidRPr="00EB26FA" w:rsidRDefault="00490195" w:rsidP="0069508A">
      <w:pPr>
        <w:pStyle w:val="ListParagraph"/>
        <w:numPr>
          <w:ilvl w:val="0"/>
          <w:numId w:val="43"/>
        </w:numPr>
        <w:spacing w:before="120" w:after="120" w:line="276" w:lineRule="auto"/>
        <w:jc w:val="both"/>
        <w:rPr>
          <w:rFonts w:ascii="Times New Roman" w:hAnsi="Times New Roman" w:cs="Times New Roman"/>
          <w:sz w:val="18"/>
          <w:szCs w:val="18"/>
        </w:rPr>
      </w:pPr>
      <w:r w:rsidRPr="00EB26FA">
        <w:rPr>
          <w:rFonts w:ascii="Times New Roman" w:hAnsi="Times New Roman" w:cs="Times New Roman"/>
          <w:sz w:val="18"/>
          <w:szCs w:val="18"/>
        </w:rPr>
        <w:t xml:space="preserve">Angajament al Terțului Susținător (angajament necondiționat) cu privire la susținerea financiară a Ofertantului în ceea ce privește îndeplinirea criteriilor referitoare la situația economică și financiară și anexele acestuia constând în documentele transmise operatorului economic Ofertant de către terțul/terții susținător/susținători, din care rezultă modul efectiv în care aceștia din urmă asigură îndeplinirea angajamentului de susținere </w:t>
      </w:r>
      <w:r w:rsidRPr="00EB26FA">
        <w:rPr>
          <w:rFonts w:ascii="Times New Roman" w:hAnsi="Times New Roman" w:cs="Times New Roman"/>
          <w:i/>
          <w:sz w:val="18"/>
          <w:szCs w:val="18"/>
        </w:rPr>
        <w:t>[dacă este cazul]</w:t>
      </w:r>
      <w:r w:rsidRPr="00EB26FA">
        <w:rPr>
          <w:rFonts w:ascii="Times New Roman" w:hAnsi="Times New Roman" w:cs="Times New Roman"/>
          <w:sz w:val="18"/>
          <w:szCs w:val="18"/>
        </w:rPr>
        <w:t>;</w:t>
      </w:r>
    </w:p>
    <w:p w14:paraId="191AC09F" w14:textId="77777777" w:rsidR="00490195" w:rsidRPr="00EB26FA" w:rsidRDefault="00490195" w:rsidP="0069508A">
      <w:pPr>
        <w:pStyle w:val="ListParagraph"/>
        <w:numPr>
          <w:ilvl w:val="0"/>
          <w:numId w:val="43"/>
        </w:numPr>
        <w:spacing w:before="120" w:after="120" w:line="276" w:lineRule="auto"/>
        <w:jc w:val="both"/>
        <w:rPr>
          <w:rFonts w:ascii="Times New Roman" w:hAnsi="Times New Roman" w:cs="Times New Roman"/>
          <w:sz w:val="18"/>
          <w:szCs w:val="18"/>
        </w:rPr>
      </w:pPr>
      <w:r w:rsidRPr="00EB26FA">
        <w:rPr>
          <w:rFonts w:ascii="Times New Roman" w:hAnsi="Times New Roman" w:cs="Times New Roman"/>
          <w:sz w:val="18"/>
          <w:szCs w:val="18"/>
        </w:rPr>
        <w:t xml:space="preserve">Angajament al Terțului Susținător (angajament necondiționat) cu privire la susținerea tehnică și profesională a Ofertantului în ceea ce privește îndeplinirea criteriilor referitoare la capacitatea tehnică și/sau profesională și anexele acestuia constând în documentele transmise operatorului economic Ofertant de către terțul/terții susținător/susținători din care rezultă modul efectiv în care aceștia din urmă asigură îndeplinirea angajamentului de susținere </w:t>
      </w:r>
      <w:r w:rsidRPr="00EB26FA">
        <w:rPr>
          <w:rFonts w:ascii="Times New Roman" w:hAnsi="Times New Roman" w:cs="Times New Roman"/>
          <w:i/>
          <w:sz w:val="18"/>
          <w:szCs w:val="18"/>
        </w:rPr>
        <w:t>[dacă este cazul]</w:t>
      </w:r>
      <w:r w:rsidRPr="00EB26FA">
        <w:rPr>
          <w:rFonts w:ascii="Times New Roman" w:hAnsi="Times New Roman" w:cs="Times New Roman"/>
          <w:sz w:val="18"/>
          <w:szCs w:val="18"/>
        </w:rPr>
        <w:t>;</w:t>
      </w:r>
    </w:p>
    <w:p w14:paraId="325C5733" w14:textId="77777777" w:rsidR="00490195" w:rsidRPr="00EB26FA" w:rsidRDefault="00490195" w:rsidP="0069508A">
      <w:pPr>
        <w:pStyle w:val="ListParagraph"/>
        <w:numPr>
          <w:ilvl w:val="0"/>
          <w:numId w:val="43"/>
        </w:numPr>
        <w:spacing w:before="120" w:after="120" w:line="276" w:lineRule="auto"/>
        <w:jc w:val="both"/>
        <w:rPr>
          <w:rFonts w:ascii="Times New Roman" w:hAnsi="Times New Roman" w:cs="Times New Roman"/>
          <w:sz w:val="18"/>
          <w:szCs w:val="18"/>
        </w:rPr>
      </w:pPr>
      <w:r w:rsidRPr="00EB26FA">
        <w:rPr>
          <w:rFonts w:ascii="Times New Roman" w:hAnsi="Times New Roman" w:cs="Times New Roman"/>
          <w:sz w:val="18"/>
          <w:szCs w:val="18"/>
        </w:rPr>
        <w:t xml:space="preserve">Acordul de subcontractare/Acordurile de subcontractare pentru Subcontractanții cunoscuți la momentul depunerii Ofertei </w:t>
      </w:r>
      <w:r w:rsidRPr="00EB26FA">
        <w:rPr>
          <w:rFonts w:ascii="Times New Roman" w:hAnsi="Times New Roman" w:cs="Times New Roman"/>
          <w:i/>
          <w:sz w:val="18"/>
          <w:szCs w:val="18"/>
        </w:rPr>
        <w:t>[dacă este cazul]</w:t>
      </w:r>
      <w:r w:rsidRPr="00EB26FA">
        <w:rPr>
          <w:rFonts w:ascii="Times New Roman" w:hAnsi="Times New Roman" w:cs="Times New Roman"/>
          <w:sz w:val="18"/>
          <w:szCs w:val="18"/>
        </w:rPr>
        <w:t>;</w:t>
      </w:r>
    </w:p>
    <w:p w14:paraId="1B8A054A" w14:textId="77777777" w:rsidR="00490195" w:rsidRPr="00EB26FA" w:rsidRDefault="00490195" w:rsidP="0069508A">
      <w:pPr>
        <w:pStyle w:val="ListParagraph"/>
        <w:numPr>
          <w:ilvl w:val="0"/>
          <w:numId w:val="43"/>
        </w:numPr>
        <w:spacing w:before="120" w:after="120" w:line="276" w:lineRule="auto"/>
        <w:jc w:val="both"/>
        <w:rPr>
          <w:rFonts w:ascii="Times New Roman" w:hAnsi="Times New Roman" w:cs="Times New Roman"/>
          <w:sz w:val="18"/>
          <w:szCs w:val="18"/>
        </w:rPr>
      </w:pPr>
      <w:r w:rsidRPr="00EB26FA">
        <w:rPr>
          <w:rFonts w:ascii="Times New Roman" w:hAnsi="Times New Roman" w:cs="Times New Roman"/>
          <w:sz w:val="18"/>
          <w:szCs w:val="18"/>
        </w:rPr>
        <w:t>Propunerea Tehnică;</w:t>
      </w:r>
    </w:p>
    <w:p w14:paraId="18F99F7B" w14:textId="77777777" w:rsidR="00490195" w:rsidRPr="00EB26FA" w:rsidRDefault="00490195" w:rsidP="0069508A">
      <w:pPr>
        <w:pStyle w:val="ListParagraph"/>
        <w:numPr>
          <w:ilvl w:val="0"/>
          <w:numId w:val="43"/>
        </w:numPr>
        <w:spacing w:before="120" w:after="120" w:line="276" w:lineRule="auto"/>
        <w:jc w:val="both"/>
        <w:rPr>
          <w:rFonts w:ascii="Times New Roman" w:hAnsi="Times New Roman" w:cs="Times New Roman"/>
          <w:sz w:val="18"/>
          <w:szCs w:val="18"/>
        </w:rPr>
      </w:pPr>
      <w:r w:rsidRPr="00EB26FA">
        <w:rPr>
          <w:rFonts w:ascii="Times New Roman" w:hAnsi="Times New Roman" w:cs="Times New Roman"/>
          <w:sz w:val="18"/>
          <w:szCs w:val="18"/>
        </w:rPr>
        <w:t>Propunerea Financiară;</w:t>
      </w:r>
    </w:p>
    <w:p w14:paraId="3B6802FB" w14:textId="77777777" w:rsidR="00490195" w:rsidRPr="00EB26FA" w:rsidRDefault="00490195" w:rsidP="0069508A">
      <w:pPr>
        <w:pStyle w:val="ListParagraph"/>
        <w:numPr>
          <w:ilvl w:val="0"/>
          <w:numId w:val="43"/>
        </w:numPr>
        <w:spacing w:before="120" w:after="120" w:line="276" w:lineRule="auto"/>
        <w:jc w:val="both"/>
        <w:rPr>
          <w:rFonts w:ascii="Times New Roman" w:hAnsi="Times New Roman" w:cs="Times New Roman"/>
          <w:sz w:val="18"/>
          <w:szCs w:val="18"/>
        </w:rPr>
      </w:pPr>
      <w:r w:rsidRPr="00EB26FA">
        <w:rPr>
          <w:rFonts w:ascii="Times New Roman" w:hAnsi="Times New Roman" w:cs="Times New Roman"/>
          <w:sz w:val="18"/>
          <w:szCs w:val="18"/>
        </w:rPr>
        <w:t>Scrisoarea de inaintare.</w:t>
      </w:r>
    </w:p>
    <w:p w14:paraId="20473419" w14:textId="77777777" w:rsidR="00490195" w:rsidRPr="00EB26FA" w:rsidRDefault="00490195" w:rsidP="0069508A">
      <w:pPr>
        <w:pStyle w:val="ListParagraph"/>
        <w:numPr>
          <w:ilvl w:val="0"/>
          <w:numId w:val="43"/>
        </w:numPr>
        <w:spacing w:before="120" w:after="120" w:line="276" w:lineRule="auto"/>
        <w:jc w:val="both"/>
        <w:rPr>
          <w:rFonts w:ascii="Times New Roman" w:hAnsi="Times New Roman" w:cs="Times New Roman"/>
          <w:sz w:val="18"/>
          <w:szCs w:val="18"/>
        </w:rPr>
      </w:pPr>
      <w:r w:rsidRPr="00EB26FA">
        <w:rPr>
          <w:rFonts w:ascii="Times New Roman" w:hAnsi="Times New Roman" w:cs="Times New Roman"/>
          <w:sz w:val="18"/>
          <w:szCs w:val="18"/>
        </w:rPr>
        <w:t>Declarație privind conditiile de mediu, condițiile de muncă si de protecție a muncii, securitatii si sanatatii in munca</w:t>
      </w:r>
    </w:p>
    <w:p w14:paraId="66A65F8C" w14:textId="77777777" w:rsidR="00490195" w:rsidRPr="00EB26FA" w:rsidRDefault="00490195" w:rsidP="0069508A">
      <w:pPr>
        <w:pStyle w:val="ListParagraph"/>
        <w:numPr>
          <w:ilvl w:val="0"/>
          <w:numId w:val="43"/>
        </w:numPr>
        <w:spacing w:before="120" w:after="120" w:line="276" w:lineRule="auto"/>
        <w:jc w:val="both"/>
        <w:rPr>
          <w:rFonts w:ascii="Times New Roman" w:hAnsi="Times New Roman" w:cs="Times New Roman"/>
          <w:sz w:val="18"/>
          <w:szCs w:val="18"/>
        </w:rPr>
      </w:pPr>
      <w:r w:rsidRPr="00EB26FA">
        <w:rPr>
          <w:rFonts w:ascii="Times New Roman" w:hAnsi="Times New Roman" w:cs="Times New Roman"/>
          <w:sz w:val="18"/>
          <w:szCs w:val="18"/>
        </w:rPr>
        <w:t>Declaratie privind neincadrarea in prevederile art. 59 – 60 din Legea nr. 98/2016 privind achizitiile publice (evitarea conflictului de interese)</w:t>
      </w:r>
    </w:p>
    <w:p w14:paraId="17AC6E1B" w14:textId="77777777" w:rsidR="00490195" w:rsidRPr="00EB26FA" w:rsidRDefault="00490195" w:rsidP="0069508A">
      <w:pPr>
        <w:pStyle w:val="ListParagraph"/>
        <w:numPr>
          <w:ilvl w:val="0"/>
          <w:numId w:val="43"/>
        </w:numPr>
        <w:spacing w:before="120" w:after="120" w:line="276" w:lineRule="auto"/>
        <w:jc w:val="both"/>
        <w:rPr>
          <w:rFonts w:ascii="Times New Roman" w:hAnsi="Times New Roman" w:cs="Times New Roman"/>
          <w:sz w:val="18"/>
          <w:szCs w:val="18"/>
        </w:rPr>
      </w:pPr>
      <w:r w:rsidRPr="00EB26FA">
        <w:rPr>
          <w:rFonts w:ascii="Times New Roman" w:hAnsi="Times New Roman" w:cs="Times New Roman"/>
          <w:sz w:val="18"/>
          <w:szCs w:val="18"/>
        </w:rPr>
        <w:t>Formular CV</w:t>
      </w:r>
    </w:p>
    <w:p w14:paraId="4D08B908" w14:textId="77777777" w:rsidR="00490195" w:rsidRPr="00EB26FA" w:rsidRDefault="00490195" w:rsidP="0069508A">
      <w:pPr>
        <w:pStyle w:val="ListParagraph"/>
        <w:numPr>
          <w:ilvl w:val="0"/>
          <w:numId w:val="43"/>
        </w:numPr>
        <w:spacing w:before="120" w:after="120" w:line="276" w:lineRule="auto"/>
        <w:jc w:val="both"/>
        <w:rPr>
          <w:rFonts w:ascii="Times New Roman" w:hAnsi="Times New Roman" w:cs="Times New Roman"/>
          <w:sz w:val="18"/>
          <w:szCs w:val="18"/>
        </w:rPr>
      </w:pPr>
      <w:r w:rsidRPr="00EB26FA">
        <w:rPr>
          <w:rFonts w:ascii="Times New Roman" w:hAnsi="Times New Roman" w:cs="Times New Roman"/>
          <w:sz w:val="18"/>
          <w:szCs w:val="18"/>
        </w:rPr>
        <w:t>Declaratie de disponibilitate</w:t>
      </w:r>
    </w:p>
    <w:p w14:paraId="62AF3CB9" w14:textId="77777777" w:rsidR="00490195" w:rsidRPr="009B3053" w:rsidRDefault="00490195" w:rsidP="00F50045">
      <w:pPr>
        <w:ind w:firstLine="360"/>
        <w:jc w:val="both"/>
        <w:rPr>
          <w:rFonts w:ascii="Times New Roman" w:hAnsi="Times New Roman" w:cs="Times New Roman"/>
          <w:sz w:val="18"/>
          <w:szCs w:val="18"/>
        </w:rPr>
      </w:pPr>
      <w:r w:rsidRPr="009B3053">
        <w:rPr>
          <w:rFonts w:ascii="Times New Roman" w:hAnsi="Times New Roman" w:cs="Times New Roman"/>
          <w:sz w:val="18"/>
          <w:szCs w:val="18"/>
        </w:rPr>
        <w:t>În cazul în care Ofertantul este un Operator Economic Individual și reprezentantul care semnează Oferta este altul decât persoana desemnată în DUAE ca împuternicită să reprezinte Operatorul Economic pentru scopul acestei proceduri, Ofertantul va prezenta o Împuternicire scrisă, care va include informații detaliate privind reprezentarea, în original.</w:t>
      </w:r>
    </w:p>
    <w:p w14:paraId="77B976B8" w14:textId="77777777" w:rsidR="00490195" w:rsidRDefault="00490195" w:rsidP="00F50045">
      <w:pPr>
        <w:ind w:firstLine="360"/>
        <w:jc w:val="both"/>
        <w:rPr>
          <w:rFonts w:ascii="Times New Roman" w:hAnsi="Times New Roman" w:cs="Times New Roman"/>
          <w:sz w:val="18"/>
          <w:szCs w:val="18"/>
        </w:rPr>
      </w:pPr>
      <w:r w:rsidRPr="009B3053">
        <w:rPr>
          <w:rFonts w:ascii="Times New Roman" w:hAnsi="Times New Roman" w:cs="Times New Roman"/>
          <w:sz w:val="18"/>
          <w:szCs w:val="18"/>
        </w:rPr>
        <w:t>În cazul unei Asocieri, Împuternicirea scrisă din partea fiecărui membru al Asocierii, inclusiv a Liderului pentru aceeași persoană/aceleași persoane prin care aceasta este autorizată/acestea sunt autorizate în calitate de semnatar/semnatari al/ai Ofertei să implice Ofertantul (în calitate de Asociere) în procedura de atribuire.</w:t>
      </w:r>
    </w:p>
    <w:p w14:paraId="210C782B" w14:textId="77777777" w:rsidR="00490195" w:rsidRPr="009B3053" w:rsidRDefault="00490195" w:rsidP="00F50045">
      <w:pPr>
        <w:ind w:firstLine="360"/>
        <w:jc w:val="both"/>
        <w:rPr>
          <w:rFonts w:ascii="Times New Roman" w:hAnsi="Times New Roman" w:cs="Times New Roman"/>
          <w:sz w:val="18"/>
          <w:szCs w:val="18"/>
        </w:rPr>
      </w:pPr>
      <w:r w:rsidRPr="009B3053">
        <w:rPr>
          <w:rFonts w:ascii="Times New Roman" w:hAnsi="Times New Roman" w:cs="Times New Roman"/>
          <w:sz w:val="18"/>
          <w:szCs w:val="18"/>
        </w:rPr>
        <w:t xml:space="preserve">La transmiterea Ofertei în SEAP, separarea informațiilor tehnice de cele financiare și încărcarea lor în rubricile special dedicate este obligatorie. </w:t>
      </w:r>
    </w:p>
    <w:p w14:paraId="766ABEE4" w14:textId="31597207" w:rsidR="00490195" w:rsidRPr="00351ADE" w:rsidRDefault="00490195" w:rsidP="00490195">
      <w:pPr>
        <w:jc w:val="both"/>
        <w:rPr>
          <w:rFonts w:ascii="Times New Roman" w:hAnsi="Times New Roman" w:cs="Times New Roman"/>
          <w:sz w:val="18"/>
          <w:szCs w:val="18"/>
        </w:rPr>
      </w:pPr>
      <w:r w:rsidRPr="009B3053">
        <w:rPr>
          <w:rFonts w:ascii="Times New Roman" w:hAnsi="Times New Roman" w:cs="Times New Roman"/>
          <w:b/>
          <w:sz w:val="18"/>
          <w:szCs w:val="18"/>
        </w:rPr>
        <w:t>Perioada de valabilitate a Ofertei:</w:t>
      </w:r>
      <w:r w:rsidRPr="009B3053">
        <w:rPr>
          <w:rFonts w:ascii="Times New Roman" w:hAnsi="Times New Roman" w:cs="Times New Roman"/>
          <w:sz w:val="18"/>
          <w:szCs w:val="18"/>
        </w:rPr>
        <w:t xml:space="preserve"> Oferta trebuie să fie valabilă până la data de: </w:t>
      </w:r>
      <w:r w:rsidRPr="009B3053">
        <w:rPr>
          <w:rFonts w:ascii="Times New Roman" w:hAnsi="Times New Roman" w:cs="Times New Roman"/>
          <w:i/>
          <w:sz w:val="18"/>
          <w:szCs w:val="18"/>
        </w:rPr>
        <w:t>[introduceți data în format zz/ll/aaaa]</w:t>
      </w:r>
      <w:r w:rsidRPr="009B3053">
        <w:rPr>
          <w:rFonts w:ascii="Times New Roman" w:hAnsi="Times New Roman" w:cs="Times New Roman"/>
          <w:sz w:val="18"/>
          <w:szCs w:val="18"/>
        </w:rPr>
        <w:t xml:space="preserve"> / pentru o perioadă </w:t>
      </w:r>
      <w:r w:rsidRPr="00562381">
        <w:rPr>
          <w:rFonts w:ascii="Times New Roman" w:hAnsi="Times New Roman" w:cs="Times New Roman"/>
          <w:sz w:val="18"/>
          <w:szCs w:val="18"/>
        </w:rPr>
        <w:t xml:space="preserve">de </w:t>
      </w:r>
      <w:r w:rsidR="00424079" w:rsidRPr="00562355">
        <w:rPr>
          <w:rFonts w:ascii="Times New Roman" w:hAnsi="Times New Roman" w:cs="Times New Roman"/>
          <w:b/>
          <w:bCs/>
          <w:color w:val="000000" w:themeColor="text1"/>
          <w:sz w:val="18"/>
          <w:szCs w:val="18"/>
        </w:rPr>
        <w:t>[</w:t>
      </w:r>
      <w:r w:rsidR="00C220F7" w:rsidRPr="00562355">
        <w:rPr>
          <w:rFonts w:ascii="Times New Roman" w:hAnsi="Times New Roman" w:cs="Times New Roman"/>
          <w:b/>
          <w:bCs/>
          <w:color w:val="000000" w:themeColor="text1"/>
          <w:sz w:val="18"/>
          <w:szCs w:val="18"/>
        </w:rPr>
        <w:t>4</w:t>
      </w:r>
      <w:r w:rsidRPr="00562355">
        <w:rPr>
          <w:rFonts w:ascii="Times New Roman" w:hAnsi="Times New Roman" w:cs="Times New Roman"/>
          <w:b/>
          <w:bCs/>
          <w:color w:val="000000" w:themeColor="text1"/>
          <w:sz w:val="18"/>
          <w:szCs w:val="18"/>
        </w:rPr>
        <w:t xml:space="preserve">]  </w:t>
      </w:r>
      <w:r w:rsidRPr="00562381">
        <w:rPr>
          <w:rFonts w:ascii="Times New Roman" w:hAnsi="Times New Roman" w:cs="Times New Roman"/>
          <w:b/>
          <w:bCs/>
          <w:sz w:val="18"/>
          <w:szCs w:val="18"/>
        </w:rPr>
        <w:t>luni</w:t>
      </w:r>
      <w:r w:rsidRPr="00562381">
        <w:rPr>
          <w:rFonts w:ascii="Times New Roman" w:hAnsi="Times New Roman" w:cs="Times New Roman"/>
          <w:sz w:val="18"/>
          <w:szCs w:val="18"/>
        </w:rPr>
        <w:t xml:space="preserve"> </w:t>
      </w:r>
      <w:r w:rsidRPr="009B3053">
        <w:rPr>
          <w:rFonts w:ascii="Times New Roman" w:hAnsi="Times New Roman" w:cs="Times New Roman"/>
          <w:i/>
          <w:sz w:val="18"/>
          <w:szCs w:val="18"/>
        </w:rPr>
        <w:t xml:space="preserve">[introduceți </w:t>
      </w:r>
      <w:r w:rsidRPr="00351ADE">
        <w:rPr>
          <w:rFonts w:ascii="Times New Roman" w:hAnsi="Times New Roman" w:cs="Times New Roman"/>
          <w:i/>
          <w:sz w:val="18"/>
          <w:szCs w:val="18"/>
        </w:rPr>
        <w:t>numărul de luni de la termenul-limită de primire a Ofertelor, ținând cont de estimările privind perioada necesară pentru analiza și evaluarea ofertelor, perioada necesară pentru verificările legate de aceste activități, precum și perioada legală prevăzută pentru rezolvarea eventualelor contestații]</w:t>
      </w:r>
      <w:r w:rsidRPr="00351ADE">
        <w:rPr>
          <w:rFonts w:ascii="Times New Roman" w:hAnsi="Times New Roman" w:cs="Times New Roman"/>
          <w:sz w:val="18"/>
          <w:szCs w:val="18"/>
        </w:rPr>
        <w:t xml:space="preserve"> de la termenul-limită de primire a Ofertelor, după cum este specificat acest termen în Anunțul de Participare, Secțiunea IV.2.6) Perioada minimă pe parcursul căreia Ofertantul trebuie să își mențină oferta.</w:t>
      </w:r>
    </w:p>
    <w:p w14:paraId="782A36A6" w14:textId="4059056D" w:rsidR="00490195" w:rsidRPr="00351ADE" w:rsidRDefault="00490195" w:rsidP="009813F3">
      <w:pPr>
        <w:ind w:firstLine="708"/>
        <w:jc w:val="both"/>
        <w:rPr>
          <w:rFonts w:ascii="Times New Roman" w:hAnsi="Times New Roman" w:cs="Times New Roman"/>
          <w:sz w:val="18"/>
          <w:szCs w:val="18"/>
        </w:rPr>
      </w:pPr>
      <w:r w:rsidRPr="00351ADE">
        <w:rPr>
          <w:rFonts w:ascii="Times New Roman" w:hAnsi="Times New Roman" w:cs="Times New Roman"/>
          <w:sz w:val="18"/>
          <w:szCs w:val="18"/>
        </w:rPr>
        <w:t>În circumstanțe excepționale, înainte de expirarea perioadei de valabilitate a Ofertei, Autoritatea contractantă poate solicita Ofertanților să prelungească perioada de valabilitate a Ofertei, precum și, după caz, a garanției de participare.</w:t>
      </w:r>
    </w:p>
    <w:p w14:paraId="067F6808" w14:textId="77777777" w:rsidR="00490195" w:rsidRPr="00351ADE" w:rsidRDefault="00490195" w:rsidP="006C0EA8">
      <w:pPr>
        <w:ind w:firstLine="708"/>
        <w:jc w:val="both"/>
        <w:rPr>
          <w:rFonts w:ascii="Times New Roman" w:hAnsi="Times New Roman" w:cs="Times New Roman"/>
          <w:sz w:val="18"/>
          <w:szCs w:val="18"/>
        </w:rPr>
      </w:pPr>
      <w:r w:rsidRPr="00351ADE">
        <w:rPr>
          <w:rFonts w:ascii="Times New Roman" w:hAnsi="Times New Roman" w:cs="Times New Roman"/>
          <w:sz w:val="18"/>
          <w:szCs w:val="18"/>
        </w:rPr>
        <w:t>În cazul în care un Ofertant nu se conformează acestei solicitări, Oferta sa va fi respinsă ca fiind inacceptabilă.</w:t>
      </w:r>
    </w:p>
    <w:p w14:paraId="60C6B9C5" w14:textId="77777777" w:rsidR="00490195" w:rsidRPr="00351ADE" w:rsidRDefault="00490195" w:rsidP="00490195">
      <w:pPr>
        <w:jc w:val="both"/>
        <w:rPr>
          <w:rFonts w:ascii="Times New Roman" w:hAnsi="Times New Roman" w:cs="Times New Roman"/>
          <w:b/>
          <w:sz w:val="18"/>
          <w:szCs w:val="18"/>
        </w:rPr>
      </w:pPr>
      <w:r w:rsidRPr="00351ADE">
        <w:rPr>
          <w:rFonts w:ascii="Times New Roman" w:hAnsi="Times New Roman" w:cs="Times New Roman"/>
          <w:b/>
          <w:sz w:val="18"/>
          <w:szCs w:val="18"/>
        </w:rPr>
        <w:t>Termenul-limită pentru primirea Ofertelor</w:t>
      </w:r>
    </w:p>
    <w:p w14:paraId="42D1A39E" w14:textId="77777777" w:rsidR="00490195" w:rsidRPr="00351ADE" w:rsidRDefault="00490195" w:rsidP="00BF2EC7">
      <w:pPr>
        <w:ind w:firstLine="708"/>
        <w:jc w:val="both"/>
        <w:rPr>
          <w:rFonts w:ascii="Times New Roman" w:hAnsi="Times New Roman" w:cs="Times New Roman"/>
          <w:sz w:val="18"/>
          <w:szCs w:val="18"/>
        </w:rPr>
      </w:pPr>
      <w:r w:rsidRPr="00351ADE">
        <w:rPr>
          <w:rFonts w:ascii="Times New Roman" w:hAnsi="Times New Roman" w:cs="Times New Roman"/>
          <w:sz w:val="18"/>
          <w:szCs w:val="18"/>
        </w:rPr>
        <w:t>Ofertele vor fi depuse prin mijloace electronice în SEAP nu mai târziu de data și ora menționate în Anunțul de participare corespunzător acestei proceduri - Secțiunea IV.2.2. Termen limita pentru primirea ofertelor sau a cererilor de participare.</w:t>
      </w:r>
    </w:p>
    <w:p w14:paraId="7F7EB132" w14:textId="77777777" w:rsidR="00490195" w:rsidRPr="00351ADE" w:rsidRDefault="00490195" w:rsidP="00490195">
      <w:pPr>
        <w:jc w:val="both"/>
        <w:rPr>
          <w:rFonts w:ascii="Times New Roman" w:hAnsi="Times New Roman" w:cs="Times New Roman"/>
          <w:sz w:val="18"/>
          <w:szCs w:val="18"/>
        </w:rPr>
      </w:pPr>
      <w:r w:rsidRPr="00351ADE">
        <w:rPr>
          <w:rFonts w:ascii="Times New Roman" w:hAnsi="Times New Roman" w:cs="Times New Roman"/>
          <w:sz w:val="18"/>
          <w:szCs w:val="18"/>
        </w:rPr>
        <w:t>Toate orele specificate în Anunțul de participare se referă la ora locală a României (GMT+2 ore).</w:t>
      </w:r>
    </w:p>
    <w:p w14:paraId="3A60D256" w14:textId="77777777" w:rsidR="00490195" w:rsidRPr="00351ADE" w:rsidRDefault="00490195" w:rsidP="00490195">
      <w:pPr>
        <w:jc w:val="both"/>
        <w:rPr>
          <w:rFonts w:ascii="Times New Roman" w:hAnsi="Times New Roman" w:cs="Times New Roman"/>
          <w:sz w:val="18"/>
          <w:szCs w:val="18"/>
        </w:rPr>
      </w:pPr>
      <w:r w:rsidRPr="00351ADE">
        <w:rPr>
          <w:rFonts w:ascii="Times New Roman" w:hAnsi="Times New Roman" w:cs="Times New Roman"/>
          <w:sz w:val="18"/>
          <w:szCs w:val="18"/>
        </w:rPr>
        <w:t>Ofertele depuse prin alte mijloace nu vor fi luate în considerare.</w:t>
      </w:r>
    </w:p>
    <w:p w14:paraId="2F71FACB" w14:textId="77777777" w:rsidR="00490195" w:rsidRPr="00EB26FA" w:rsidRDefault="00490195" w:rsidP="00490195">
      <w:pPr>
        <w:jc w:val="both"/>
        <w:rPr>
          <w:rFonts w:ascii="Times New Roman" w:hAnsi="Times New Roman" w:cs="Times New Roman"/>
          <w:sz w:val="18"/>
          <w:szCs w:val="18"/>
        </w:rPr>
      </w:pPr>
      <w:r w:rsidRPr="00EB26FA">
        <w:rPr>
          <w:rFonts w:ascii="Times New Roman" w:hAnsi="Times New Roman" w:cs="Times New Roman"/>
          <w:sz w:val="18"/>
          <w:szCs w:val="18"/>
        </w:rPr>
        <w:t xml:space="preserve">Ofertele primite după termenul-limită de primire a Ofertelor nu vor fi luate în considerare. Autoritatea contractantă poate prelungi termenul limită pentru primirea Ofertelor. Orice prelungire poate fi efectuată în termen de cel mult 3 zile lucrătoare înainte de termenul </w:t>
      </w:r>
      <w:r w:rsidRPr="00EB26FA">
        <w:rPr>
          <w:rFonts w:ascii="Times New Roman" w:hAnsi="Times New Roman" w:cs="Times New Roman"/>
          <w:sz w:val="18"/>
          <w:szCs w:val="18"/>
        </w:rPr>
        <w:lastRenderedPageBreak/>
        <w:t>limită pentru primirea Ofertelor. În acest caz, toate drepturile și obligațiile stabilite anterior pentru Autoritatea contractantă și pentru Ofertanți vor fi extinse până la noul termen considerare și vor fi returnate nedeschise.</w:t>
      </w:r>
    </w:p>
    <w:p w14:paraId="42AF1783" w14:textId="77777777" w:rsidR="00490195" w:rsidRPr="00351ADE" w:rsidRDefault="00490195" w:rsidP="00490195">
      <w:pPr>
        <w:jc w:val="both"/>
        <w:rPr>
          <w:rFonts w:ascii="Times New Roman" w:hAnsi="Times New Roman" w:cs="Times New Roman"/>
          <w:b/>
          <w:sz w:val="18"/>
          <w:szCs w:val="18"/>
        </w:rPr>
      </w:pPr>
      <w:r w:rsidRPr="00351ADE">
        <w:rPr>
          <w:rFonts w:ascii="Times New Roman" w:hAnsi="Times New Roman" w:cs="Times New Roman"/>
          <w:b/>
          <w:sz w:val="18"/>
          <w:szCs w:val="18"/>
        </w:rPr>
        <w:t>Retragerea, înlocuirea și modificarea Ofertelor</w:t>
      </w:r>
    </w:p>
    <w:p w14:paraId="5225C74B" w14:textId="77777777" w:rsidR="00490195" w:rsidRPr="00351ADE" w:rsidRDefault="00490195" w:rsidP="00BF2EC7">
      <w:pPr>
        <w:ind w:firstLine="708"/>
        <w:jc w:val="both"/>
        <w:rPr>
          <w:rFonts w:ascii="Times New Roman" w:hAnsi="Times New Roman" w:cs="Times New Roman"/>
          <w:sz w:val="18"/>
          <w:szCs w:val="18"/>
        </w:rPr>
      </w:pPr>
      <w:r w:rsidRPr="00351ADE">
        <w:rPr>
          <w:rFonts w:ascii="Times New Roman" w:hAnsi="Times New Roman" w:cs="Times New Roman"/>
          <w:sz w:val="18"/>
          <w:szCs w:val="18"/>
        </w:rPr>
        <w:t>Sistemul electronic de achiziții publice oferă Operatorilor Economici posibilitatea de a-și retrage, înlocui și modifica Oferta înainte de termenul limită pentru primirea Ofertelor stabilit în Anunțul de participare.</w:t>
      </w:r>
    </w:p>
    <w:p w14:paraId="0E5B65C3" w14:textId="77777777" w:rsidR="00490195" w:rsidRPr="00351ADE" w:rsidRDefault="00490195" w:rsidP="00490195">
      <w:pPr>
        <w:jc w:val="both"/>
        <w:rPr>
          <w:rFonts w:ascii="Times New Roman" w:hAnsi="Times New Roman" w:cs="Times New Roman"/>
          <w:sz w:val="18"/>
          <w:szCs w:val="18"/>
        </w:rPr>
      </w:pPr>
      <w:r w:rsidRPr="00351ADE">
        <w:rPr>
          <w:rFonts w:ascii="Times New Roman" w:hAnsi="Times New Roman" w:cs="Times New Roman"/>
          <w:sz w:val="18"/>
          <w:szCs w:val="18"/>
        </w:rPr>
        <w:t>De asemenea, „Oferta de preț” poate fi redepusă în SEAP până la termenul-limită pentru depunerea Ofertei.</w:t>
      </w:r>
    </w:p>
    <w:p w14:paraId="635B9153" w14:textId="77777777" w:rsidR="00490195" w:rsidRPr="00351ADE" w:rsidRDefault="00490195" w:rsidP="00BF2EC7">
      <w:pPr>
        <w:ind w:firstLine="708"/>
        <w:jc w:val="both"/>
        <w:rPr>
          <w:rFonts w:ascii="Times New Roman" w:hAnsi="Times New Roman" w:cs="Times New Roman"/>
          <w:sz w:val="18"/>
          <w:szCs w:val="18"/>
        </w:rPr>
      </w:pPr>
      <w:r w:rsidRPr="00351ADE">
        <w:rPr>
          <w:rFonts w:ascii="Times New Roman" w:hAnsi="Times New Roman" w:cs="Times New Roman"/>
          <w:sz w:val="18"/>
          <w:szCs w:val="18"/>
        </w:rPr>
        <w:t>Prin excepție, în cazul în care nu este posibil din motive tehnice atribuite operatorului SEAP și Autoritatea contractantă se va află în imposibilitatea de a utiliza mijloacele electronice pentru derularea acestei proceduri, Ofertanții își pot modifica, retrage sau înlocui Oferta înainte de termenul-limită pentru primirea Ofertelor, stabilit în Anunțul de participare.</w:t>
      </w:r>
    </w:p>
    <w:p w14:paraId="4AE312CA" w14:textId="77777777" w:rsidR="00490195" w:rsidRPr="00351ADE" w:rsidRDefault="00490195" w:rsidP="00BF2EC7">
      <w:pPr>
        <w:ind w:firstLine="708"/>
        <w:jc w:val="both"/>
        <w:rPr>
          <w:rFonts w:ascii="Times New Roman" w:hAnsi="Times New Roman" w:cs="Times New Roman"/>
          <w:sz w:val="18"/>
          <w:szCs w:val="18"/>
        </w:rPr>
      </w:pPr>
      <w:r w:rsidRPr="00351ADE">
        <w:rPr>
          <w:rFonts w:ascii="Times New Roman" w:hAnsi="Times New Roman" w:cs="Times New Roman"/>
          <w:sz w:val="18"/>
          <w:szCs w:val="18"/>
        </w:rPr>
        <w:t>În această situație, un Ofertant își poate retrage, înlocui sau modifica Oferta înainte de termenul-limită prin trimiterea unei notificări scrise, semnate corespunzător de către un reprezentant autorizat al Ofertantului (dacă este cazul, Ofertantul va include o copie a împuternicirii pentru reprezentant). Notificarea scrisă va fi însoțită de Oferta care înlocuiește sau modifică Oferta depusă.</w:t>
      </w:r>
    </w:p>
    <w:p w14:paraId="0454AFF8" w14:textId="77777777" w:rsidR="00490195" w:rsidRPr="00351ADE" w:rsidRDefault="00490195" w:rsidP="00BF2EC7">
      <w:pPr>
        <w:ind w:firstLine="708"/>
        <w:jc w:val="both"/>
        <w:rPr>
          <w:rFonts w:ascii="Times New Roman" w:hAnsi="Times New Roman" w:cs="Times New Roman"/>
          <w:sz w:val="18"/>
          <w:szCs w:val="18"/>
        </w:rPr>
      </w:pPr>
      <w:r w:rsidRPr="00351ADE">
        <w:rPr>
          <w:rFonts w:ascii="Times New Roman" w:hAnsi="Times New Roman" w:cs="Times New Roman"/>
          <w:sz w:val="18"/>
          <w:szCs w:val="18"/>
        </w:rPr>
        <w:t>Toate notificările de retragere, înlocuire sau modificare trebuie să fie întocmite și depuse numai până la termenul-limită stabilit pentru primirea Ofertelor, așa cum este indicat în Anunțul de participare, cu mențiunea că noile plicuri trebuie să fie marcate în mod clar "RETRAGERE", "ÎNLOCUIRE", "MODIFICARE" Oferta solicitată a fi retrasă va fi returnată nedeschisă Ofertanților.</w:t>
      </w:r>
    </w:p>
    <w:p w14:paraId="3FEF75BD" w14:textId="1D7F39F8" w:rsidR="00490195" w:rsidRPr="00B80F5F" w:rsidRDefault="00490195" w:rsidP="00490195">
      <w:pPr>
        <w:jc w:val="both"/>
        <w:rPr>
          <w:rFonts w:ascii="Times New Roman" w:hAnsi="Times New Roman" w:cs="Times New Roman"/>
          <w:b/>
          <w:bCs/>
          <w:sz w:val="18"/>
          <w:szCs w:val="18"/>
        </w:rPr>
      </w:pPr>
      <w:r w:rsidRPr="00B80F5F">
        <w:rPr>
          <w:rFonts w:ascii="Times New Roman" w:hAnsi="Times New Roman" w:cs="Times New Roman"/>
          <w:b/>
          <w:bCs/>
          <w:sz w:val="18"/>
          <w:szCs w:val="18"/>
        </w:rPr>
        <w:t>Nici</w:t>
      </w:r>
      <w:r w:rsidR="00E51E48" w:rsidRPr="00B80F5F">
        <w:rPr>
          <w:rFonts w:ascii="Times New Roman" w:hAnsi="Times New Roman" w:cs="Times New Roman"/>
          <w:b/>
          <w:bCs/>
          <w:sz w:val="18"/>
          <w:szCs w:val="18"/>
        </w:rPr>
        <w:t xml:space="preserve"> </w:t>
      </w:r>
      <w:r w:rsidRPr="00B80F5F">
        <w:rPr>
          <w:rFonts w:ascii="Times New Roman" w:hAnsi="Times New Roman" w:cs="Times New Roman"/>
          <w:b/>
          <w:bCs/>
          <w:sz w:val="18"/>
          <w:szCs w:val="18"/>
        </w:rPr>
        <w:t>o Ofertă nu poate fi înlocuită sau modificată după termenul-limită pentru primirea Ofertelor.</w:t>
      </w:r>
    </w:p>
    <w:p w14:paraId="6084B9C9" w14:textId="77777777" w:rsidR="00490195" w:rsidRPr="00351ADE" w:rsidRDefault="00490195" w:rsidP="00A07B64">
      <w:pPr>
        <w:ind w:firstLine="708"/>
        <w:jc w:val="both"/>
        <w:rPr>
          <w:rFonts w:ascii="Times New Roman" w:hAnsi="Times New Roman" w:cs="Times New Roman"/>
          <w:sz w:val="18"/>
          <w:szCs w:val="18"/>
        </w:rPr>
      </w:pPr>
      <w:r w:rsidRPr="00351ADE">
        <w:rPr>
          <w:rFonts w:ascii="Times New Roman" w:hAnsi="Times New Roman" w:cs="Times New Roman"/>
          <w:sz w:val="18"/>
          <w:szCs w:val="18"/>
        </w:rPr>
        <w:t>După expirarea termenului limită stabilit pentru depunerea ofertelor, operatorul economic nu are dreptul de a-si retrage sau de a-si modifica oferta în alte condiții decât cele expres reglementate de legislație în acest sens si probării circumstanțelor respective, sub sancțiunea excluderii acestuia de la procedura pentru atribuirea contractului si executarea garanției de participare.</w:t>
      </w:r>
    </w:p>
    <w:p w14:paraId="7DB4005A" w14:textId="77777777" w:rsidR="00490195" w:rsidRPr="00351ADE" w:rsidRDefault="00490195" w:rsidP="00490195">
      <w:pPr>
        <w:jc w:val="both"/>
        <w:rPr>
          <w:rFonts w:ascii="Times New Roman" w:hAnsi="Times New Roman" w:cs="Times New Roman"/>
          <w:b/>
          <w:sz w:val="18"/>
          <w:szCs w:val="18"/>
        </w:rPr>
      </w:pPr>
      <w:r w:rsidRPr="00351ADE">
        <w:rPr>
          <w:rFonts w:ascii="Times New Roman" w:hAnsi="Times New Roman" w:cs="Times New Roman"/>
          <w:b/>
          <w:sz w:val="18"/>
          <w:szCs w:val="18"/>
        </w:rPr>
        <w:t>Accesarea/ deschiderea Ofertelor</w:t>
      </w:r>
    </w:p>
    <w:p w14:paraId="7D7E6CB6" w14:textId="77777777" w:rsidR="00490195" w:rsidRPr="00351ADE" w:rsidRDefault="00490195" w:rsidP="00A07B64">
      <w:pPr>
        <w:ind w:firstLine="708"/>
        <w:jc w:val="both"/>
        <w:rPr>
          <w:rFonts w:ascii="Times New Roman" w:hAnsi="Times New Roman" w:cs="Times New Roman"/>
          <w:sz w:val="18"/>
          <w:szCs w:val="18"/>
        </w:rPr>
      </w:pPr>
      <w:r w:rsidRPr="00351ADE">
        <w:rPr>
          <w:rFonts w:ascii="Times New Roman" w:hAnsi="Times New Roman" w:cs="Times New Roman"/>
          <w:sz w:val="18"/>
          <w:szCs w:val="18"/>
        </w:rPr>
        <w:t>Ca regulă generală, întrucât procedura se desfășoară online, după termenul-limită de primire a Ofertelor, Autoritatea contractantă va putea accesa în SEAP Ofertele depuse de Ofertanți.</w:t>
      </w:r>
    </w:p>
    <w:p w14:paraId="761D713C" w14:textId="35BB822A" w:rsidR="00490195" w:rsidRPr="00351ADE" w:rsidRDefault="00490195" w:rsidP="00A07B64">
      <w:pPr>
        <w:ind w:firstLine="708"/>
        <w:jc w:val="both"/>
        <w:rPr>
          <w:rFonts w:ascii="Times New Roman" w:hAnsi="Times New Roman" w:cs="Times New Roman"/>
          <w:sz w:val="18"/>
          <w:szCs w:val="18"/>
        </w:rPr>
      </w:pPr>
      <w:r w:rsidRPr="00351ADE">
        <w:rPr>
          <w:rFonts w:ascii="Times New Roman" w:hAnsi="Times New Roman" w:cs="Times New Roman"/>
          <w:sz w:val="18"/>
          <w:szCs w:val="18"/>
        </w:rPr>
        <w:t>Prin excepție, în cazul în care nu este posibil din motive tehnice atribuite operatorului SEAP sau Autoritatea contractantă se va află în imposibilitatea de a utiliza mijloacele electronice pentru derularea unei proceduri, Autoritatea contractantă va deschide ofertele la data, ora și adresa indicate în Anunțul de participare, organizând o ședință de deschidere a Ofertelor la care orice Ofertant are dreptul de a participa.</w:t>
      </w:r>
    </w:p>
    <w:p w14:paraId="628DF305" w14:textId="77777777" w:rsidR="00490195" w:rsidRPr="00351ADE" w:rsidRDefault="00490195" w:rsidP="00A07B64">
      <w:pPr>
        <w:ind w:firstLine="708"/>
        <w:jc w:val="both"/>
        <w:rPr>
          <w:rFonts w:ascii="Times New Roman" w:hAnsi="Times New Roman" w:cs="Times New Roman"/>
          <w:sz w:val="18"/>
          <w:szCs w:val="18"/>
        </w:rPr>
      </w:pPr>
      <w:r w:rsidRPr="00351ADE">
        <w:rPr>
          <w:rFonts w:ascii="Times New Roman" w:hAnsi="Times New Roman" w:cs="Times New Roman"/>
          <w:sz w:val="18"/>
          <w:szCs w:val="18"/>
        </w:rPr>
        <w:t>Operatorul economic trebuie să ia toate măsurile astfel încât oferta să fie transmisă în SEAP, numai în format electronic si numai până la data limită de depunere a ofertelor, așa cum este aceasta evidențiată în cadrul anunțului de participare. Riscurile transmiterii ofertei, inclusiv forța majoră, cad în sarcina operatorului economic. Ofertele depuse după expirarea termenului limită pentru depunere, ori cele care nu fac dovada constituirii garanției de participare vor fi respinse.</w:t>
      </w:r>
    </w:p>
    <w:p w14:paraId="7AB0FA21" w14:textId="77777777" w:rsidR="00490195" w:rsidRPr="00351ADE" w:rsidRDefault="00490195" w:rsidP="00A07B64">
      <w:pPr>
        <w:ind w:firstLine="708"/>
        <w:jc w:val="both"/>
        <w:rPr>
          <w:rFonts w:ascii="Times New Roman" w:hAnsi="Times New Roman" w:cs="Times New Roman"/>
          <w:sz w:val="18"/>
          <w:szCs w:val="18"/>
        </w:rPr>
      </w:pPr>
      <w:r w:rsidRPr="00351ADE">
        <w:rPr>
          <w:rFonts w:ascii="Times New Roman" w:hAnsi="Times New Roman" w:cs="Times New Roman"/>
          <w:sz w:val="18"/>
          <w:szCs w:val="18"/>
        </w:rPr>
        <w:t>Nu se acceptă oferte si/sau documente nesemnate cu semnătură electronică extinsă validă a semnatarului ofertei, bazată pe un certificat calificat nesuspendat sau nerevocat la momentul semnării ofertei, în conformitate cu prevederile legale referitoare la semnătură electronică. Operatorii economici vor avea în vedere împrejurarea că lipsa criptării prețului ofertat în SEAP conduce la imposibilitatea accesării eventualelor documente deja încărcate la secțiunile aferente.</w:t>
      </w:r>
    </w:p>
    <w:p w14:paraId="7278B2BB" w14:textId="77777777" w:rsidR="00490195" w:rsidRPr="00351ADE" w:rsidRDefault="00490195" w:rsidP="00A07B64">
      <w:pPr>
        <w:ind w:firstLine="708"/>
        <w:jc w:val="both"/>
        <w:rPr>
          <w:rFonts w:ascii="Times New Roman" w:hAnsi="Times New Roman" w:cs="Times New Roman"/>
          <w:sz w:val="18"/>
          <w:szCs w:val="18"/>
        </w:rPr>
      </w:pPr>
      <w:r w:rsidRPr="00351ADE">
        <w:rPr>
          <w:rFonts w:ascii="Times New Roman" w:hAnsi="Times New Roman" w:cs="Times New Roman"/>
          <w:sz w:val="18"/>
          <w:szCs w:val="18"/>
        </w:rPr>
        <w:t>După expirarea termenului limită stabilit pentru depunerea ofertelor, operatorul economic nu are dreptul de a-si retrage sau de a-si modifica oferta în alte condiții decât cele expres reglementate de legislație în acest sens si probării circumstanțelor respective, sub sancțiunea excluderii acestuia de la procedura pentru atribuirea contractului si executarea garanției de participare.</w:t>
      </w:r>
    </w:p>
    <w:p w14:paraId="1B6D9BC2" w14:textId="77777777" w:rsidR="00490195" w:rsidRPr="00351ADE" w:rsidRDefault="00490195" w:rsidP="00A07B64">
      <w:pPr>
        <w:ind w:firstLine="708"/>
        <w:jc w:val="both"/>
        <w:rPr>
          <w:rFonts w:ascii="Times New Roman" w:hAnsi="Times New Roman" w:cs="Times New Roman"/>
          <w:sz w:val="18"/>
          <w:szCs w:val="18"/>
        </w:rPr>
      </w:pPr>
      <w:r w:rsidRPr="00351ADE">
        <w:rPr>
          <w:rFonts w:ascii="Times New Roman" w:hAnsi="Times New Roman" w:cs="Times New Roman"/>
          <w:sz w:val="18"/>
          <w:szCs w:val="18"/>
        </w:rPr>
        <w:t>Pentru a se evita apariția unor erori pe parcursul analizării si verificării documentelor prezentate de ofertanți se solicită operatorilor economici să procedeze la numerotarea de la prima la ultima pagina a tuturor paginilor din cadrul ofertei, din cadrul documentelor de calificare si din cadrul celorlalte documente care însoțesc oferta, astfel încât acestea să poată fi identificate în mod facil.</w:t>
      </w:r>
    </w:p>
    <w:p w14:paraId="56FD23A3" w14:textId="77777777" w:rsidR="00490195" w:rsidRPr="00351ADE" w:rsidRDefault="00490195" w:rsidP="00A07B64">
      <w:pPr>
        <w:ind w:firstLine="708"/>
        <w:jc w:val="both"/>
        <w:rPr>
          <w:rFonts w:ascii="Times New Roman" w:hAnsi="Times New Roman" w:cs="Times New Roman"/>
          <w:sz w:val="18"/>
          <w:szCs w:val="18"/>
        </w:rPr>
      </w:pPr>
      <w:r w:rsidRPr="00351ADE">
        <w:rPr>
          <w:rFonts w:ascii="Times New Roman" w:hAnsi="Times New Roman" w:cs="Times New Roman"/>
          <w:sz w:val="18"/>
          <w:szCs w:val="18"/>
        </w:rPr>
        <w:t>Documentele eliberate de instituții/organisme oficiale abilitate sau de către terți trebuie să fie datate, semnate si, după caz, parafate conform prevederilor legale în vigoare si se vor prezenta scanate in format lizibil, cu mențiunea „conform cu originalul” si semnate electronic de către ofertant.</w:t>
      </w:r>
    </w:p>
    <w:p w14:paraId="484D0CF7" w14:textId="77777777" w:rsidR="00490195" w:rsidRPr="00351ADE" w:rsidRDefault="00490195" w:rsidP="00A07B64">
      <w:pPr>
        <w:ind w:firstLine="708"/>
        <w:jc w:val="both"/>
        <w:rPr>
          <w:rFonts w:ascii="Times New Roman" w:hAnsi="Times New Roman" w:cs="Times New Roman"/>
          <w:sz w:val="18"/>
          <w:szCs w:val="18"/>
        </w:rPr>
      </w:pPr>
      <w:r w:rsidRPr="00351ADE">
        <w:rPr>
          <w:rFonts w:ascii="Times New Roman" w:hAnsi="Times New Roman" w:cs="Times New Roman"/>
          <w:sz w:val="18"/>
          <w:szCs w:val="18"/>
        </w:rPr>
        <w:t xml:space="preserve">Nerespectarea instrucțiunilor, neprezentarea informațiilor solicitate completate în mod corespunzător si/sau transmiterea documentelor într-o formă improprie care face imposibila vizualizarea conținutului acestora sunt activități realizate pe riscul ofertantului, iar eșecul de a depune o ofertă care să nu îndeplinească cerințele minime si obligatorii de calificare si instrucțiunile de prezentare/completare a documentelor indicate prin prezenta documentație poate conduce la respingerea ofertei ca fiind inacceptabilă/neconformă/neadecvată, cu aplicarea în mod corespunzător a dispozițiilor legale incidente. Ofertanții trebuie să transmită o oferta completă pentru toate activitățile ce fac obiectul acestui contract. </w:t>
      </w:r>
    </w:p>
    <w:p w14:paraId="4EF73705" w14:textId="77777777" w:rsidR="00490195" w:rsidRPr="00351ADE" w:rsidRDefault="00490195" w:rsidP="00A07B64">
      <w:pPr>
        <w:ind w:firstLine="708"/>
        <w:jc w:val="both"/>
        <w:rPr>
          <w:rFonts w:ascii="Times New Roman" w:hAnsi="Times New Roman" w:cs="Times New Roman"/>
          <w:sz w:val="18"/>
          <w:szCs w:val="18"/>
        </w:rPr>
      </w:pPr>
      <w:r w:rsidRPr="00351ADE">
        <w:rPr>
          <w:rFonts w:ascii="Times New Roman" w:hAnsi="Times New Roman" w:cs="Times New Roman"/>
          <w:sz w:val="18"/>
          <w:szCs w:val="18"/>
        </w:rPr>
        <w:t xml:space="preserve">Ofertanții poartă exclusiv răspunderea pentru examinarea cu atenția cuvenită a documentației de atribuire, inclusiv a oricărei clarificări aduse documentației de atribuire în timpul perioadei de pregătire a ofertei prin răspunsurile autorității contractante la </w:t>
      </w:r>
      <w:r w:rsidRPr="00351ADE">
        <w:rPr>
          <w:rFonts w:ascii="Times New Roman" w:hAnsi="Times New Roman" w:cs="Times New Roman"/>
          <w:sz w:val="18"/>
          <w:szCs w:val="18"/>
        </w:rPr>
        <w:lastRenderedPageBreak/>
        <w:t>solicitările de clarificări, precum si pentru obținerea tuturor informațiilor necesare cu privire la orice fel de cerințe/condiții si obligații care pot afecta în vreun fel valoarea, condițiile stabilite, natura/conținutul ofertei si/sau execuția contractului.</w:t>
      </w:r>
    </w:p>
    <w:p w14:paraId="7D06AC1B" w14:textId="77777777" w:rsidR="00490195" w:rsidRPr="00351ADE" w:rsidRDefault="00490195" w:rsidP="00A07B64">
      <w:pPr>
        <w:ind w:firstLine="708"/>
        <w:jc w:val="both"/>
        <w:rPr>
          <w:rFonts w:ascii="Times New Roman" w:hAnsi="Times New Roman" w:cs="Times New Roman"/>
          <w:sz w:val="18"/>
          <w:szCs w:val="18"/>
        </w:rPr>
      </w:pPr>
      <w:r w:rsidRPr="00351ADE">
        <w:rPr>
          <w:rFonts w:ascii="Times New Roman" w:hAnsi="Times New Roman" w:cs="Times New Roman"/>
          <w:sz w:val="18"/>
          <w:szCs w:val="18"/>
        </w:rPr>
        <w:t>Niciun cost suportat de operatorul economic pentru pregătirea si depunerea ofertei nu va fi rambursat. Toate aceste costuri vor fi suportate integral de către ofertanți, indiferent de rezultatul aplicării procedurii de atribuire.</w:t>
      </w:r>
    </w:p>
    <w:p w14:paraId="04057A3A" w14:textId="77777777" w:rsidR="00490195" w:rsidRPr="00351ADE" w:rsidRDefault="00490195" w:rsidP="00A07B64">
      <w:pPr>
        <w:ind w:firstLine="708"/>
        <w:jc w:val="both"/>
        <w:rPr>
          <w:rFonts w:ascii="Times New Roman" w:hAnsi="Times New Roman" w:cs="Times New Roman"/>
          <w:sz w:val="18"/>
          <w:szCs w:val="18"/>
        </w:rPr>
      </w:pPr>
      <w:r w:rsidRPr="00351ADE">
        <w:rPr>
          <w:rFonts w:ascii="Times New Roman" w:hAnsi="Times New Roman" w:cs="Times New Roman"/>
          <w:sz w:val="18"/>
          <w:szCs w:val="18"/>
        </w:rPr>
        <w:t>Prin depunerea unei oferte, ofertantul acceptă în prealabil condițiile generale si particulare care guvernează viitorul contract de achiziție publică, după cum sunt acestea prezentate în documentația de atribuire, ca fiind singura bază de desfășurare a acestei proceduri de atribuire, indiferent de situația ori de condițiile proprii ale ofertantului.</w:t>
      </w:r>
    </w:p>
    <w:p w14:paraId="612EC4A2" w14:textId="77777777" w:rsidR="00490195" w:rsidRPr="00351ADE" w:rsidRDefault="00490195" w:rsidP="00A07B64">
      <w:pPr>
        <w:ind w:firstLine="708"/>
        <w:jc w:val="both"/>
        <w:rPr>
          <w:rFonts w:ascii="Times New Roman" w:hAnsi="Times New Roman" w:cs="Times New Roman"/>
          <w:sz w:val="18"/>
          <w:szCs w:val="18"/>
        </w:rPr>
      </w:pPr>
      <w:r w:rsidRPr="00351ADE">
        <w:rPr>
          <w:rFonts w:ascii="Times New Roman" w:hAnsi="Times New Roman" w:cs="Times New Roman"/>
          <w:sz w:val="18"/>
          <w:szCs w:val="18"/>
        </w:rPr>
        <w:t>Prezumția de legalitate si autenticitate a documentelor prezentate: ofertantul își asumă răspunderea exclusivă pentru legalitatea si autenticitatea tuturor documentelor prezentate în original, copie si/sau copie „conformă cu originalul” în vederea participării la procedură. În acest scop, analizarea de către comisia de evaluare a documentelor prezentate de ofertanți nu angajează din partea acesteia nicio răspundere sau obligație fată de acceptarea respectivelor documente ca fiind autentice sau legale si nu înlătură răspunderea exclusivă a ofertantului sub acest aspect. În acest sens, operatorii economici care, fie nu prezintă sau prezintă informații parțiale cu privire la propria lor situație privind incidenta motivelor de excludere sau îndeplinirea criteriilor de calificare si selecție sau care se fac vinovați de declarații false în conținutul informațiilor transmise la solicitarea autorității/entității contractante vor fi respinși, cu aplicarea în mod corespunzător a dispozițiilor/consecințelor legale incidente.</w:t>
      </w:r>
    </w:p>
    <w:p w14:paraId="5A3A5237" w14:textId="77777777" w:rsidR="00490195" w:rsidRPr="00351ADE" w:rsidRDefault="00490195" w:rsidP="00490195">
      <w:pPr>
        <w:pStyle w:val="ListParagraph"/>
        <w:numPr>
          <w:ilvl w:val="0"/>
          <w:numId w:val="20"/>
        </w:numPr>
        <w:spacing w:before="120" w:after="120" w:line="276" w:lineRule="auto"/>
        <w:ind w:left="0" w:firstLine="0"/>
        <w:contextualSpacing w:val="0"/>
        <w:rPr>
          <w:rFonts w:ascii="Times New Roman" w:hAnsi="Times New Roman" w:cs="Times New Roman"/>
          <w:b/>
          <w:sz w:val="18"/>
          <w:szCs w:val="18"/>
        </w:rPr>
      </w:pPr>
      <w:r w:rsidRPr="00351ADE">
        <w:rPr>
          <w:rFonts w:ascii="Times New Roman" w:hAnsi="Times New Roman" w:cs="Times New Roman"/>
          <w:b/>
          <w:sz w:val="18"/>
          <w:szCs w:val="18"/>
        </w:rPr>
        <w:t>INSTRUCȚIUNI PRIVIND CRITERIUL DE ATRIBUIRE</w:t>
      </w:r>
    </w:p>
    <w:p w14:paraId="0A71003E" w14:textId="77777777" w:rsidR="00490195" w:rsidRPr="00B178B2" w:rsidRDefault="00490195" w:rsidP="00490195">
      <w:pPr>
        <w:spacing w:before="120" w:after="120" w:line="276" w:lineRule="auto"/>
        <w:jc w:val="both"/>
        <w:rPr>
          <w:rFonts w:ascii="Times New Roman" w:hAnsi="Times New Roman" w:cs="Times New Roman"/>
          <w:i/>
          <w:sz w:val="18"/>
          <w:szCs w:val="18"/>
        </w:rPr>
      </w:pPr>
      <w:r w:rsidRPr="00351ADE">
        <w:rPr>
          <w:rFonts w:ascii="Times New Roman" w:hAnsi="Times New Roman" w:cs="Times New Roman"/>
          <w:i/>
          <w:sz w:val="18"/>
          <w:szCs w:val="18"/>
        </w:rPr>
        <w:t xml:space="preserve">Pentru determinarea ofertei celei mai avantajoase din punct de vedere economic, Autoritatea contractantă va </w:t>
      </w:r>
      <w:r w:rsidRPr="00B178B2">
        <w:rPr>
          <w:rFonts w:ascii="Times New Roman" w:hAnsi="Times New Roman" w:cs="Times New Roman"/>
          <w:i/>
          <w:sz w:val="18"/>
          <w:szCs w:val="18"/>
        </w:rPr>
        <w:t>aplica criteriul de atribuire:</w:t>
      </w:r>
    </w:p>
    <w:p w14:paraId="5887D45D" w14:textId="1F791117" w:rsidR="00490195" w:rsidRPr="00EB26FA" w:rsidRDefault="00490195" w:rsidP="00582EDF">
      <w:pPr>
        <w:pStyle w:val="ListParagraph"/>
        <w:numPr>
          <w:ilvl w:val="0"/>
          <w:numId w:val="12"/>
        </w:numPr>
        <w:spacing w:before="120" w:after="120" w:line="276" w:lineRule="auto"/>
        <w:jc w:val="both"/>
        <w:rPr>
          <w:rFonts w:ascii="Times New Roman" w:hAnsi="Times New Roman" w:cs="Times New Roman"/>
          <w:b/>
          <w:bCs/>
          <w:i/>
          <w:sz w:val="18"/>
          <w:szCs w:val="18"/>
          <w:u w:val="single"/>
        </w:rPr>
      </w:pPr>
      <w:r w:rsidRPr="00EB26FA">
        <w:rPr>
          <w:rFonts w:ascii="Times New Roman" w:hAnsi="Times New Roman" w:cs="Times New Roman"/>
          <w:b/>
          <w:bCs/>
          <w:i/>
          <w:sz w:val="18"/>
          <w:szCs w:val="18"/>
          <w:u w:val="single"/>
        </w:rPr>
        <w:t>Cel mai bun raport calitate-pret;</w:t>
      </w:r>
    </w:p>
    <w:p w14:paraId="6DEAE706" w14:textId="77777777" w:rsidR="00490195" w:rsidRPr="00351ADE" w:rsidRDefault="00490195" w:rsidP="00490195">
      <w:pPr>
        <w:pStyle w:val="ListParagraph"/>
        <w:numPr>
          <w:ilvl w:val="0"/>
          <w:numId w:val="20"/>
        </w:numPr>
        <w:spacing w:before="120" w:after="120" w:line="276" w:lineRule="auto"/>
        <w:ind w:left="0" w:firstLine="0"/>
        <w:contextualSpacing w:val="0"/>
        <w:rPr>
          <w:rFonts w:ascii="Times New Roman" w:hAnsi="Times New Roman" w:cs="Times New Roman"/>
          <w:sz w:val="18"/>
          <w:szCs w:val="18"/>
        </w:rPr>
      </w:pPr>
      <w:r w:rsidRPr="00351ADE">
        <w:rPr>
          <w:rFonts w:ascii="Times New Roman" w:hAnsi="Times New Roman" w:cs="Times New Roman"/>
          <w:b/>
          <w:sz w:val="18"/>
          <w:szCs w:val="18"/>
        </w:rPr>
        <w:t>INSTRUCȚIUNI PRIVIND EVALUAREA OFERTELOR</w:t>
      </w:r>
    </w:p>
    <w:p w14:paraId="67ADB8F4" w14:textId="77777777" w:rsidR="00490195" w:rsidRPr="00857A75" w:rsidRDefault="00490195" w:rsidP="00490195">
      <w:pPr>
        <w:pStyle w:val="ListParagraph"/>
        <w:numPr>
          <w:ilvl w:val="0"/>
          <w:numId w:val="28"/>
        </w:numPr>
        <w:spacing w:before="120" w:after="120"/>
        <w:ind w:left="0" w:firstLine="0"/>
        <w:contextualSpacing w:val="0"/>
        <w:rPr>
          <w:rFonts w:ascii="Times New Roman" w:eastAsia="Times New Roman" w:hAnsi="Times New Roman" w:cs="Times New Roman"/>
          <w:b/>
          <w:sz w:val="18"/>
          <w:szCs w:val="18"/>
          <w:lang w:eastAsia="ro-RO"/>
        </w:rPr>
      </w:pPr>
      <w:r w:rsidRPr="00857A75">
        <w:rPr>
          <w:rFonts w:ascii="Times New Roman" w:eastAsia="Times New Roman" w:hAnsi="Times New Roman" w:cs="Times New Roman"/>
          <w:b/>
          <w:sz w:val="18"/>
          <w:szCs w:val="18"/>
          <w:lang w:eastAsia="ro-RO"/>
        </w:rPr>
        <w:t>Evaluarea Propunerilor Tehnice</w:t>
      </w:r>
    </w:p>
    <w:p w14:paraId="0E9D5883" w14:textId="77777777" w:rsidR="00490195" w:rsidRPr="00351ADE" w:rsidRDefault="00490195" w:rsidP="00ED4A01">
      <w:pPr>
        <w:spacing w:before="120" w:after="120" w:line="276" w:lineRule="auto"/>
        <w:ind w:firstLine="360"/>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Pe parcursul evaluării, Comisia de evaluare va verifica dacă Propunerea Tehnică:</w:t>
      </w:r>
    </w:p>
    <w:p w14:paraId="45595455" w14:textId="77777777" w:rsidR="00490195" w:rsidRPr="00351ADE" w:rsidRDefault="00490195" w:rsidP="00490195">
      <w:pPr>
        <w:pStyle w:val="ListParagraph"/>
        <w:numPr>
          <w:ilvl w:val="0"/>
          <w:numId w:val="23"/>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se referă la întregul obiect al Contractului. Nu se accepta Propuneri Tehnice care se referă numai la o parte din obiectul Contractului;</w:t>
      </w:r>
    </w:p>
    <w:p w14:paraId="0F052A4E" w14:textId="77777777" w:rsidR="00490195" w:rsidRPr="00351ADE" w:rsidRDefault="00490195" w:rsidP="00490195">
      <w:pPr>
        <w:pStyle w:val="ListParagraph"/>
        <w:numPr>
          <w:ilvl w:val="0"/>
          <w:numId w:val="23"/>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demonstrează îndeplinirea tuturor cerințelor minime din Caietul de sarcini.</w:t>
      </w:r>
    </w:p>
    <w:p w14:paraId="5434BB9D" w14:textId="77777777" w:rsidR="00490195" w:rsidRPr="00351ADE" w:rsidRDefault="00490195" w:rsidP="00ED4A01">
      <w:pPr>
        <w:spacing w:before="120" w:after="120" w:line="276" w:lineRule="auto"/>
        <w:ind w:firstLine="360"/>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Dacă este cazul, Autoritatea contractantă transmite Ofertanților prin intermediul SEAP clarificări cu privire la Propunerile Tehnice în vederea finalizării evaluării acestora.</w:t>
      </w:r>
    </w:p>
    <w:p w14:paraId="060E689B" w14:textId="77777777" w:rsidR="00490195" w:rsidRPr="00351ADE" w:rsidRDefault="00490195" w:rsidP="00ED4A01">
      <w:pPr>
        <w:spacing w:before="120" w:after="120" w:line="276" w:lineRule="auto"/>
        <w:ind w:firstLine="360"/>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Ofertanții transmit răspunsul prin intermediul SEAP, după cum este descris mai jos la secțiunea Clarificări solicitate de Autoritatea</w:t>
      </w:r>
      <w:r>
        <w:rPr>
          <w:rFonts w:ascii="Times New Roman" w:eastAsia="Times New Roman" w:hAnsi="Times New Roman" w:cs="Times New Roman"/>
          <w:sz w:val="18"/>
          <w:szCs w:val="18"/>
          <w:lang w:eastAsia="ro-RO"/>
        </w:rPr>
        <w:t xml:space="preserve"> </w:t>
      </w:r>
      <w:r w:rsidRPr="00351ADE">
        <w:rPr>
          <w:rFonts w:ascii="Times New Roman" w:eastAsia="Times New Roman" w:hAnsi="Times New Roman" w:cs="Times New Roman"/>
          <w:sz w:val="18"/>
          <w:szCs w:val="18"/>
          <w:lang w:eastAsia="ro-RO"/>
        </w:rPr>
        <w:t>contractantă Ofertanților.</w:t>
      </w:r>
    </w:p>
    <w:p w14:paraId="71CFAB5E" w14:textId="77777777" w:rsidR="00490195" w:rsidRPr="00351ADE" w:rsidRDefault="00490195" w:rsidP="00ED4A01">
      <w:pPr>
        <w:spacing w:before="120" w:after="120" w:line="276" w:lineRule="auto"/>
        <w:ind w:firstLine="360"/>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La finalul evaluării Propunerilor Tehnice Autoritatea contractantă introduce în SEAP numele Ofertanților ale căror oferte sunt admisibile precum și ale Ofertanților ale căror oferte au fost declarate inacceptabile sau neconforme.</w:t>
      </w:r>
    </w:p>
    <w:p w14:paraId="46EE23AB" w14:textId="77777777" w:rsidR="00490195" w:rsidRPr="00351ADE" w:rsidRDefault="00490195" w:rsidP="00490195">
      <w:pPr>
        <w:spacing w:before="120" w:after="120" w:line="276" w:lineRule="auto"/>
        <w:jc w:val="both"/>
        <w:rPr>
          <w:rFonts w:ascii="Times New Roman" w:eastAsia="Times New Roman" w:hAnsi="Times New Roman" w:cs="Times New Roman"/>
          <w:b/>
          <w:sz w:val="18"/>
          <w:szCs w:val="18"/>
          <w:lang w:eastAsia="ro-RO"/>
        </w:rPr>
      </w:pPr>
      <w:r w:rsidRPr="00351ADE">
        <w:rPr>
          <w:rFonts w:ascii="Times New Roman" w:eastAsia="Times New Roman" w:hAnsi="Times New Roman" w:cs="Times New Roman"/>
          <w:sz w:val="18"/>
          <w:szCs w:val="18"/>
          <w:lang w:eastAsia="ro-RO"/>
        </w:rPr>
        <w:t>Ofertanții vor primi notificări transmise automat de SEAP cu privire la rezultatul evaluării Propunerilor Tehnice.</w:t>
      </w:r>
    </w:p>
    <w:p w14:paraId="38DB2DF7" w14:textId="77777777" w:rsidR="00490195" w:rsidRPr="00ED4A01" w:rsidRDefault="00490195" w:rsidP="00490195">
      <w:pPr>
        <w:pStyle w:val="ListParagraph"/>
        <w:numPr>
          <w:ilvl w:val="0"/>
          <w:numId w:val="28"/>
        </w:numPr>
        <w:spacing w:before="120" w:after="120"/>
        <w:ind w:left="0" w:firstLine="0"/>
        <w:contextualSpacing w:val="0"/>
        <w:rPr>
          <w:rFonts w:ascii="Times New Roman" w:eastAsia="Times New Roman" w:hAnsi="Times New Roman" w:cs="Times New Roman"/>
          <w:b/>
          <w:sz w:val="18"/>
          <w:szCs w:val="18"/>
          <w:lang w:eastAsia="ro-RO"/>
        </w:rPr>
      </w:pPr>
      <w:r w:rsidRPr="00ED4A01">
        <w:rPr>
          <w:rFonts w:ascii="Times New Roman" w:eastAsia="Times New Roman" w:hAnsi="Times New Roman" w:cs="Times New Roman"/>
          <w:b/>
          <w:sz w:val="18"/>
          <w:szCs w:val="18"/>
          <w:lang w:eastAsia="ro-RO"/>
        </w:rPr>
        <w:t>Evaluarea Propunerilor Financiare</w:t>
      </w:r>
    </w:p>
    <w:p w14:paraId="4B7F2436" w14:textId="77777777" w:rsidR="00490195" w:rsidRPr="00351ADE" w:rsidRDefault="00490195" w:rsidP="009314B1">
      <w:pPr>
        <w:spacing w:before="120" w:after="120" w:line="276" w:lineRule="auto"/>
        <w:ind w:firstLine="708"/>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După notificarea rezultatului evaluării Propunerilor Tehnice, valorile Propunerilor Financiare se decriptează și sunt vizibile Autorității contractante împreună cu documentele de fundamentare a valorii în SEAP.</w:t>
      </w:r>
    </w:p>
    <w:p w14:paraId="679D1065" w14:textId="77777777" w:rsidR="00490195" w:rsidRPr="00351ADE" w:rsidRDefault="00490195" w:rsidP="00490195">
      <w:p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Pe parcursul evaluării, Comisia de evaluare va verifica dacă Propunerea Financiară:</w:t>
      </w:r>
    </w:p>
    <w:p w14:paraId="0F8AD84C" w14:textId="77777777" w:rsidR="00490195" w:rsidRPr="00351ADE" w:rsidRDefault="00490195" w:rsidP="00490195">
      <w:pPr>
        <w:pStyle w:val="ListParagraph"/>
        <w:numPr>
          <w:ilvl w:val="0"/>
          <w:numId w:val="2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se referă la întregul obiect al Contractului. Nu se acceptă Propuneri Financiare care se referă numai la o parte din obiectul Contractului;</w:t>
      </w:r>
    </w:p>
    <w:p w14:paraId="5C989AC6" w14:textId="77777777" w:rsidR="00490195" w:rsidRPr="00351ADE" w:rsidRDefault="00490195" w:rsidP="00490195">
      <w:pPr>
        <w:pStyle w:val="ListParagraph"/>
        <w:numPr>
          <w:ilvl w:val="0"/>
          <w:numId w:val="2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este corelată cu informațiile incluse în Propunerea Tehnică. Toate cerințele descrise în Propunerea Tehnică trebuie acoperite prin prețuri în Propunerea Financiară.</w:t>
      </w:r>
    </w:p>
    <w:p w14:paraId="65767C7D" w14:textId="77777777" w:rsidR="00490195" w:rsidRPr="00351ADE" w:rsidRDefault="00490195" w:rsidP="009314B1">
      <w:pPr>
        <w:spacing w:before="120" w:after="120" w:line="276" w:lineRule="auto"/>
        <w:ind w:firstLine="360"/>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 xml:space="preserve">Activitățile descrise în Propunerea Tehnică, dar pentru care nu sunt incluse preturi, vor fi considerate ca fiind incluse în prețul cerințelor prezentate de către Ofertant în Propunerea Tehnică. </w:t>
      </w:r>
    </w:p>
    <w:p w14:paraId="0D92AA18" w14:textId="77777777" w:rsidR="00490195" w:rsidRPr="00351ADE" w:rsidRDefault="00490195" w:rsidP="009314B1">
      <w:pPr>
        <w:spacing w:before="120" w:after="120" w:line="276" w:lineRule="auto"/>
        <w:ind w:firstLine="360"/>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Pentru aceste cerințe Autoritatea contractantă va plăti doar prețul stabilit în Propunerea Financiară și nimic în plus, chiar dacă acestea sunt realizate în timpul executării Contractului.</w:t>
      </w:r>
    </w:p>
    <w:p w14:paraId="4E9416A9" w14:textId="77777777" w:rsidR="00490195" w:rsidRPr="00351ADE" w:rsidRDefault="00490195" w:rsidP="009314B1">
      <w:pPr>
        <w:spacing w:before="120" w:after="120" w:line="276" w:lineRule="auto"/>
        <w:ind w:firstLine="360"/>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Autoritatea contractantă poate solicita clarificări/completări ale informațiilor prezentate de Ofertanți cu privire la Propunerile Financiare.</w:t>
      </w:r>
    </w:p>
    <w:p w14:paraId="22363739" w14:textId="77777777" w:rsidR="00490195" w:rsidRPr="00351ADE" w:rsidRDefault="00490195" w:rsidP="009314B1">
      <w:pPr>
        <w:spacing w:before="120" w:after="120" w:line="276" w:lineRule="auto"/>
        <w:ind w:firstLine="360"/>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Solicitarea de clarificări se realizează prin intermediul SEAP.</w:t>
      </w:r>
    </w:p>
    <w:p w14:paraId="14F159C8" w14:textId="77777777" w:rsidR="00490195" w:rsidRPr="00351ADE" w:rsidRDefault="00490195" w:rsidP="009314B1">
      <w:pPr>
        <w:spacing w:before="120" w:after="120" w:line="276" w:lineRule="auto"/>
        <w:ind w:firstLine="360"/>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Ofertanții transmit răspunsul prin intermediul SEAP, după cum este descris mai jos la secțiunea Clarificări solicitate de Autoritatea contractantă Ofertanților.</w:t>
      </w:r>
    </w:p>
    <w:p w14:paraId="0A0DF97E" w14:textId="77777777" w:rsidR="00490195" w:rsidRPr="00351ADE" w:rsidRDefault="00490195" w:rsidP="00490195">
      <w:pPr>
        <w:pStyle w:val="ListParagraph"/>
        <w:numPr>
          <w:ilvl w:val="0"/>
          <w:numId w:val="28"/>
        </w:numPr>
        <w:spacing w:before="120" w:after="120"/>
        <w:ind w:left="0" w:firstLine="0"/>
        <w:contextualSpacing w:val="0"/>
        <w:rPr>
          <w:rFonts w:ascii="Times New Roman" w:eastAsia="Times New Roman" w:hAnsi="Times New Roman" w:cs="Times New Roman"/>
          <w:b/>
          <w:sz w:val="18"/>
          <w:szCs w:val="18"/>
          <w:lang w:eastAsia="ro-RO"/>
        </w:rPr>
      </w:pPr>
      <w:r w:rsidRPr="00351ADE">
        <w:rPr>
          <w:rFonts w:ascii="Times New Roman" w:eastAsia="Times New Roman" w:hAnsi="Times New Roman" w:cs="Times New Roman"/>
          <w:b/>
          <w:sz w:val="18"/>
          <w:szCs w:val="18"/>
          <w:lang w:eastAsia="ro-RO"/>
        </w:rPr>
        <w:lastRenderedPageBreak/>
        <w:t>Clarificări solicitate de Autoritatea contractantă Ofertanților</w:t>
      </w:r>
    </w:p>
    <w:p w14:paraId="55291437" w14:textId="77777777" w:rsidR="00490195" w:rsidRPr="00351ADE" w:rsidRDefault="00490195" w:rsidP="009314B1">
      <w:pPr>
        <w:spacing w:before="120" w:after="120" w:line="276" w:lineRule="auto"/>
        <w:ind w:firstLine="708"/>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 xml:space="preserve">Ca regulă generală, pe parcursul evaluării Autoritatea contractantă poate transmite Ofertanților solicitări de clarificări utilizând funcționalitățile platformei SEAP. </w:t>
      </w:r>
    </w:p>
    <w:p w14:paraId="23F959B9" w14:textId="77777777" w:rsidR="00490195" w:rsidRPr="00351ADE" w:rsidRDefault="00490195" w:rsidP="009314B1">
      <w:pPr>
        <w:spacing w:before="120" w:after="120" w:line="276" w:lineRule="auto"/>
        <w:ind w:firstLine="708"/>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Răspunsul Ofertantului trebuie sa fie încărcat în SEAP în format electronic în aceeași secțiune, înainte de termenul-limită stabilit de Autoritatea contractantă, semnat cu semnătură electronica extinsa, bazată pe un certificat calificat, emis de un furnizor acreditat de servicii de certificare pentru o persoana autorizata in mod corespunzător sa semneze in numele Ofertantului.</w:t>
      </w:r>
    </w:p>
    <w:p w14:paraId="2FF3DC95" w14:textId="77777777" w:rsidR="00490195" w:rsidRPr="00351ADE" w:rsidRDefault="00490195" w:rsidP="00490195">
      <w:p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b/>
          <w:sz w:val="18"/>
          <w:szCs w:val="18"/>
          <w:lang w:eastAsia="ro-RO"/>
        </w:rPr>
        <w:t>Prin excepție</w:t>
      </w:r>
      <w:r w:rsidRPr="00351ADE">
        <w:rPr>
          <w:rFonts w:ascii="Times New Roman" w:eastAsia="Times New Roman" w:hAnsi="Times New Roman" w:cs="Times New Roman"/>
          <w:sz w:val="18"/>
          <w:szCs w:val="18"/>
          <w:lang w:eastAsia="ro-RO"/>
        </w:rPr>
        <w:t xml:space="preserve"> și numai în cazul în care Autoritatea contractantă decide să nu recurgă la SEAP pentru derularea acestei proceduri, din cauza unor motive tehnice care pot fi atribuite operatorului SEAP, Autoritatea contractantă va transmite solicitarea de clarificări prin posta/fax/email către persoana de contact indicata de Ofertant.</w:t>
      </w:r>
    </w:p>
    <w:p w14:paraId="396219D2" w14:textId="77777777" w:rsidR="00490195" w:rsidRPr="00351ADE" w:rsidRDefault="00490195" w:rsidP="00490195">
      <w:p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 xml:space="preserve">În oricare din aceste cazuri, solicitarea de clarificări a Autorității contractante si răspunsul Ofertantului vor fi </w:t>
      </w:r>
      <w:r w:rsidRPr="00351ADE">
        <w:rPr>
          <w:rFonts w:ascii="Times New Roman" w:eastAsia="Times New Roman" w:hAnsi="Times New Roman" w:cs="Times New Roman"/>
          <w:b/>
          <w:sz w:val="18"/>
          <w:szCs w:val="18"/>
          <w:lang w:eastAsia="ro-RO"/>
        </w:rPr>
        <w:t>realizate în scris.</w:t>
      </w:r>
      <w:r w:rsidRPr="00351ADE">
        <w:rPr>
          <w:rFonts w:ascii="Times New Roman" w:eastAsia="Times New Roman" w:hAnsi="Times New Roman" w:cs="Times New Roman"/>
          <w:sz w:val="18"/>
          <w:szCs w:val="18"/>
          <w:lang w:eastAsia="ro-RO"/>
        </w:rPr>
        <w:t xml:space="preserve"> </w:t>
      </w:r>
    </w:p>
    <w:p w14:paraId="03855107" w14:textId="77777777" w:rsidR="00490195" w:rsidRPr="00351ADE" w:rsidRDefault="00490195" w:rsidP="00490195">
      <w:p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În cazul în care Autoritatea contractantă solicită unui Ofertant clarificări și, după caz, completări ale documentelor prezentate de acesta în cadrul Ofertei, iar Ofertantul nu transmite în termenul precizat clarificările/completările solicitate sau clarificările/completările transmise nu sunt concludente, Oferta sa va fi considerată inacceptabilă.</w:t>
      </w:r>
    </w:p>
    <w:p w14:paraId="2C8234D0" w14:textId="77777777" w:rsidR="00490195" w:rsidRPr="002B3E09" w:rsidRDefault="00490195" w:rsidP="00490195">
      <w:pPr>
        <w:spacing w:before="120" w:after="120" w:line="276" w:lineRule="auto"/>
        <w:jc w:val="both"/>
        <w:rPr>
          <w:rFonts w:ascii="Times New Roman" w:eastAsia="Times New Roman" w:hAnsi="Times New Roman" w:cs="Times New Roman"/>
          <w:b/>
          <w:bCs/>
          <w:i/>
          <w:iCs/>
          <w:sz w:val="18"/>
          <w:szCs w:val="18"/>
          <w:lang w:eastAsia="ro-RO"/>
        </w:rPr>
      </w:pPr>
      <w:r w:rsidRPr="00351ADE">
        <w:rPr>
          <w:rFonts w:ascii="Times New Roman" w:eastAsia="Times New Roman" w:hAnsi="Times New Roman" w:cs="Times New Roman"/>
          <w:b/>
          <w:sz w:val="18"/>
          <w:szCs w:val="18"/>
          <w:lang w:eastAsia="ro-RO"/>
        </w:rPr>
        <w:t xml:space="preserve">Oferta </w:t>
      </w:r>
      <w:r w:rsidRPr="00351ADE">
        <w:rPr>
          <w:rFonts w:ascii="Times New Roman" w:eastAsia="Times New Roman" w:hAnsi="Times New Roman" w:cs="Times New Roman"/>
          <w:b/>
          <w:sz w:val="18"/>
          <w:szCs w:val="18"/>
          <w:u w:val="single"/>
          <w:lang w:eastAsia="ro-RO"/>
        </w:rPr>
        <w:t>admisibilă</w:t>
      </w:r>
      <w:r w:rsidRPr="00351ADE">
        <w:rPr>
          <w:rFonts w:ascii="Times New Roman" w:eastAsia="Times New Roman" w:hAnsi="Times New Roman" w:cs="Times New Roman"/>
          <w:sz w:val="18"/>
          <w:szCs w:val="18"/>
          <w:lang w:eastAsia="ro-RO"/>
        </w:rPr>
        <w:t xml:space="preserve"> - </w:t>
      </w:r>
      <w:r w:rsidRPr="002B3E09">
        <w:rPr>
          <w:rFonts w:ascii="Times New Roman" w:eastAsia="Times New Roman" w:hAnsi="Times New Roman" w:cs="Times New Roman"/>
          <w:b/>
          <w:bCs/>
          <w:i/>
          <w:iCs/>
          <w:sz w:val="18"/>
          <w:szCs w:val="18"/>
          <w:lang w:eastAsia="ro-RO"/>
        </w:rPr>
        <w:t>Oferta admisibilă este oferta care nu este inacceptabilă, neconformă sau neadecvată.</w:t>
      </w:r>
    </w:p>
    <w:p w14:paraId="1A30DD0A" w14:textId="77777777" w:rsidR="00490195" w:rsidRPr="00351ADE" w:rsidRDefault="00490195" w:rsidP="00490195">
      <w:pPr>
        <w:spacing w:before="120" w:after="120" w:line="276" w:lineRule="auto"/>
        <w:jc w:val="both"/>
        <w:rPr>
          <w:rFonts w:ascii="Times New Roman" w:eastAsia="Times New Roman" w:hAnsi="Times New Roman" w:cs="Times New Roman"/>
          <w:sz w:val="18"/>
          <w:szCs w:val="18"/>
          <w:lang w:eastAsia="ro-RO"/>
        </w:rPr>
      </w:pPr>
      <w:bookmarkStart w:id="1" w:name="_Toc493782176"/>
      <w:bookmarkStart w:id="2" w:name="_Toc493789217"/>
      <w:r w:rsidRPr="00351ADE">
        <w:rPr>
          <w:rFonts w:ascii="Times New Roman" w:eastAsia="Times New Roman" w:hAnsi="Times New Roman" w:cs="Times New Roman"/>
          <w:b/>
          <w:sz w:val="18"/>
          <w:szCs w:val="18"/>
          <w:lang w:eastAsia="ro-RO"/>
        </w:rPr>
        <w:t xml:space="preserve">Situații ce determină respingerea </w:t>
      </w:r>
      <w:bookmarkEnd w:id="1"/>
      <w:bookmarkEnd w:id="2"/>
      <w:r w:rsidRPr="00351ADE">
        <w:rPr>
          <w:rFonts w:ascii="Times New Roman" w:eastAsia="Times New Roman" w:hAnsi="Times New Roman" w:cs="Times New Roman"/>
          <w:b/>
          <w:sz w:val="18"/>
          <w:szCs w:val="18"/>
          <w:lang w:eastAsia="ro-RO"/>
        </w:rPr>
        <w:t>Ofertei</w:t>
      </w:r>
      <w:r w:rsidRPr="00351ADE">
        <w:rPr>
          <w:rFonts w:ascii="Times New Roman" w:eastAsia="Times New Roman" w:hAnsi="Times New Roman" w:cs="Times New Roman"/>
          <w:sz w:val="18"/>
          <w:szCs w:val="18"/>
          <w:lang w:eastAsia="ro-RO"/>
        </w:rPr>
        <w:t xml:space="preserve"> - Oferta poate fi respinsă ca inacceptabilă, neconformă sau neadecvată în situațiile descrise mai jos.</w:t>
      </w:r>
    </w:p>
    <w:p w14:paraId="5F9C9B6D" w14:textId="77777777" w:rsidR="00490195" w:rsidRPr="00351ADE" w:rsidRDefault="00490195" w:rsidP="00490195">
      <w:pPr>
        <w:spacing w:before="120" w:after="120" w:line="276" w:lineRule="auto"/>
        <w:jc w:val="both"/>
        <w:rPr>
          <w:rFonts w:ascii="Times New Roman" w:eastAsia="Times New Roman" w:hAnsi="Times New Roman" w:cs="Times New Roman"/>
          <w:bCs/>
          <w:sz w:val="18"/>
          <w:szCs w:val="18"/>
          <w:lang w:eastAsia="ro-RO"/>
        </w:rPr>
      </w:pPr>
      <w:r w:rsidRPr="00351ADE">
        <w:rPr>
          <w:rFonts w:ascii="Times New Roman" w:eastAsia="Times New Roman" w:hAnsi="Times New Roman" w:cs="Times New Roman"/>
          <w:sz w:val="18"/>
          <w:szCs w:val="18"/>
          <w:lang w:eastAsia="ro-RO"/>
        </w:rPr>
        <w:t xml:space="preserve">Oferta poate fi considerată </w:t>
      </w:r>
      <w:r w:rsidRPr="00351ADE">
        <w:rPr>
          <w:rFonts w:ascii="Times New Roman" w:eastAsia="Times New Roman" w:hAnsi="Times New Roman" w:cs="Times New Roman"/>
          <w:b/>
          <w:sz w:val="18"/>
          <w:szCs w:val="18"/>
          <w:lang w:eastAsia="ro-RO"/>
        </w:rPr>
        <w:t>inacceptabilă</w:t>
      </w:r>
      <w:r w:rsidRPr="00351ADE">
        <w:rPr>
          <w:rFonts w:ascii="Times New Roman" w:eastAsia="Times New Roman" w:hAnsi="Times New Roman" w:cs="Times New Roman"/>
          <w:sz w:val="18"/>
          <w:szCs w:val="18"/>
          <w:lang w:eastAsia="ro-RO"/>
        </w:rPr>
        <w:t xml:space="preserve"> în următoarele situații:</w:t>
      </w:r>
    </w:p>
    <w:p w14:paraId="160399CA"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oferta și documentele care o însoțesc nu sunt semnate cu semnătură electronică extinsă, bazată pe un certificat calificat, eliberat de un furnizor de servicii de certificare acreditat;</w:t>
      </w:r>
    </w:p>
    <w:p w14:paraId="232F9128"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ofertantul nu îndeplinește unul sau mai multe dintre criteriile de calificare stabilite în Documentația de atribuire sau nu a completat DUAE în conformitate cu cerințele stabilite de Autoritatea contractantă;</w:t>
      </w:r>
    </w:p>
    <w:p w14:paraId="72E07CE7"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în orice moment in timpul perioadei de evaluare, Ofertantul refuză sa extindă perioada de valabilitate a Ofertei și a garanției de participare;</w:t>
      </w:r>
    </w:p>
    <w:p w14:paraId="29248DCD"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nu remediază în termenul acordat eventualele neconcordanțele referitoare la îndeplinirea condițiilor de formă ale garanției de participare, precum și la cuantumul sau valabilitatea acesteia;</w:t>
      </w:r>
    </w:p>
    <w:p w14:paraId="7A60A9E4"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ofertantul nu transmite în termenul precizat de comisia de evaluare clarificările/completările solicitate sau clarificările/completările transmise nu sunt concludente;</w:t>
      </w:r>
    </w:p>
    <w:p w14:paraId="69628769"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ofertantul modifică prin răspunsurile pe care le prezintă</w:t>
      </w:r>
      <w:r w:rsidRPr="00351ADE">
        <w:rPr>
          <w:rFonts w:ascii="Times New Roman" w:eastAsia="Times New Roman" w:hAnsi="Times New Roman" w:cs="Times New Roman"/>
          <w:b/>
          <w:sz w:val="18"/>
          <w:szCs w:val="18"/>
          <w:lang w:eastAsia="ro-RO"/>
        </w:rPr>
        <w:t xml:space="preserve"> </w:t>
      </w:r>
      <w:r w:rsidRPr="00351ADE">
        <w:rPr>
          <w:rFonts w:ascii="Times New Roman" w:eastAsia="Times New Roman" w:hAnsi="Times New Roman" w:cs="Times New Roman"/>
          <w:sz w:val="18"/>
          <w:szCs w:val="18"/>
          <w:lang w:eastAsia="ro-RO"/>
        </w:rPr>
        <w:t>comisiei de evaluare conținutul propunerii tehnice sau propunerii financiare;</w:t>
      </w:r>
    </w:p>
    <w:p w14:paraId="03F1C374"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ofertantul nu este de acord cu îndreptarea erorilor aritmetice din Oferta sa;</w:t>
      </w:r>
    </w:p>
    <w:p w14:paraId="6CE3F9BA"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ofertantul nu este de acord cu îndreptarea viciilor de formă cu privire la Oferta acestuia;</w:t>
      </w:r>
    </w:p>
    <w:p w14:paraId="00F04471"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constituie o alternativă la prevederile Caietului de sarcini, alternativa care nu poate fi luată în considerare deoarece în Anunțul de participare nu este precizată în mod explicit posibilitatea depunerii unor oferte alternative;</w:t>
      </w:r>
    </w:p>
    <w:p w14:paraId="1C7E5DDF"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 xml:space="preserve">nu asigură respectarea reglementărilor obligatorii referitoare la condițiile specifice de muncă și de protecție a muncii, atunci când aceasta cerința este formulată în condițiile art. 51, alin. (2) din Legea </w:t>
      </w:r>
      <w:r>
        <w:rPr>
          <w:rFonts w:ascii="Times New Roman" w:eastAsia="Times New Roman" w:hAnsi="Times New Roman" w:cs="Times New Roman"/>
          <w:sz w:val="18"/>
          <w:szCs w:val="18"/>
          <w:lang w:eastAsia="ro-RO"/>
        </w:rPr>
        <w:t xml:space="preserve">nr. </w:t>
      </w:r>
      <w:r w:rsidRPr="00351ADE">
        <w:rPr>
          <w:rFonts w:ascii="Times New Roman" w:eastAsia="Times New Roman" w:hAnsi="Times New Roman" w:cs="Times New Roman"/>
          <w:sz w:val="18"/>
          <w:szCs w:val="18"/>
          <w:lang w:eastAsia="ro-RO"/>
        </w:rPr>
        <w:t>98/2016;</w:t>
      </w:r>
    </w:p>
    <w:p w14:paraId="36E3FE0B"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prețul, fără TVA, inclus în Propunerea Financiară depășește valoarea</w:t>
      </w:r>
      <w:r w:rsidRPr="00351ADE">
        <w:rPr>
          <w:rFonts w:ascii="Times New Roman" w:eastAsia="Times New Roman" w:hAnsi="Times New Roman" w:cs="Times New Roman"/>
          <w:b/>
          <w:sz w:val="18"/>
          <w:szCs w:val="18"/>
          <w:lang w:eastAsia="ro-RO"/>
        </w:rPr>
        <w:t xml:space="preserve"> </w:t>
      </w:r>
      <w:r w:rsidRPr="00351ADE">
        <w:rPr>
          <w:rFonts w:ascii="Times New Roman" w:eastAsia="Times New Roman" w:hAnsi="Times New Roman" w:cs="Times New Roman"/>
          <w:sz w:val="18"/>
          <w:szCs w:val="18"/>
          <w:lang w:eastAsia="ro-RO"/>
        </w:rPr>
        <w:t>estimată comunicată prin Anunțul de participare și nu există posibilitatea disponibilizării de fonduri suplimentare pentru îndeplinirea contractului;</w:t>
      </w:r>
    </w:p>
    <w:p w14:paraId="6395BCA8"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 xml:space="preserve">prețul, fără TVA, inclus în Propunerea Financiară depășește valoarea estimată comunicată prin Anunțul de participare și, deși există posibilitatea disponibilizării de fonduri suplimentare pentru îndeplinirea contractului, se constată că acceptarea unei astfel de Oferte ar conduce la modificarea substanțială în sensul depășirii procentelor de la art. 221 alin. (1) lit. f) pct. ii) din Legea </w:t>
      </w:r>
      <w:r>
        <w:rPr>
          <w:rFonts w:ascii="Times New Roman" w:eastAsia="Times New Roman" w:hAnsi="Times New Roman" w:cs="Times New Roman"/>
          <w:sz w:val="18"/>
          <w:szCs w:val="18"/>
          <w:lang w:eastAsia="ro-RO"/>
        </w:rPr>
        <w:t xml:space="preserve">nr. </w:t>
      </w:r>
      <w:r w:rsidRPr="00351ADE">
        <w:rPr>
          <w:rFonts w:ascii="Times New Roman" w:eastAsia="Times New Roman" w:hAnsi="Times New Roman" w:cs="Times New Roman"/>
          <w:sz w:val="18"/>
          <w:szCs w:val="18"/>
          <w:lang w:eastAsia="ro-RO"/>
        </w:rPr>
        <w:t>98/2016.</w:t>
      </w:r>
    </w:p>
    <w:p w14:paraId="0273544C" w14:textId="77777777" w:rsidR="00490195" w:rsidRPr="00351ADE" w:rsidRDefault="00490195" w:rsidP="00490195">
      <w:pPr>
        <w:spacing w:before="120" w:after="120" w:line="276" w:lineRule="auto"/>
        <w:jc w:val="both"/>
        <w:rPr>
          <w:rFonts w:ascii="Times New Roman" w:eastAsia="Times New Roman" w:hAnsi="Times New Roman" w:cs="Times New Roman"/>
          <w:bCs/>
          <w:sz w:val="18"/>
          <w:szCs w:val="18"/>
          <w:lang w:eastAsia="ro-RO"/>
        </w:rPr>
      </w:pPr>
      <w:r w:rsidRPr="00351ADE">
        <w:rPr>
          <w:rFonts w:ascii="Times New Roman" w:eastAsia="Times New Roman" w:hAnsi="Times New Roman" w:cs="Times New Roman"/>
          <w:sz w:val="18"/>
          <w:szCs w:val="18"/>
          <w:lang w:eastAsia="ro-RO"/>
        </w:rPr>
        <w:t xml:space="preserve">Oferta poate fi considerată </w:t>
      </w:r>
      <w:r w:rsidRPr="00351ADE">
        <w:rPr>
          <w:rFonts w:ascii="Times New Roman" w:eastAsia="Times New Roman" w:hAnsi="Times New Roman" w:cs="Times New Roman"/>
          <w:b/>
          <w:sz w:val="18"/>
          <w:szCs w:val="18"/>
          <w:lang w:eastAsia="ro-RO"/>
        </w:rPr>
        <w:t>neconformă</w:t>
      </w:r>
      <w:r w:rsidRPr="00351ADE">
        <w:rPr>
          <w:rFonts w:ascii="Times New Roman" w:eastAsia="Times New Roman" w:hAnsi="Times New Roman" w:cs="Times New Roman"/>
          <w:sz w:val="18"/>
          <w:szCs w:val="18"/>
          <w:lang w:eastAsia="ro-RO"/>
        </w:rPr>
        <w:t xml:space="preserve"> în următoarele situații:</w:t>
      </w:r>
    </w:p>
    <w:p w14:paraId="1D75A43B"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nu respectă cerințele prezentate în documentele achiziției;</w:t>
      </w:r>
    </w:p>
    <w:p w14:paraId="452A1CE3"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 xml:space="preserve">a fost primită cu întârziere </w:t>
      </w:r>
      <w:r w:rsidRPr="00351ADE">
        <w:rPr>
          <w:rFonts w:ascii="Times New Roman" w:eastAsia="Times New Roman" w:hAnsi="Times New Roman" w:cs="Times New Roman"/>
          <w:i/>
          <w:sz w:val="18"/>
          <w:szCs w:val="18"/>
          <w:lang w:eastAsia="ro-RO"/>
        </w:rPr>
        <w:t>[aplicabil doar în situația excepțională în care procedura nu se poate derula online prin intermediul SEAP]</w:t>
      </w:r>
      <w:r w:rsidRPr="00351ADE">
        <w:rPr>
          <w:rFonts w:ascii="Times New Roman" w:eastAsia="Times New Roman" w:hAnsi="Times New Roman" w:cs="Times New Roman"/>
          <w:sz w:val="18"/>
          <w:szCs w:val="18"/>
          <w:lang w:eastAsia="ro-RO"/>
        </w:rPr>
        <w:t>;</w:t>
      </w:r>
    </w:p>
    <w:p w14:paraId="7BA31CCF"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prezintă indicii de înțelegeri anticoncurențiale sau corupție;</w:t>
      </w:r>
    </w:p>
    <w:p w14:paraId="3B952411"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este considerată de Autoritatea contractantă ca fiind neobișnuit de scăzută;</w:t>
      </w:r>
    </w:p>
    <w:p w14:paraId="6395652F"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în cazul în care Ofertantul nu prezintă comisiei de evaluare informațiile și/sau documentele solicitate sau acestea nu justifică în mod corespunzător nivelul scăzut al prețului sau al costurilor propuse;</w:t>
      </w:r>
    </w:p>
    <w:p w14:paraId="7557A113"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nu satisface în mod corespunzător cerințele Caietului de sarcini;</w:t>
      </w:r>
    </w:p>
    <w:p w14:paraId="3DCB5069"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conține propuneri de modificare a clauzelor contractuale pe care le-a stabilit Autoritatea contractantă, care sunt în mod evident dezavantajoase pentru aceasta din urmă, iar Ofertantul, deși a fost informat cu privire la respectiva situație, nu acceptă renunțarea la clauzele respective;</w:t>
      </w:r>
    </w:p>
    <w:p w14:paraId="3BD8A562"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conține în cadrul Propunerii Financiare prețuri care nu sunt rezultatul liberei concurențe și care nu pot fi justificate;</w:t>
      </w:r>
    </w:p>
    <w:p w14:paraId="014D8742"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lastRenderedPageBreak/>
        <w:t>Propunerea Financiară nu este corelată cu elementele Propunerii Tehnice ceea ce ar putea conduce la executarea defectuoasă a contractului, sau constituie o abatere de la legislația incidentă, alta decât cea în domeniul achizițiilor publice;</w:t>
      </w:r>
    </w:p>
    <w:p w14:paraId="164A9C9C"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i/>
          <w:sz w:val="18"/>
          <w:szCs w:val="18"/>
          <w:lang w:eastAsia="ro-RO"/>
        </w:rPr>
        <w:t>[în cadrul unei proceduri de atribuire pentru care s-a prevăzut defalcarea pe loturi]</w:t>
      </w:r>
      <w:r w:rsidRPr="00351ADE">
        <w:rPr>
          <w:rFonts w:ascii="Times New Roman" w:eastAsia="Times New Roman" w:hAnsi="Times New Roman" w:cs="Times New Roman"/>
          <w:sz w:val="18"/>
          <w:szCs w:val="18"/>
          <w:lang w:eastAsia="ro-RO"/>
        </w:rPr>
        <w:t>, oferta este prezentată fără a se realiza distincția pe loturile ofertate, din acest motiv devenind imposibilă aplicarea criteriului de atribuire pentru fiecare lot în parte.</w:t>
      </w:r>
    </w:p>
    <w:p w14:paraId="4766D7E7"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oferta este depusă cu nerespectarea prevederilor art. 60 alin. (1) lit. d) și e) din Legea nr. 98/2016, raportat la data-limită stabilită pentru depunerea Ofertelor și/sau oricând pe parcursul evaluării acestora;</w:t>
      </w:r>
    </w:p>
    <w:p w14:paraId="4F7585FB" w14:textId="77777777" w:rsidR="00490195" w:rsidRPr="00351ADE" w:rsidRDefault="00490195" w:rsidP="00490195">
      <w:pPr>
        <w:pStyle w:val="ListParagraph"/>
        <w:numPr>
          <w:ilvl w:val="0"/>
          <w:numId w:val="14"/>
        </w:num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 xml:space="preserve">în urma verificărilor prevăzute la art. 210 din Legea </w:t>
      </w:r>
      <w:r>
        <w:rPr>
          <w:rFonts w:ascii="Times New Roman" w:eastAsia="Times New Roman" w:hAnsi="Times New Roman" w:cs="Times New Roman"/>
          <w:sz w:val="18"/>
          <w:szCs w:val="18"/>
          <w:lang w:eastAsia="ro-RO"/>
        </w:rPr>
        <w:t xml:space="preserve">nr. </w:t>
      </w:r>
      <w:r w:rsidRPr="00351ADE">
        <w:rPr>
          <w:rFonts w:ascii="Times New Roman" w:eastAsia="Times New Roman" w:hAnsi="Times New Roman" w:cs="Times New Roman"/>
          <w:sz w:val="18"/>
          <w:szCs w:val="18"/>
          <w:lang w:eastAsia="ro-RO"/>
        </w:rPr>
        <w:t>98/2016 se constată că Propunerea Financiară are un preț sau conține costuri neobișnuit de scăzute în raport cu cerințele astfel încât nu se poate asigura îndeplinirea contractului</w:t>
      </w:r>
      <w:r>
        <w:rPr>
          <w:rFonts w:ascii="Times New Roman" w:eastAsia="Times New Roman" w:hAnsi="Times New Roman" w:cs="Times New Roman"/>
          <w:sz w:val="18"/>
          <w:szCs w:val="18"/>
          <w:lang w:eastAsia="ro-RO"/>
        </w:rPr>
        <w:t xml:space="preserve"> </w:t>
      </w:r>
      <w:r w:rsidRPr="00351ADE">
        <w:rPr>
          <w:rFonts w:ascii="Times New Roman" w:eastAsia="Times New Roman" w:hAnsi="Times New Roman" w:cs="Times New Roman"/>
          <w:sz w:val="18"/>
          <w:szCs w:val="18"/>
          <w:lang w:eastAsia="ro-RO"/>
        </w:rPr>
        <w:t>la parametrii cantitativi și calitativi solicitați prin Caietul de sarcini.</w:t>
      </w:r>
    </w:p>
    <w:p w14:paraId="6AA1D43C" w14:textId="77777777" w:rsidR="00490195" w:rsidRPr="00351ADE" w:rsidRDefault="00490195" w:rsidP="00490195">
      <w:pPr>
        <w:spacing w:before="120" w:after="120" w:line="276" w:lineRule="auto"/>
        <w:jc w:val="both"/>
        <w:rPr>
          <w:rFonts w:ascii="Times New Roman" w:eastAsia="Times New Roman" w:hAnsi="Times New Roman" w:cs="Times New Roman"/>
          <w:sz w:val="18"/>
          <w:szCs w:val="18"/>
          <w:lang w:eastAsia="ro-RO"/>
        </w:rPr>
      </w:pPr>
      <w:r w:rsidRPr="00351ADE">
        <w:rPr>
          <w:rFonts w:ascii="Times New Roman" w:eastAsia="Times New Roman" w:hAnsi="Times New Roman" w:cs="Times New Roman"/>
          <w:sz w:val="18"/>
          <w:szCs w:val="18"/>
          <w:lang w:eastAsia="ro-RO"/>
        </w:rPr>
        <w:t xml:space="preserve">Oferta poate fi considerată </w:t>
      </w:r>
      <w:r w:rsidRPr="00351ADE">
        <w:rPr>
          <w:rFonts w:ascii="Times New Roman" w:eastAsia="Times New Roman" w:hAnsi="Times New Roman" w:cs="Times New Roman"/>
          <w:b/>
          <w:sz w:val="18"/>
          <w:szCs w:val="18"/>
          <w:lang w:eastAsia="ro-RO"/>
        </w:rPr>
        <w:t>neadecvată</w:t>
      </w:r>
      <w:r w:rsidRPr="00351ADE">
        <w:rPr>
          <w:rFonts w:ascii="Times New Roman" w:eastAsia="Times New Roman" w:hAnsi="Times New Roman" w:cs="Times New Roman"/>
          <w:sz w:val="18"/>
          <w:szCs w:val="18"/>
          <w:lang w:eastAsia="ro-RO"/>
        </w:rPr>
        <w:t xml:space="preserve"> dacă este lipsită de relevanță fată de obiectul contractului, neputând în mod evident satisface, fără modificări substanțiale, necesitățile și cerințele Autorității</w:t>
      </w:r>
      <w:r>
        <w:rPr>
          <w:rFonts w:ascii="Times New Roman" w:eastAsia="Times New Roman" w:hAnsi="Times New Roman" w:cs="Times New Roman"/>
          <w:sz w:val="18"/>
          <w:szCs w:val="18"/>
          <w:lang w:eastAsia="ro-RO"/>
        </w:rPr>
        <w:t xml:space="preserve"> </w:t>
      </w:r>
      <w:r w:rsidRPr="00351ADE">
        <w:rPr>
          <w:rFonts w:ascii="Times New Roman" w:eastAsia="Times New Roman" w:hAnsi="Times New Roman" w:cs="Times New Roman"/>
          <w:sz w:val="18"/>
          <w:szCs w:val="18"/>
          <w:lang w:eastAsia="ro-RO"/>
        </w:rPr>
        <w:t xml:space="preserve"> contractante indicate în documentele achiziției.</w:t>
      </w:r>
    </w:p>
    <w:p w14:paraId="5D57EAC5" w14:textId="77777777" w:rsidR="00490195" w:rsidRPr="00351ADE" w:rsidRDefault="00490195" w:rsidP="00490195">
      <w:pPr>
        <w:pStyle w:val="ListParagraph"/>
        <w:numPr>
          <w:ilvl w:val="0"/>
          <w:numId w:val="28"/>
        </w:numPr>
        <w:spacing w:before="120" w:after="120"/>
        <w:ind w:left="0" w:firstLine="0"/>
        <w:contextualSpacing w:val="0"/>
        <w:rPr>
          <w:rFonts w:ascii="Times New Roman" w:hAnsi="Times New Roman" w:cs="Times New Roman"/>
          <w:b/>
          <w:sz w:val="18"/>
          <w:szCs w:val="18"/>
        </w:rPr>
      </w:pPr>
      <w:r w:rsidRPr="00351ADE">
        <w:rPr>
          <w:rFonts w:ascii="Times New Roman" w:eastAsia="Times New Roman" w:hAnsi="Times New Roman" w:cs="Times New Roman"/>
          <w:b/>
          <w:sz w:val="18"/>
          <w:szCs w:val="18"/>
          <w:lang w:eastAsia="ro-RO"/>
        </w:rPr>
        <w:t>Reguli</w:t>
      </w:r>
      <w:r w:rsidRPr="00351ADE">
        <w:rPr>
          <w:rFonts w:ascii="Times New Roman" w:hAnsi="Times New Roman" w:cs="Times New Roman"/>
          <w:b/>
          <w:sz w:val="18"/>
          <w:szCs w:val="18"/>
        </w:rPr>
        <w:t xml:space="preserve"> de evitare a conflictului de interese</w:t>
      </w:r>
    </w:p>
    <w:p w14:paraId="10D673C4" w14:textId="77777777" w:rsidR="00490195" w:rsidRPr="00351ADE" w:rsidRDefault="00490195" w:rsidP="00D740E9">
      <w:pPr>
        <w:autoSpaceDE w:val="0"/>
        <w:autoSpaceDN w:val="0"/>
        <w:adjustRightInd w:val="0"/>
        <w:spacing w:before="120" w:after="120" w:line="276" w:lineRule="auto"/>
        <w:ind w:firstLine="708"/>
        <w:jc w:val="both"/>
        <w:rPr>
          <w:rFonts w:ascii="Times New Roman" w:hAnsi="Times New Roman" w:cs="Times New Roman"/>
          <w:sz w:val="18"/>
          <w:szCs w:val="18"/>
        </w:rPr>
      </w:pPr>
      <w:r w:rsidRPr="00351ADE">
        <w:rPr>
          <w:rFonts w:ascii="Times New Roman" w:hAnsi="Times New Roman" w:cs="Times New Roman"/>
          <w:sz w:val="18"/>
          <w:szCs w:val="18"/>
        </w:rPr>
        <w:t>Conflict de interese reprezintă orice situație în care membrii personalului Autorității</w:t>
      </w:r>
      <w:r>
        <w:rPr>
          <w:rFonts w:ascii="Times New Roman" w:hAnsi="Times New Roman" w:cs="Times New Roman"/>
          <w:sz w:val="18"/>
          <w:szCs w:val="18"/>
        </w:rPr>
        <w:t xml:space="preserve"> </w:t>
      </w:r>
      <w:r w:rsidRPr="00351ADE">
        <w:rPr>
          <w:rFonts w:ascii="Times New Roman" w:hAnsi="Times New Roman" w:cs="Times New Roman"/>
          <w:sz w:val="18"/>
          <w:szCs w:val="18"/>
        </w:rPr>
        <w:t>contractante sau ai unui furnizor de servicii de achiziție care acționează în numele Autorității contractante, care sunt implicați în desfășurarea procedurii de atribuire sau care pot influența rezultatul acesteia au, în mod direct sau indirect, un interes financiar, economic sau un alt interes personal, care ar putea fi perceput ca element care compromite imparțialitatea ori independența lor în contextul procedurii de atribuire.</w:t>
      </w:r>
    </w:p>
    <w:p w14:paraId="0E23E4C6" w14:textId="77777777" w:rsidR="00490195" w:rsidRPr="00351ADE" w:rsidRDefault="00490195" w:rsidP="00D740E9">
      <w:pPr>
        <w:autoSpaceDE w:val="0"/>
        <w:autoSpaceDN w:val="0"/>
        <w:adjustRightInd w:val="0"/>
        <w:spacing w:before="120" w:after="120" w:line="276" w:lineRule="auto"/>
        <w:ind w:firstLine="708"/>
        <w:jc w:val="both"/>
        <w:rPr>
          <w:rFonts w:ascii="Times New Roman" w:hAnsi="Times New Roman" w:cs="Times New Roman"/>
          <w:sz w:val="18"/>
          <w:szCs w:val="18"/>
        </w:rPr>
      </w:pPr>
      <w:r w:rsidRPr="00351ADE">
        <w:rPr>
          <w:rFonts w:ascii="Times New Roman" w:hAnsi="Times New Roman" w:cs="Times New Roman"/>
          <w:sz w:val="18"/>
          <w:szCs w:val="18"/>
        </w:rPr>
        <w:t>Persoana fizică sau juridică care a participat la întocmirea documentației de atribuire are dreptul, în calitate de operator economic, de a fi ofertant, ofertant asociat sau subcontractant, dar numai în cazul în care implicarea sa în elaborarea documentației de atribuire nu este de natură să distorsioneze concurenț</w:t>
      </w:r>
      <w:r>
        <w:rPr>
          <w:rFonts w:ascii="Times New Roman" w:hAnsi="Times New Roman" w:cs="Times New Roman"/>
          <w:sz w:val="18"/>
          <w:szCs w:val="18"/>
        </w:rPr>
        <w:t>a</w:t>
      </w:r>
      <w:r w:rsidRPr="00351ADE">
        <w:rPr>
          <w:rFonts w:ascii="Times New Roman" w:hAnsi="Times New Roman" w:cs="Times New Roman"/>
          <w:sz w:val="18"/>
          <w:szCs w:val="18"/>
        </w:rPr>
        <w:t>.</w:t>
      </w:r>
    </w:p>
    <w:p w14:paraId="120C26BF" w14:textId="77777777" w:rsidR="00490195" w:rsidRPr="00351ADE" w:rsidRDefault="00490195" w:rsidP="00D740E9">
      <w:pPr>
        <w:spacing w:before="120" w:after="120" w:line="276" w:lineRule="auto"/>
        <w:ind w:firstLine="360"/>
        <w:jc w:val="both"/>
        <w:rPr>
          <w:rFonts w:ascii="Times New Roman" w:hAnsi="Times New Roman" w:cs="Times New Roman"/>
          <w:sz w:val="18"/>
          <w:szCs w:val="18"/>
        </w:rPr>
      </w:pPr>
      <w:r w:rsidRPr="00351ADE">
        <w:rPr>
          <w:rFonts w:ascii="Times New Roman" w:hAnsi="Times New Roman" w:cs="Times New Roman"/>
          <w:sz w:val="18"/>
          <w:szCs w:val="18"/>
        </w:rPr>
        <w:t>Nu au dreptul să fie implicați în procesul de verificare/evaluare a ofertelor următoarele persoane:</w:t>
      </w:r>
    </w:p>
    <w:p w14:paraId="7737244E" w14:textId="77777777" w:rsidR="00490195" w:rsidRPr="00351ADE" w:rsidRDefault="00490195" w:rsidP="00490195">
      <w:pPr>
        <w:pStyle w:val="ListParagraph"/>
        <w:numPr>
          <w:ilvl w:val="0"/>
          <w:numId w:val="14"/>
        </w:numPr>
        <w:spacing w:before="120" w:after="120" w:line="276" w:lineRule="auto"/>
        <w:jc w:val="both"/>
        <w:rPr>
          <w:rStyle w:val="tpa1"/>
          <w:rFonts w:ascii="Times New Roman" w:hAnsi="Times New Roman" w:cs="Times New Roman"/>
          <w:sz w:val="18"/>
          <w:szCs w:val="18"/>
        </w:rPr>
      </w:pPr>
      <w:r w:rsidRPr="00351ADE">
        <w:rPr>
          <w:rStyle w:val="tpa1"/>
          <w:rFonts w:ascii="Times New Roman" w:hAnsi="Times New Roman" w:cs="Times New Roman"/>
          <w:sz w:val="18"/>
          <w:szCs w:val="18"/>
        </w:rPr>
        <w:t>persoane care dețin părți sociale, părți de interes, acțiuni din capitalul subscris al unuia dintre ofertanți/candidați, terți susținători sau subcontractanți ori persoane care fac parte din consiliul de administrație/organul de conducere sau de supervizare a unuia dintre ofertanți/candidați/terți sau subcontractanți;</w:t>
      </w:r>
    </w:p>
    <w:p w14:paraId="1978CA03" w14:textId="77777777" w:rsidR="00490195" w:rsidRPr="00351ADE" w:rsidRDefault="00490195" w:rsidP="00490195">
      <w:pPr>
        <w:pStyle w:val="ListParagraph"/>
        <w:numPr>
          <w:ilvl w:val="0"/>
          <w:numId w:val="14"/>
        </w:numPr>
        <w:spacing w:before="120" w:after="120" w:line="276" w:lineRule="auto"/>
        <w:jc w:val="both"/>
        <w:rPr>
          <w:rStyle w:val="tli1"/>
          <w:rFonts w:ascii="Times New Roman" w:hAnsi="Times New Roman" w:cs="Times New Roman"/>
          <w:sz w:val="18"/>
          <w:szCs w:val="18"/>
        </w:rPr>
      </w:pPr>
      <w:r w:rsidRPr="00351ADE">
        <w:rPr>
          <w:rFonts w:ascii="Times New Roman" w:hAnsi="Times New Roman" w:cs="Times New Roman"/>
          <w:sz w:val="18"/>
          <w:szCs w:val="18"/>
        </w:rPr>
        <w:t>soț/soție, rudă sau afin, până la gradul al doilea inclusiv, cu persoane care fac parte din consiliul de administrație/organul de conducere sau de supervizare al unuia dintre ofertanți/candidați, terți susținători ori subcontractanți propuși</w:t>
      </w:r>
      <w:r w:rsidRPr="00351ADE">
        <w:rPr>
          <w:rStyle w:val="tli1"/>
          <w:rFonts w:ascii="Times New Roman" w:hAnsi="Times New Roman" w:cs="Times New Roman"/>
          <w:sz w:val="18"/>
          <w:szCs w:val="18"/>
        </w:rPr>
        <w:t>;</w:t>
      </w:r>
    </w:p>
    <w:p w14:paraId="49EA8A5D" w14:textId="77777777" w:rsidR="00490195" w:rsidRPr="00351ADE" w:rsidRDefault="00490195" w:rsidP="00490195">
      <w:pPr>
        <w:pStyle w:val="ListParagraph"/>
        <w:numPr>
          <w:ilvl w:val="0"/>
          <w:numId w:val="14"/>
        </w:numPr>
        <w:spacing w:before="120" w:after="120" w:line="276" w:lineRule="auto"/>
        <w:jc w:val="both"/>
        <w:rPr>
          <w:rStyle w:val="tpa1"/>
          <w:rFonts w:ascii="Times New Roman" w:hAnsi="Times New Roman" w:cs="Times New Roman"/>
          <w:sz w:val="18"/>
          <w:szCs w:val="18"/>
        </w:rPr>
      </w:pPr>
      <w:r w:rsidRPr="00351ADE">
        <w:rPr>
          <w:rFonts w:ascii="Times New Roman" w:hAnsi="Times New Roman" w:cs="Times New Roman"/>
          <w:sz w:val="18"/>
          <w:szCs w:val="18"/>
        </w:rPr>
        <w:t>persoane despre care se constată sau cu privire la care există indicii rezonabile/informații concrete că pot avea, direct ori indirect, un interes personal, financiar, economic sau de altă natură, ori se află într-o altă situație de natură să îi afecteze independența și imparțialitatea pe parcursul procesului de evaluare</w:t>
      </w:r>
      <w:r w:rsidRPr="00351ADE">
        <w:rPr>
          <w:rStyle w:val="tpa1"/>
          <w:rFonts w:ascii="Times New Roman" w:hAnsi="Times New Roman" w:cs="Times New Roman"/>
          <w:sz w:val="18"/>
          <w:szCs w:val="18"/>
        </w:rPr>
        <w:t>.</w:t>
      </w:r>
    </w:p>
    <w:p w14:paraId="45CAF13E" w14:textId="77777777" w:rsidR="00490195" w:rsidRPr="00351ADE" w:rsidRDefault="00490195" w:rsidP="00490195">
      <w:pPr>
        <w:spacing w:before="120" w:after="120" w:line="276" w:lineRule="auto"/>
        <w:jc w:val="both"/>
        <w:rPr>
          <w:rFonts w:ascii="Times New Roman" w:hAnsi="Times New Roman" w:cs="Times New Roman"/>
          <w:sz w:val="18"/>
          <w:szCs w:val="18"/>
        </w:rPr>
      </w:pPr>
      <w:r w:rsidRPr="00351ADE">
        <w:rPr>
          <w:rStyle w:val="tpa1"/>
          <w:rFonts w:ascii="Times New Roman" w:hAnsi="Times New Roman" w:cs="Times New Roman"/>
          <w:sz w:val="18"/>
          <w:szCs w:val="18"/>
        </w:rPr>
        <w:t>Contractantul se va asigura că personalul său nu se află într-o situație care ar putea genera un conflict de interese, cum ar fi</w:t>
      </w:r>
      <w:r w:rsidRPr="00351ADE">
        <w:rPr>
          <w:rFonts w:ascii="Times New Roman" w:hAnsi="Times New Roman" w:cs="Times New Roman"/>
          <w:sz w:val="18"/>
          <w:szCs w:val="18"/>
        </w:rPr>
        <w:t>:</w:t>
      </w:r>
    </w:p>
    <w:p w14:paraId="1595C11A" w14:textId="77777777" w:rsidR="00490195" w:rsidRPr="00351ADE" w:rsidRDefault="00490195" w:rsidP="00490195">
      <w:pPr>
        <w:pStyle w:val="ListParagraph"/>
        <w:numPr>
          <w:ilvl w:val="0"/>
          <w:numId w:val="14"/>
        </w:num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14:paraId="2D1DB34D" w14:textId="77777777" w:rsidR="00490195" w:rsidRPr="00351ADE" w:rsidRDefault="00490195" w:rsidP="00490195">
      <w:pPr>
        <w:pStyle w:val="ListParagraph"/>
        <w:numPr>
          <w:ilvl w:val="0"/>
          <w:numId w:val="14"/>
        </w:num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14:paraId="677454EE" w14:textId="77777777" w:rsidR="00490195" w:rsidRPr="00351ADE" w:rsidRDefault="00490195" w:rsidP="00490195">
      <w:pPr>
        <w:autoSpaceDE w:val="0"/>
        <w:autoSpaceDN w:val="0"/>
        <w:adjustRightInd w:val="0"/>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Contractantul nu are dreptul de a angaja sau încheia orice alte înțelegeri privind prestarea de servicii, direct ori indirect, în scopul îndeplinirii contractului de achiziție publică, cu persoane fizice sau juridice care au fost implicate în procesul de verificare/evaluare a solicitărilor de participare/ofertelor depuse în cadrul unei proceduri de atribuire ori angajați/foști angajați ai Autorității</w:t>
      </w:r>
      <w:r>
        <w:rPr>
          <w:rFonts w:ascii="Times New Roman" w:hAnsi="Times New Roman" w:cs="Times New Roman"/>
          <w:sz w:val="18"/>
          <w:szCs w:val="18"/>
        </w:rPr>
        <w:t xml:space="preserve"> </w:t>
      </w:r>
      <w:r w:rsidRPr="00351ADE">
        <w:rPr>
          <w:rFonts w:ascii="Times New Roman" w:hAnsi="Times New Roman" w:cs="Times New Roman"/>
          <w:sz w:val="18"/>
          <w:szCs w:val="18"/>
        </w:rPr>
        <w:t>contractante sau ai furnizorului de servicii de achiziție implicat în procedura de atribuire cu care Autoritatea contractantă/furnizorul de servicii de achiziție implicat în procedura de atribuire a încetat relațiile contractuale ulterior atribuirii contractului de achiziție publică, pe parcursul unei perioade de cel puțin 12 luni de la încheierea contractului, sub sancțiunea rezoluțiunii ori rezilierii de drept a contractului respectiv.</w:t>
      </w:r>
    </w:p>
    <w:p w14:paraId="74EB24FF" w14:textId="77777777" w:rsidR="00490195" w:rsidRPr="00351ADE" w:rsidRDefault="00490195" w:rsidP="00490195">
      <w:pPr>
        <w:pStyle w:val="ListParagraph"/>
        <w:numPr>
          <w:ilvl w:val="0"/>
          <w:numId w:val="28"/>
        </w:numPr>
        <w:spacing w:before="120" w:after="120"/>
        <w:ind w:left="0" w:firstLine="0"/>
        <w:contextualSpacing w:val="0"/>
        <w:rPr>
          <w:rFonts w:ascii="Times New Roman" w:hAnsi="Times New Roman" w:cs="Times New Roman"/>
          <w:b/>
          <w:sz w:val="18"/>
          <w:szCs w:val="18"/>
        </w:rPr>
      </w:pPr>
      <w:r w:rsidRPr="00351ADE">
        <w:rPr>
          <w:rFonts w:ascii="Times New Roman" w:hAnsi="Times New Roman" w:cs="Times New Roman"/>
          <w:b/>
          <w:sz w:val="18"/>
          <w:szCs w:val="18"/>
        </w:rPr>
        <w:t>STABILIREA OFERTEI CÂŞTIGĂTOARE</w:t>
      </w:r>
    </w:p>
    <w:p w14:paraId="7BF7321C" w14:textId="77777777" w:rsidR="00490195" w:rsidRPr="00351ADE" w:rsidRDefault="00490195" w:rsidP="00490195">
      <w:p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Contractul se atribuie ofertantului care îndeplinește criteriile de selecție și calificare impuse și a cărui ofertă a fost stabilită câștigătoare de către comisia de evaluare pe baza criteriului de atribuire precizat în anunțul de participare și în documentația de atribuire.</w:t>
      </w:r>
    </w:p>
    <w:p w14:paraId="554A5687" w14:textId="77777777" w:rsidR="00490195" w:rsidRPr="00351ADE" w:rsidRDefault="00490195" w:rsidP="00490195">
      <w:p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 xml:space="preserve">În cazul în care atribuirea se face pe baza criteriului </w:t>
      </w:r>
      <w:r w:rsidRPr="00EB26FA">
        <w:rPr>
          <w:rFonts w:ascii="Times New Roman" w:hAnsi="Times New Roman" w:cs="Times New Roman"/>
          <w:b/>
          <w:bCs/>
          <w:sz w:val="18"/>
          <w:szCs w:val="18"/>
        </w:rPr>
        <w:t>„cel mai bun raport calitate-preț”</w:t>
      </w:r>
      <w:r w:rsidRPr="00EB26FA">
        <w:rPr>
          <w:rFonts w:ascii="Times New Roman" w:hAnsi="Times New Roman" w:cs="Times New Roman"/>
          <w:sz w:val="18"/>
          <w:szCs w:val="18"/>
        </w:rPr>
        <w:t xml:space="preserve"> </w:t>
      </w:r>
      <w:r w:rsidRPr="00351ADE">
        <w:rPr>
          <w:rFonts w:ascii="Times New Roman" w:hAnsi="Times New Roman" w:cs="Times New Roman"/>
          <w:sz w:val="18"/>
          <w:szCs w:val="18"/>
        </w:rPr>
        <w:t>oferta câștigătoare este cea care a întrunit cel mai mare punctaj rezultat ca urmare a aplicării algoritmului de calcul stabilit în documentația de atribuire.</w:t>
      </w:r>
    </w:p>
    <w:p w14:paraId="1FE66AB6" w14:textId="77777777" w:rsidR="00490195" w:rsidRPr="00351ADE" w:rsidRDefault="00490195" w:rsidP="00490195">
      <w:pPr>
        <w:spacing w:before="120" w:after="120" w:line="276" w:lineRule="auto"/>
        <w:jc w:val="both"/>
        <w:rPr>
          <w:rFonts w:ascii="Times New Roman" w:hAnsi="Times New Roman" w:cs="Times New Roman"/>
          <w:sz w:val="18"/>
          <w:szCs w:val="18"/>
        </w:rPr>
      </w:pPr>
    </w:p>
    <w:p w14:paraId="659890A5" w14:textId="77777777" w:rsidR="00490195" w:rsidRPr="00351ADE" w:rsidRDefault="00490195" w:rsidP="00490195">
      <w:pPr>
        <w:pStyle w:val="ListParagraph"/>
        <w:numPr>
          <w:ilvl w:val="0"/>
          <w:numId w:val="20"/>
        </w:numPr>
        <w:spacing w:before="120" w:after="120" w:line="276" w:lineRule="auto"/>
        <w:ind w:left="0" w:firstLine="0"/>
        <w:contextualSpacing w:val="0"/>
        <w:rPr>
          <w:rFonts w:ascii="Times New Roman" w:hAnsi="Times New Roman" w:cs="Times New Roman"/>
          <w:b/>
          <w:sz w:val="18"/>
          <w:szCs w:val="18"/>
        </w:rPr>
      </w:pPr>
      <w:r w:rsidRPr="00351ADE">
        <w:rPr>
          <w:rFonts w:ascii="Times New Roman" w:hAnsi="Times New Roman" w:cs="Times New Roman"/>
          <w:b/>
          <w:sz w:val="18"/>
          <w:szCs w:val="18"/>
        </w:rPr>
        <w:t xml:space="preserve">INSTRUCȚIUNI PRIVIND NOTIFICAREA  REZULTATULUI PROCEDURII </w:t>
      </w:r>
    </w:p>
    <w:p w14:paraId="28F2038D" w14:textId="77777777" w:rsidR="00490195" w:rsidRPr="00351ADE" w:rsidRDefault="00490195" w:rsidP="004D5C0E">
      <w:pPr>
        <w:spacing w:before="120" w:after="120" w:line="276" w:lineRule="auto"/>
        <w:ind w:firstLine="708"/>
        <w:jc w:val="both"/>
        <w:rPr>
          <w:rFonts w:ascii="Times New Roman" w:hAnsi="Times New Roman" w:cs="Times New Roman"/>
          <w:sz w:val="18"/>
          <w:szCs w:val="18"/>
        </w:rPr>
      </w:pPr>
      <w:r w:rsidRPr="00351ADE">
        <w:rPr>
          <w:rFonts w:ascii="Times New Roman" w:hAnsi="Times New Roman" w:cs="Times New Roman"/>
          <w:sz w:val="18"/>
          <w:szCs w:val="18"/>
        </w:rPr>
        <w:t xml:space="preserve">Autoritatea contractantă va informa operatorii economici implicați în procedura de atribuire despre deciziile referitoare la rezultatul selecției, la rezultatul procedurii de atribuire a contractului de achiziție publică, ori după caz, la anularea procedurii de </w:t>
      </w:r>
      <w:r w:rsidRPr="00351ADE">
        <w:rPr>
          <w:rFonts w:ascii="Times New Roman" w:hAnsi="Times New Roman" w:cs="Times New Roman"/>
          <w:sz w:val="18"/>
          <w:szCs w:val="18"/>
        </w:rPr>
        <w:lastRenderedPageBreak/>
        <w:t>atribuire și eventuala inițiere ulterioară a unei noi proceduri, în scris și cât mai curând posibil, dar nu mai târziu de 3 zile lucrătoare de la emiterea acestora.</w:t>
      </w:r>
    </w:p>
    <w:p w14:paraId="677F0A7E" w14:textId="77777777" w:rsidR="00490195" w:rsidRPr="00351ADE" w:rsidRDefault="00490195" w:rsidP="004D5C0E">
      <w:pPr>
        <w:spacing w:before="120" w:after="120" w:line="276" w:lineRule="auto"/>
        <w:ind w:firstLine="708"/>
        <w:jc w:val="both"/>
        <w:rPr>
          <w:rFonts w:ascii="Times New Roman" w:hAnsi="Times New Roman" w:cs="Times New Roman"/>
          <w:sz w:val="18"/>
          <w:szCs w:val="18"/>
        </w:rPr>
      </w:pPr>
      <w:r w:rsidRPr="00351ADE">
        <w:rPr>
          <w:rFonts w:ascii="Times New Roman" w:hAnsi="Times New Roman" w:cs="Times New Roman"/>
          <w:color w:val="000000"/>
          <w:sz w:val="18"/>
          <w:szCs w:val="18"/>
        </w:rPr>
        <w:t>În cadrul comunicării, Autoritatea contractantă va informa ofertantul/ofertanții câștigător/câștigători cu privire la acceptarea ofertei/ofertelor prezentate.</w:t>
      </w:r>
    </w:p>
    <w:p w14:paraId="0FC26E8D" w14:textId="77777777" w:rsidR="00490195" w:rsidRPr="00351ADE" w:rsidRDefault="00490195" w:rsidP="00490195">
      <w:pPr>
        <w:spacing w:before="120" w:after="120" w:line="276" w:lineRule="auto"/>
        <w:jc w:val="both"/>
        <w:rPr>
          <w:rFonts w:ascii="Times New Roman" w:hAnsi="Times New Roman" w:cs="Times New Roman"/>
          <w:sz w:val="18"/>
          <w:szCs w:val="18"/>
        </w:rPr>
      </w:pPr>
      <w:r w:rsidRPr="00351ADE">
        <w:rPr>
          <w:rFonts w:ascii="Times New Roman" w:hAnsi="Times New Roman" w:cs="Times New Roman"/>
          <w:color w:val="000000"/>
          <w:sz w:val="18"/>
          <w:szCs w:val="18"/>
        </w:rPr>
        <w:t>Autoritatea contractantă va informa ofertanții/candidații care au fost respinși sau a căror ofertă nu a fost declarată câștigătoare asupra motivelor care au stat la baza deciziei respective, după cum urmează:</w:t>
      </w:r>
    </w:p>
    <w:p w14:paraId="3117C47B" w14:textId="77777777" w:rsidR="00490195" w:rsidRPr="00351ADE" w:rsidRDefault="00490195" w:rsidP="00490195">
      <w:pPr>
        <w:pStyle w:val="ListParagraph"/>
        <w:numPr>
          <w:ilvl w:val="0"/>
          <w:numId w:val="29"/>
        </w:numPr>
        <w:spacing w:before="120" w:after="120" w:line="276" w:lineRule="auto"/>
        <w:jc w:val="both"/>
        <w:rPr>
          <w:rFonts w:ascii="Times New Roman" w:hAnsi="Times New Roman" w:cs="Times New Roman"/>
          <w:sz w:val="18"/>
          <w:szCs w:val="18"/>
        </w:rPr>
      </w:pPr>
      <w:r w:rsidRPr="00351ADE">
        <w:rPr>
          <w:rFonts w:ascii="Times New Roman" w:hAnsi="Times New Roman" w:cs="Times New Roman"/>
          <w:color w:val="000000"/>
          <w:sz w:val="18"/>
          <w:szCs w:val="18"/>
        </w:rPr>
        <w:t>fiecărui candidat respins, motivele concrete care au stat la baza deciziei de respingere a candidaturii sale;</w:t>
      </w:r>
    </w:p>
    <w:p w14:paraId="77D9716E" w14:textId="77777777" w:rsidR="00490195" w:rsidRPr="00351ADE" w:rsidRDefault="00490195" w:rsidP="00490195">
      <w:pPr>
        <w:pStyle w:val="ListParagraph"/>
        <w:numPr>
          <w:ilvl w:val="0"/>
          <w:numId w:val="29"/>
        </w:numPr>
        <w:spacing w:before="120" w:after="120" w:line="276" w:lineRule="auto"/>
        <w:jc w:val="both"/>
        <w:rPr>
          <w:rFonts w:ascii="Times New Roman" w:hAnsi="Times New Roman" w:cs="Times New Roman"/>
          <w:sz w:val="18"/>
          <w:szCs w:val="18"/>
        </w:rPr>
      </w:pPr>
      <w:r w:rsidRPr="00351ADE">
        <w:rPr>
          <w:rFonts w:ascii="Times New Roman" w:hAnsi="Times New Roman" w:cs="Times New Roman"/>
          <w:color w:val="000000"/>
          <w:sz w:val="18"/>
          <w:szCs w:val="18"/>
        </w:rPr>
        <w:t>pentru fiecare ofertă respinsă, motivele concrete care au stat la baza deciziei de respingere, detaliindu-se argumentele în temeiul cărora oferta a fost considerată inacceptabilă, neadecvată şi/sau neconformă, îndeosebi elementele ofertei care nu au corespuns cerințelor de funcționare și performanță prevăzute în caietul de sarcini;</w:t>
      </w:r>
    </w:p>
    <w:p w14:paraId="6BE1857D" w14:textId="77777777" w:rsidR="00490195" w:rsidRPr="00351ADE" w:rsidRDefault="00490195" w:rsidP="00490195">
      <w:pPr>
        <w:pStyle w:val="ListParagraph"/>
        <w:numPr>
          <w:ilvl w:val="0"/>
          <w:numId w:val="29"/>
        </w:numPr>
        <w:spacing w:before="120" w:after="120" w:line="276" w:lineRule="auto"/>
        <w:jc w:val="both"/>
        <w:rPr>
          <w:rFonts w:ascii="Times New Roman" w:hAnsi="Times New Roman" w:cs="Times New Roman"/>
          <w:sz w:val="18"/>
          <w:szCs w:val="18"/>
        </w:rPr>
      </w:pPr>
      <w:r w:rsidRPr="00351ADE">
        <w:rPr>
          <w:rFonts w:ascii="Times New Roman" w:hAnsi="Times New Roman" w:cs="Times New Roman"/>
          <w:color w:val="000000"/>
          <w:sz w:val="18"/>
          <w:szCs w:val="18"/>
        </w:rPr>
        <w:t>fiecărui ofertant care a prezentat o ofertă acceptabilă și conformă, prin urmare admisibilă, dar care nu a fost declarată câștigătoare, caracteristicile și avantajele relative ale ofertei/ofertelor câștigătoare în raport cu oferta sa, numele ofertantului căruia urmează să i se atribuie contractul de achiziție publică sau, după caz, ale ofertanților cu care urmează să se încheie un acord-cadru;</w:t>
      </w:r>
    </w:p>
    <w:p w14:paraId="45CB086B" w14:textId="77777777" w:rsidR="00490195" w:rsidRPr="00351ADE" w:rsidRDefault="00490195" w:rsidP="00490195">
      <w:pPr>
        <w:pStyle w:val="ListParagraph"/>
        <w:numPr>
          <w:ilvl w:val="0"/>
          <w:numId w:val="29"/>
        </w:numPr>
        <w:spacing w:before="120" w:after="120" w:line="276" w:lineRule="auto"/>
        <w:jc w:val="both"/>
        <w:rPr>
          <w:rFonts w:ascii="Times New Roman" w:hAnsi="Times New Roman" w:cs="Times New Roman"/>
          <w:sz w:val="18"/>
          <w:szCs w:val="18"/>
        </w:rPr>
      </w:pPr>
      <w:r w:rsidRPr="00351ADE">
        <w:rPr>
          <w:rFonts w:ascii="Times New Roman" w:hAnsi="Times New Roman" w:cs="Times New Roman"/>
          <w:color w:val="000000"/>
          <w:sz w:val="18"/>
          <w:szCs w:val="18"/>
        </w:rPr>
        <w:t>fiecărui operator economic dintre cei prevăzuți la pct. i) - iii), data-limită până la care au dreptul de a depune contestație.</w:t>
      </w:r>
    </w:p>
    <w:p w14:paraId="190EBC07" w14:textId="77777777" w:rsidR="00490195" w:rsidRPr="00351ADE" w:rsidRDefault="00490195" w:rsidP="00490195">
      <w:pPr>
        <w:autoSpaceDE w:val="0"/>
        <w:autoSpaceDN w:val="0"/>
        <w:adjustRightInd w:val="0"/>
        <w:spacing w:before="120" w:after="120" w:line="276" w:lineRule="auto"/>
        <w:jc w:val="both"/>
        <w:rPr>
          <w:rFonts w:ascii="Times New Roman" w:hAnsi="Times New Roman" w:cs="Times New Roman"/>
          <w:color w:val="000000"/>
          <w:sz w:val="18"/>
          <w:szCs w:val="18"/>
        </w:rPr>
      </w:pPr>
      <w:r w:rsidRPr="00351ADE">
        <w:rPr>
          <w:rFonts w:ascii="Times New Roman" w:hAnsi="Times New Roman" w:cs="Times New Roman"/>
          <w:color w:val="000000"/>
          <w:sz w:val="18"/>
          <w:szCs w:val="18"/>
        </w:rPr>
        <w:t>Autoritatea contractantă are dreptul de a nu comunica anumite informații numai în situația în care divulgarea acestora:</w:t>
      </w:r>
    </w:p>
    <w:p w14:paraId="65501323" w14:textId="77777777" w:rsidR="00490195" w:rsidRPr="00351ADE" w:rsidRDefault="00490195" w:rsidP="00490195">
      <w:pPr>
        <w:pStyle w:val="ListParagraph"/>
        <w:numPr>
          <w:ilvl w:val="0"/>
          <w:numId w:val="14"/>
        </w:numPr>
        <w:spacing w:before="120" w:after="120" w:line="276" w:lineRule="auto"/>
        <w:jc w:val="both"/>
        <w:rPr>
          <w:rFonts w:ascii="Times New Roman" w:hAnsi="Times New Roman" w:cs="Times New Roman"/>
          <w:color w:val="000000"/>
          <w:sz w:val="18"/>
          <w:szCs w:val="18"/>
        </w:rPr>
      </w:pPr>
      <w:r w:rsidRPr="00351ADE">
        <w:rPr>
          <w:rFonts w:ascii="Times New Roman" w:hAnsi="Times New Roman" w:cs="Times New Roman"/>
          <w:color w:val="000000"/>
          <w:sz w:val="18"/>
          <w:szCs w:val="18"/>
        </w:rPr>
        <w:t>ar conduce la neaplicarea unei prevederi legale, ar constitui un obstacol în aplicarea unei prevederi legale sau ar fi contrară interesului public;</w:t>
      </w:r>
    </w:p>
    <w:p w14:paraId="4BFB0134" w14:textId="77777777" w:rsidR="00490195" w:rsidRPr="00351ADE" w:rsidRDefault="00490195" w:rsidP="00490195">
      <w:pPr>
        <w:pStyle w:val="ListParagraph"/>
        <w:numPr>
          <w:ilvl w:val="0"/>
          <w:numId w:val="14"/>
        </w:numPr>
        <w:spacing w:before="120" w:after="120" w:line="276" w:lineRule="auto"/>
        <w:jc w:val="both"/>
        <w:rPr>
          <w:rFonts w:ascii="Times New Roman" w:hAnsi="Times New Roman" w:cs="Times New Roman"/>
          <w:color w:val="000000"/>
          <w:sz w:val="18"/>
          <w:szCs w:val="18"/>
        </w:rPr>
      </w:pPr>
      <w:r w:rsidRPr="00351ADE">
        <w:rPr>
          <w:rFonts w:ascii="Times New Roman" w:hAnsi="Times New Roman" w:cs="Times New Roman"/>
          <w:color w:val="000000"/>
          <w:sz w:val="18"/>
          <w:szCs w:val="18"/>
        </w:rPr>
        <w:t>ar prejudicia interesele comerciale legitime ale operatorilor economici, publici sau privați, sau ar prejudicia concurență loială dintre aceștia.</w:t>
      </w:r>
    </w:p>
    <w:p w14:paraId="7769F969" w14:textId="77777777" w:rsidR="00490195" w:rsidRPr="00351ADE" w:rsidRDefault="00490195" w:rsidP="00490195">
      <w:p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Comunicarea prin care se notifică rezultatul procedurii se transmite și prin fax sau prin mijloace electronice. În cazul în  care Autoritatea contractantă nu transmite comunicarea privind rezultatul aplicării procedurii și prin fax sau prin mijloace electronice, termenele de așteptare pentru încheierea contractului se majorează cu 5 zile.</w:t>
      </w:r>
    </w:p>
    <w:p w14:paraId="379222F6" w14:textId="77777777" w:rsidR="00490195" w:rsidRPr="00351ADE" w:rsidRDefault="00490195" w:rsidP="00490195">
      <w:pPr>
        <w:spacing w:before="120" w:after="120" w:line="276" w:lineRule="auto"/>
        <w:jc w:val="both"/>
        <w:rPr>
          <w:rFonts w:ascii="Times New Roman" w:hAnsi="Times New Roman" w:cs="Times New Roman"/>
          <w:sz w:val="18"/>
          <w:szCs w:val="18"/>
        </w:rPr>
      </w:pPr>
    </w:p>
    <w:p w14:paraId="7C540DE8" w14:textId="77777777" w:rsidR="00490195" w:rsidRPr="00351ADE" w:rsidRDefault="00490195" w:rsidP="00490195">
      <w:pPr>
        <w:pStyle w:val="ListParagraph"/>
        <w:numPr>
          <w:ilvl w:val="0"/>
          <w:numId w:val="20"/>
        </w:numPr>
        <w:spacing w:before="120" w:after="120" w:line="276" w:lineRule="auto"/>
        <w:ind w:left="0" w:firstLine="0"/>
        <w:contextualSpacing w:val="0"/>
        <w:rPr>
          <w:rFonts w:ascii="Times New Roman" w:hAnsi="Times New Roman" w:cs="Times New Roman"/>
          <w:b/>
          <w:caps/>
          <w:sz w:val="18"/>
          <w:szCs w:val="18"/>
        </w:rPr>
      </w:pPr>
      <w:r w:rsidRPr="00351ADE">
        <w:rPr>
          <w:rFonts w:ascii="Times New Roman" w:hAnsi="Times New Roman" w:cs="Times New Roman"/>
          <w:b/>
          <w:caps/>
          <w:sz w:val="18"/>
          <w:szCs w:val="18"/>
        </w:rPr>
        <w:t xml:space="preserve">INSTRUCȚIUNI PRIVIND ANULAREA PROCEDURII DE ATRIBUIRE </w:t>
      </w:r>
    </w:p>
    <w:p w14:paraId="3FA6759E" w14:textId="77777777" w:rsidR="00490195" w:rsidRPr="00351ADE" w:rsidRDefault="00490195" w:rsidP="004D5C0E">
      <w:pPr>
        <w:spacing w:before="120" w:after="120" w:line="276" w:lineRule="auto"/>
        <w:ind w:firstLine="360"/>
        <w:jc w:val="both"/>
        <w:rPr>
          <w:rFonts w:ascii="Times New Roman" w:hAnsi="Times New Roman" w:cs="Times New Roman"/>
          <w:sz w:val="18"/>
          <w:szCs w:val="18"/>
        </w:rPr>
      </w:pPr>
      <w:r w:rsidRPr="00351ADE">
        <w:rPr>
          <w:rFonts w:ascii="Times New Roman" w:hAnsi="Times New Roman" w:cs="Times New Roman"/>
          <w:color w:val="000000"/>
          <w:sz w:val="18"/>
          <w:szCs w:val="18"/>
        </w:rPr>
        <w:t>Autoritatea contractantă are obligația</w:t>
      </w:r>
      <w:r w:rsidRPr="00351ADE">
        <w:rPr>
          <w:rFonts w:ascii="Times New Roman" w:hAnsi="Times New Roman" w:cs="Times New Roman"/>
          <w:b/>
          <w:color w:val="000000"/>
          <w:sz w:val="18"/>
          <w:szCs w:val="18"/>
        </w:rPr>
        <w:t xml:space="preserve"> </w:t>
      </w:r>
      <w:r w:rsidRPr="00351ADE">
        <w:rPr>
          <w:rFonts w:ascii="Times New Roman" w:hAnsi="Times New Roman" w:cs="Times New Roman"/>
          <w:color w:val="000000"/>
          <w:sz w:val="18"/>
          <w:szCs w:val="18"/>
        </w:rPr>
        <w:t>de a anula aplicarea procedurii pentru atribuirea contractului de achiziție publică, dacă ia această decizie, de regulă, înainte de data transmiterii comunicării privind rezultatul aplicării procedurii de atribuire și, oricum, înainte de data încheierii contractului, numai în următoarele cazuri:</w:t>
      </w:r>
    </w:p>
    <w:p w14:paraId="6FFAFD72" w14:textId="77777777" w:rsidR="00490195" w:rsidRPr="00351ADE" w:rsidRDefault="00490195" w:rsidP="00490195">
      <w:pPr>
        <w:pStyle w:val="ListParagraph"/>
        <w:numPr>
          <w:ilvl w:val="0"/>
          <w:numId w:val="30"/>
        </w:numPr>
        <w:spacing w:before="120" w:after="120" w:line="276" w:lineRule="auto"/>
        <w:jc w:val="both"/>
        <w:rPr>
          <w:rFonts w:ascii="Times New Roman" w:hAnsi="Times New Roman" w:cs="Times New Roman"/>
          <w:sz w:val="18"/>
          <w:szCs w:val="18"/>
        </w:rPr>
      </w:pPr>
      <w:r w:rsidRPr="00351ADE">
        <w:rPr>
          <w:rFonts w:ascii="Times New Roman" w:hAnsi="Times New Roman" w:cs="Times New Roman"/>
          <w:color w:val="000000"/>
          <w:sz w:val="18"/>
          <w:szCs w:val="18"/>
        </w:rPr>
        <w:t>au fost depuse numai oferte inacceptabile, inadmisibile și/sau neconforme;</w:t>
      </w:r>
    </w:p>
    <w:p w14:paraId="0AD9F075" w14:textId="77777777" w:rsidR="00490195" w:rsidRPr="00351ADE" w:rsidRDefault="00490195" w:rsidP="00490195">
      <w:pPr>
        <w:pStyle w:val="ListParagraph"/>
        <w:numPr>
          <w:ilvl w:val="0"/>
          <w:numId w:val="30"/>
        </w:numPr>
        <w:spacing w:before="120" w:after="120" w:line="276" w:lineRule="auto"/>
        <w:jc w:val="both"/>
        <w:rPr>
          <w:rFonts w:ascii="Times New Roman" w:hAnsi="Times New Roman" w:cs="Times New Roman"/>
          <w:sz w:val="18"/>
          <w:szCs w:val="18"/>
        </w:rPr>
      </w:pPr>
      <w:r w:rsidRPr="00351ADE">
        <w:rPr>
          <w:rFonts w:ascii="Times New Roman" w:hAnsi="Times New Roman" w:cs="Times New Roman"/>
          <w:color w:val="000000"/>
          <w:sz w:val="18"/>
          <w:szCs w:val="18"/>
        </w:rPr>
        <w:t>nu a fost depusă nicio ofertă sau au fost depuse oferte care, deși pot fi luate în considerare, nu pot fi comparate datorită modului neuniform de abordare a soluțiilor tehnice și/sau financiare;</w:t>
      </w:r>
    </w:p>
    <w:p w14:paraId="65EA7DA9" w14:textId="77777777" w:rsidR="00490195" w:rsidRPr="00351ADE" w:rsidRDefault="00490195" w:rsidP="00490195">
      <w:pPr>
        <w:pStyle w:val="ListParagraph"/>
        <w:numPr>
          <w:ilvl w:val="0"/>
          <w:numId w:val="30"/>
        </w:numPr>
        <w:spacing w:before="120" w:after="120" w:line="276" w:lineRule="auto"/>
        <w:jc w:val="both"/>
        <w:rPr>
          <w:rFonts w:ascii="Times New Roman" w:hAnsi="Times New Roman" w:cs="Times New Roman"/>
          <w:sz w:val="18"/>
          <w:szCs w:val="18"/>
        </w:rPr>
      </w:pPr>
      <w:r w:rsidRPr="00351ADE">
        <w:rPr>
          <w:rFonts w:ascii="Times New Roman" w:hAnsi="Times New Roman" w:cs="Times New Roman"/>
          <w:color w:val="000000"/>
          <w:sz w:val="18"/>
          <w:szCs w:val="18"/>
        </w:rPr>
        <w:t>abateri grave de la prevederile legislative afectează procedura de atribuire sau este imposibilă încheierea contractului.</w:t>
      </w:r>
    </w:p>
    <w:p w14:paraId="6FE3AF55" w14:textId="77777777" w:rsidR="00490195" w:rsidRPr="00351ADE" w:rsidRDefault="00490195" w:rsidP="00490195">
      <w:pPr>
        <w:spacing w:before="120" w:after="120" w:line="276" w:lineRule="auto"/>
        <w:jc w:val="both"/>
        <w:rPr>
          <w:rFonts w:ascii="Times New Roman" w:hAnsi="Times New Roman" w:cs="Times New Roman"/>
          <w:sz w:val="18"/>
          <w:szCs w:val="18"/>
        </w:rPr>
      </w:pPr>
      <w:r w:rsidRPr="00351ADE">
        <w:rPr>
          <w:rFonts w:ascii="Times New Roman" w:hAnsi="Times New Roman" w:cs="Times New Roman"/>
          <w:color w:val="000000"/>
          <w:sz w:val="18"/>
          <w:szCs w:val="18"/>
        </w:rPr>
        <w:t>În sensul prevederilor de mai sus, prin abateri grave de la prevederile legislative se înțelege:</w:t>
      </w:r>
    </w:p>
    <w:p w14:paraId="0CCA4226" w14:textId="77777777" w:rsidR="00490195" w:rsidRPr="00351ADE" w:rsidRDefault="00490195" w:rsidP="00490195">
      <w:pPr>
        <w:pStyle w:val="ListParagraph"/>
        <w:numPr>
          <w:ilvl w:val="0"/>
          <w:numId w:val="14"/>
        </w:numPr>
        <w:spacing w:before="120" w:after="120" w:line="276" w:lineRule="auto"/>
        <w:jc w:val="both"/>
        <w:rPr>
          <w:rFonts w:ascii="Times New Roman" w:hAnsi="Times New Roman" w:cs="Times New Roman"/>
          <w:color w:val="000000"/>
          <w:sz w:val="18"/>
          <w:szCs w:val="18"/>
        </w:rPr>
      </w:pPr>
      <w:r w:rsidRPr="00351ADE">
        <w:rPr>
          <w:rFonts w:ascii="Times New Roman" w:hAnsi="Times New Roman" w:cs="Times New Roman"/>
          <w:color w:val="000000"/>
          <w:sz w:val="18"/>
          <w:szCs w:val="18"/>
        </w:rPr>
        <w:t>criteriile de calificare și selecție, precum și criteriul de atribuire sau factorii de evaluare prevăzuți în cadrul anunțului de participare, precum și în documentația de atribuire au fost modificați;</w:t>
      </w:r>
    </w:p>
    <w:p w14:paraId="46585F6E" w14:textId="77777777" w:rsidR="00490195" w:rsidRPr="00351ADE" w:rsidRDefault="00490195" w:rsidP="00490195">
      <w:pPr>
        <w:pStyle w:val="ListParagraph"/>
        <w:numPr>
          <w:ilvl w:val="0"/>
          <w:numId w:val="14"/>
        </w:numPr>
        <w:spacing w:before="120" w:after="120" w:line="276" w:lineRule="auto"/>
        <w:jc w:val="both"/>
        <w:rPr>
          <w:rFonts w:ascii="Times New Roman" w:hAnsi="Times New Roman" w:cs="Times New Roman"/>
          <w:color w:val="000000"/>
          <w:sz w:val="18"/>
          <w:szCs w:val="18"/>
        </w:rPr>
      </w:pPr>
      <w:r w:rsidRPr="00351ADE">
        <w:rPr>
          <w:rFonts w:ascii="Times New Roman" w:hAnsi="Times New Roman" w:cs="Times New Roman"/>
          <w:color w:val="000000"/>
          <w:sz w:val="18"/>
          <w:szCs w:val="18"/>
        </w:rPr>
        <w:t>pe parcursul analizei, evaluării și/sau finalizării procedurii de atribuire se constată erori sau omisiuni, iar  Autoritatea contractantă se află în imposibilitatea de a adopta măsuri corective fără ca acestea să conducă, la încălcarea principiilor.</w:t>
      </w:r>
    </w:p>
    <w:p w14:paraId="4751DE92" w14:textId="77777777" w:rsidR="00490195" w:rsidRPr="00351ADE" w:rsidRDefault="00490195" w:rsidP="00490195">
      <w:pPr>
        <w:spacing w:before="120" w:after="120" w:line="276" w:lineRule="auto"/>
        <w:jc w:val="both"/>
        <w:rPr>
          <w:rFonts w:ascii="Times New Roman" w:hAnsi="Times New Roman" w:cs="Times New Roman"/>
          <w:color w:val="000000"/>
          <w:sz w:val="18"/>
          <w:szCs w:val="18"/>
        </w:rPr>
      </w:pPr>
      <w:r w:rsidRPr="00351ADE">
        <w:rPr>
          <w:rFonts w:ascii="Times New Roman" w:hAnsi="Times New Roman" w:cs="Times New Roman"/>
          <w:color w:val="000000"/>
          <w:sz w:val="18"/>
          <w:szCs w:val="18"/>
        </w:rPr>
        <w:t>Prin excepție, Autoritatea contractantă are dreptul de a anula aplicarea procedurii pentru atribuirea contractului de achiziție publică, dacă ia această decizie, de regulă, înainte de data transmiterii comunicării privind rezultatul aplicării procedurii de atribuire și, oricum, înainte de data încheierii contractului, numai în următoarele cazuri:</w:t>
      </w:r>
    </w:p>
    <w:p w14:paraId="2AD45830" w14:textId="77777777" w:rsidR="00490195" w:rsidRPr="00351ADE" w:rsidRDefault="00490195" w:rsidP="00490195">
      <w:pPr>
        <w:pStyle w:val="ListParagraph"/>
        <w:numPr>
          <w:ilvl w:val="0"/>
          <w:numId w:val="14"/>
        </w:numPr>
        <w:spacing w:before="120" w:after="120" w:line="276" w:lineRule="auto"/>
        <w:jc w:val="both"/>
        <w:rPr>
          <w:rFonts w:ascii="Times New Roman" w:hAnsi="Times New Roman" w:cs="Times New Roman"/>
          <w:color w:val="000000"/>
          <w:sz w:val="18"/>
          <w:szCs w:val="18"/>
        </w:rPr>
      </w:pPr>
      <w:r w:rsidRPr="00351ADE">
        <w:rPr>
          <w:rFonts w:ascii="Times New Roman" w:hAnsi="Times New Roman" w:cs="Times New Roman"/>
          <w:color w:val="000000"/>
          <w:sz w:val="18"/>
          <w:szCs w:val="18"/>
        </w:rPr>
        <w:t>ca urmare a deciziei pronunțate de Consiliul Național de Soluționare a Contestațiilor prin care dispune eliminarea oricăror specificații tehnice, economice sau financiare din anunțul de participare, din documentația de atribuire ori din alte documente emise în legătură cu procedura de atribuire;</w:t>
      </w:r>
    </w:p>
    <w:p w14:paraId="2F47F86A" w14:textId="77777777" w:rsidR="00490195" w:rsidRPr="00351ADE" w:rsidRDefault="00490195" w:rsidP="00490195">
      <w:pPr>
        <w:pStyle w:val="ListParagraph"/>
        <w:numPr>
          <w:ilvl w:val="0"/>
          <w:numId w:val="14"/>
        </w:numPr>
        <w:spacing w:before="120" w:after="120" w:line="276" w:lineRule="auto"/>
        <w:jc w:val="both"/>
        <w:rPr>
          <w:rFonts w:ascii="Times New Roman" w:hAnsi="Times New Roman" w:cs="Times New Roman"/>
          <w:color w:val="000000"/>
          <w:sz w:val="18"/>
          <w:szCs w:val="18"/>
        </w:rPr>
      </w:pPr>
      <w:r w:rsidRPr="00351ADE">
        <w:rPr>
          <w:rFonts w:ascii="Times New Roman" w:hAnsi="Times New Roman" w:cs="Times New Roman"/>
          <w:color w:val="000000"/>
          <w:sz w:val="18"/>
          <w:szCs w:val="18"/>
        </w:rPr>
        <w:t>autoritatea contractantă nu mai are asigurate fondurile necesare realizării achiziției sau nu mai există necesitatea ce urma a fi acoperită; cele două situații nedatorându-se unei acțiuni sau inacțiuni a Autorității/entității contractante.</w:t>
      </w:r>
    </w:p>
    <w:p w14:paraId="7711BF37" w14:textId="77777777" w:rsidR="00490195" w:rsidRPr="00351ADE" w:rsidRDefault="00490195" w:rsidP="004D5C0E">
      <w:pPr>
        <w:spacing w:before="120" w:after="120" w:line="276" w:lineRule="auto"/>
        <w:ind w:firstLine="360"/>
        <w:jc w:val="both"/>
        <w:rPr>
          <w:rFonts w:ascii="Times New Roman" w:hAnsi="Times New Roman" w:cs="Times New Roman"/>
          <w:sz w:val="18"/>
          <w:szCs w:val="18"/>
        </w:rPr>
      </w:pPr>
      <w:r w:rsidRPr="00351ADE">
        <w:rPr>
          <w:rFonts w:ascii="Times New Roman" w:hAnsi="Times New Roman" w:cs="Times New Roman"/>
          <w:sz w:val="18"/>
          <w:szCs w:val="18"/>
        </w:rPr>
        <w:t>Autoritatea contractantă are obligația de a comunica în scris tuturor participanților la procedura de atribuire, în cel mult 3 zile lucrătoare de la data anulării, atât încetarea obligațiilor pe care aceștia și le-au creat prin depunerea de oferte, cât și motivul concret care a determinat decizia de anulare.</w:t>
      </w:r>
    </w:p>
    <w:p w14:paraId="7EE19078" w14:textId="77777777" w:rsidR="00490195" w:rsidRPr="00351ADE" w:rsidRDefault="00490195" w:rsidP="00490195">
      <w:pPr>
        <w:spacing w:before="120" w:after="120" w:line="276" w:lineRule="auto"/>
        <w:jc w:val="both"/>
        <w:rPr>
          <w:rFonts w:ascii="Times New Roman" w:hAnsi="Times New Roman" w:cs="Times New Roman"/>
          <w:b/>
          <w:caps/>
          <w:sz w:val="18"/>
          <w:szCs w:val="18"/>
        </w:rPr>
      </w:pPr>
    </w:p>
    <w:p w14:paraId="2E705696" w14:textId="3231FF17" w:rsidR="00490195" w:rsidRPr="00351ADE" w:rsidRDefault="00490195" w:rsidP="00490195">
      <w:pPr>
        <w:pStyle w:val="ListParagraph"/>
        <w:numPr>
          <w:ilvl w:val="0"/>
          <w:numId w:val="20"/>
        </w:numPr>
        <w:spacing w:before="120" w:after="120" w:line="276" w:lineRule="auto"/>
        <w:ind w:left="0" w:firstLine="0"/>
        <w:contextualSpacing w:val="0"/>
        <w:rPr>
          <w:rFonts w:ascii="Times New Roman" w:hAnsi="Times New Roman" w:cs="Times New Roman"/>
          <w:b/>
          <w:sz w:val="18"/>
          <w:szCs w:val="18"/>
        </w:rPr>
      </w:pPr>
      <w:r w:rsidRPr="00351ADE">
        <w:rPr>
          <w:rFonts w:ascii="Times New Roman" w:hAnsi="Times New Roman" w:cs="Times New Roman"/>
          <w:b/>
          <w:sz w:val="18"/>
          <w:szCs w:val="18"/>
        </w:rPr>
        <w:t>INSTR</w:t>
      </w:r>
      <w:r w:rsidR="009813F3">
        <w:rPr>
          <w:rFonts w:ascii="Times New Roman" w:hAnsi="Times New Roman" w:cs="Times New Roman"/>
          <w:b/>
          <w:sz w:val="18"/>
          <w:szCs w:val="18"/>
        </w:rPr>
        <w:t>U</w:t>
      </w:r>
      <w:r w:rsidRPr="00351ADE">
        <w:rPr>
          <w:rFonts w:ascii="Times New Roman" w:hAnsi="Times New Roman" w:cs="Times New Roman"/>
          <w:b/>
          <w:sz w:val="18"/>
          <w:szCs w:val="18"/>
        </w:rPr>
        <w:t>CTIUNI PRIVIND SEMNAREA CONTRACTULUI DE ACHIZIŢIE</w:t>
      </w:r>
    </w:p>
    <w:p w14:paraId="26B6903C" w14:textId="4934E747" w:rsidR="00490195" w:rsidRPr="00562355" w:rsidRDefault="00490195" w:rsidP="007D4B63">
      <w:pPr>
        <w:spacing w:before="120" w:after="120" w:line="276" w:lineRule="auto"/>
        <w:ind w:firstLine="708"/>
        <w:jc w:val="both"/>
        <w:rPr>
          <w:rFonts w:ascii="Times New Roman" w:hAnsi="Times New Roman" w:cs="Times New Roman"/>
          <w:color w:val="000000" w:themeColor="text1"/>
          <w:sz w:val="18"/>
          <w:szCs w:val="18"/>
        </w:rPr>
      </w:pPr>
      <w:r w:rsidRPr="00562355">
        <w:rPr>
          <w:rFonts w:ascii="Times New Roman" w:hAnsi="Times New Roman" w:cs="Times New Roman"/>
          <w:color w:val="000000" w:themeColor="text1"/>
          <w:sz w:val="18"/>
          <w:szCs w:val="18"/>
        </w:rPr>
        <w:lastRenderedPageBreak/>
        <w:t xml:space="preserve">Autoritatea contractantă va încheia </w:t>
      </w:r>
      <w:r w:rsidRPr="0003514A">
        <w:rPr>
          <w:rFonts w:ascii="Times New Roman" w:hAnsi="Times New Roman" w:cs="Times New Roman"/>
          <w:color w:val="000000" w:themeColor="text1"/>
          <w:sz w:val="18"/>
          <w:szCs w:val="18"/>
        </w:rPr>
        <w:t>contractul de achiziție cu ofertantul/ofertanții desemnat(i) câștigător(i), în perioada de valabilitate a o</w:t>
      </w:r>
      <w:r w:rsidR="00C20E6C" w:rsidRPr="0003514A">
        <w:rPr>
          <w:rFonts w:ascii="Times New Roman" w:hAnsi="Times New Roman" w:cs="Times New Roman"/>
          <w:color w:val="000000" w:themeColor="text1"/>
          <w:sz w:val="18"/>
          <w:szCs w:val="18"/>
        </w:rPr>
        <w:t>fertelor, dar nu mai devreme de 11</w:t>
      </w:r>
      <w:r w:rsidRPr="0003514A">
        <w:rPr>
          <w:rFonts w:ascii="Times New Roman" w:hAnsi="Times New Roman" w:cs="Times New Roman"/>
          <w:b/>
          <w:i/>
          <w:color w:val="000000" w:themeColor="text1"/>
          <w:sz w:val="18"/>
          <w:szCs w:val="18"/>
        </w:rPr>
        <w:t xml:space="preserve"> </w:t>
      </w:r>
      <w:r w:rsidRPr="0003514A">
        <w:rPr>
          <w:rFonts w:ascii="Times New Roman" w:hAnsi="Times New Roman" w:cs="Times New Roman"/>
          <w:b/>
          <w:color w:val="000000" w:themeColor="text1"/>
          <w:sz w:val="18"/>
          <w:szCs w:val="18"/>
        </w:rPr>
        <w:t>zile</w:t>
      </w:r>
      <w:r w:rsidRPr="0003514A">
        <w:rPr>
          <w:rFonts w:ascii="Times New Roman" w:hAnsi="Times New Roman" w:cs="Times New Roman"/>
          <w:color w:val="000000" w:themeColor="text1"/>
          <w:sz w:val="18"/>
          <w:szCs w:val="18"/>
        </w:rPr>
        <w:t xml:space="preserve"> </w:t>
      </w:r>
      <w:r w:rsidRPr="00562355">
        <w:rPr>
          <w:rFonts w:ascii="Times New Roman" w:hAnsi="Times New Roman" w:cs="Times New Roman"/>
          <w:color w:val="000000" w:themeColor="text1"/>
          <w:sz w:val="18"/>
          <w:szCs w:val="18"/>
        </w:rPr>
        <w:t xml:space="preserve">de la data transmiterii comunicării privind rezultatul aplicării procedurii de atribuire pentru a acorda termenul legal de </w:t>
      </w:r>
      <w:r w:rsidR="00C20E6C" w:rsidRPr="0003514A">
        <w:rPr>
          <w:rFonts w:ascii="Times New Roman" w:hAnsi="Times New Roman" w:cs="Times New Roman"/>
          <w:b/>
          <w:i/>
          <w:color w:val="000000" w:themeColor="text1"/>
          <w:sz w:val="18"/>
          <w:szCs w:val="18"/>
        </w:rPr>
        <w:t>10</w:t>
      </w:r>
      <w:r w:rsidRPr="0003514A">
        <w:rPr>
          <w:rFonts w:ascii="Times New Roman" w:hAnsi="Times New Roman" w:cs="Times New Roman"/>
          <w:b/>
          <w:i/>
          <w:color w:val="000000" w:themeColor="text1"/>
          <w:sz w:val="18"/>
          <w:szCs w:val="18"/>
        </w:rPr>
        <w:t xml:space="preserve"> </w:t>
      </w:r>
      <w:r w:rsidRPr="0003514A">
        <w:rPr>
          <w:rFonts w:ascii="Times New Roman" w:hAnsi="Times New Roman" w:cs="Times New Roman"/>
          <w:b/>
          <w:color w:val="000000" w:themeColor="text1"/>
          <w:sz w:val="18"/>
          <w:szCs w:val="18"/>
        </w:rPr>
        <w:t>zile</w:t>
      </w:r>
      <w:r w:rsidRPr="0003514A">
        <w:rPr>
          <w:rFonts w:ascii="Times New Roman" w:hAnsi="Times New Roman" w:cs="Times New Roman"/>
          <w:color w:val="000000" w:themeColor="text1"/>
          <w:sz w:val="18"/>
          <w:szCs w:val="18"/>
        </w:rPr>
        <w:t xml:space="preserve"> </w:t>
      </w:r>
      <w:r w:rsidRPr="00562355">
        <w:rPr>
          <w:rFonts w:ascii="Times New Roman" w:hAnsi="Times New Roman" w:cs="Times New Roman"/>
          <w:color w:val="000000" w:themeColor="text1"/>
          <w:sz w:val="18"/>
          <w:szCs w:val="18"/>
        </w:rPr>
        <w:t>pentru formularea eventualelor contestații administrative.</w:t>
      </w:r>
    </w:p>
    <w:p w14:paraId="44C81C2C" w14:textId="77777777" w:rsidR="00490195" w:rsidRPr="00562355" w:rsidRDefault="00490195" w:rsidP="007D4B63">
      <w:pPr>
        <w:spacing w:before="120" w:after="120" w:line="276" w:lineRule="auto"/>
        <w:ind w:firstLine="708"/>
        <w:jc w:val="both"/>
        <w:rPr>
          <w:rFonts w:ascii="Times New Roman" w:hAnsi="Times New Roman" w:cs="Times New Roman"/>
          <w:color w:val="000000" w:themeColor="text1"/>
          <w:sz w:val="18"/>
          <w:szCs w:val="18"/>
        </w:rPr>
      </w:pPr>
      <w:r w:rsidRPr="00562355">
        <w:rPr>
          <w:rFonts w:ascii="Times New Roman" w:hAnsi="Times New Roman" w:cs="Times New Roman"/>
          <w:color w:val="000000" w:themeColor="text1"/>
          <w:sz w:val="18"/>
          <w:szCs w:val="18"/>
        </w:rPr>
        <w:t xml:space="preserve">Ofertantul desemnat câștigător are obligația de a se prezenta în termen de </w:t>
      </w:r>
      <w:r w:rsidRPr="00562355">
        <w:rPr>
          <w:rFonts w:ascii="Times New Roman" w:hAnsi="Times New Roman" w:cs="Times New Roman"/>
          <w:b/>
          <w:i/>
          <w:color w:val="000000" w:themeColor="text1"/>
          <w:sz w:val="18"/>
          <w:szCs w:val="18"/>
        </w:rPr>
        <w:t>3</w:t>
      </w:r>
      <w:r w:rsidRPr="00562355">
        <w:rPr>
          <w:rFonts w:ascii="Times New Roman" w:hAnsi="Times New Roman" w:cs="Times New Roman"/>
          <w:b/>
          <w:color w:val="000000" w:themeColor="text1"/>
          <w:sz w:val="18"/>
          <w:szCs w:val="18"/>
        </w:rPr>
        <w:t xml:space="preserve"> zile</w:t>
      </w:r>
      <w:r w:rsidRPr="00562355">
        <w:rPr>
          <w:rFonts w:ascii="Times New Roman" w:hAnsi="Times New Roman" w:cs="Times New Roman"/>
          <w:color w:val="000000" w:themeColor="text1"/>
          <w:sz w:val="18"/>
          <w:szCs w:val="18"/>
        </w:rPr>
        <w:t xml:space="preserve"> lucratoare de la primirea invitației pentru semnarea contractului, transmisă de Autoritatea contractantă.</w:t>
      </w:r>
    </w:p>
    <w:p w14:paraId="4BED9DAC" w14:textId="5A48D033" w:rsidR="00490195" w:rsidRPr="00351ADE" w:rsidRDefault="00490195" w:rsidP="007D4B63">
      <w:pPr>
        <w:spacing w:before="120" w:after="120" w:line="276" w:lineRule="auto"/>
        <w:ind w:firstLine="708"/>
        <w:jc w:val="both"/>
        <w:rPr>
          <w:rFonts w:ascii="Times New Roman" w:hAnsi="Times New Roman" w:cs="Times New Roman"/>
          <w:sz w:val="18"/>
          <w:szCs w:val="18"/>
        </w:rPr>
      </w:pPr>
      <w:r w:rsidRPr="00562355">
        <w:rPr>
          <w:rFonts w:ascii="Times New Roman" w:hAnsi="Times New Roman" w:cs="Times New Roman"/>
          <w:color w:val="000000" w:themeColor="text1"/>
          <w:sz w:val="18"/>
          <w:szCs w:val="18"/>
        </w:rPr>
        <w:t xml:space="preserve">Dacă  termenul </w:t>
      </w:r>
      <w:r w:rsidRPr="00562355">
        <w:rPr>
          <w:rFonts w:ascii="Times New Roman" w:hAnsi="Times New Roman" w:cs="Times New Roman"/>
          <w:b/>
          <w:color w:val="000000" w:themeColor="text1"/>
          <w:sz w:val="18"/>
          <w:szCs w:val="18"/>
        </w:rPr>
        <w:t xml:space="preserve">de </w:t>
      </w:r>
      <w:r w:rsidRPr="00562355">
        <w:rPr>
          <w:rFonts w:ascii="Times New Roman" w:hAnsi="Times New Roman" w:cs="Times New Roman"/>
          <w:b/>
          <w:i/>
          <w:color w:val="000000" w:themeColor="text1"/>
          <w:sz w:val="18"/>
          <w:szCs w:val="18"/>
        </w:rPr>
        <w:t>[3]</w:t>
      </w:r>
      <w:r w:rsidRPr="00562355">
        <w:rPr>
          <w:rFonts w:ascii="Times New Roman" w:hAnsi="Times New Roman" w:cs="Times New Roman"/>
          <w:b/>
          <w:color w:val="000000" w:themeColor="text1"/>
          <w:sz w:val="18"/>
          <w:szCs w:val="18"/>
        </w:rPr>
        <w:t xml:space="preserve"> zile a  expirat</w:t>
      </w:r>
      <w:r w:rsidRPr="00562355">
        <w:rPr>
          <w:rFonts w:ascii="Times New Roman" w:hAnsi="Times New Roman" w:cs="Times New Roman"/>
          <w:color w:val="000000" w:themeColor="text1"/>
          <w:sz w:val="18"/>
          <w:szCs w:val="18"/>
        </w:rPr>
        <w:t xml:space="preserve"> iar ofertantul desemnat câștigător nu s-a prezentat </w:t>
      </w:r>
      <w:r w:rsidRPr="00351ADE">
        <w:rPr>
          <w:rFonts w:ascii="Times New Roman" w:hAnsi="Times New Roman" w:cs="Times New Roman"/>
          <w:sz w:val="18"/>
          <w:szCs w:val="18"/>
        </w:rPr>
        <w:t>pentru semnarea contractului, situația va fi asimilată refuzului de a semna contractul, iar Autoritatea</w:t>
      </w:r>
      <w:r>
        <w:rPr>
          <w:rFonts w:ascii="Times New Roman" w:hAnsi="Times New Roman" w:cs="Times New Roman"/>
          <w:sz w:val="18"/>
          <w:szCs w:val="18"/>
        </w:rPr>
        <w:t xml:space="preserve"> </w:t>
      </w:r>
      <w:r w:rsidRPr="00351ADE">
        <w:rPr>
          <w:rFonts w:ascii="Times New Roman" w:hAnsi="Times New Roman" w:cs="Times New Roman"/>
          <w:sz w:val="18"/>
          <w:szCs w:val="18"/>
        </w:rPr>
        <w:t>a contractantă va reține în favoarea sa garanția de participare.</w:t>
      </w:r>
    </w:p>
    <w:p w14:paraId="75C6B994" w14:textId="77777777" w:rsidR="00490195" w:rsidRPr="00351ADE" w:rsidRDefault="00490195" w:rsidP="007D4B63">
      <w:pPr>
        <w:spacing w:before="120" w:after="120" w:line="276" w:lineRule="auto"/>
        <w:ind w:firstLine="360"/>
        <w:jc w:val="both"/>
        <w:rPr>
          <w:rFonts w:ascii="Times New Roman" w:hAnsi="Times New Roman" w:cs="Times New Roman"/>
          <w:sz w:val="18"/>
          <w:szCs w:val="18"/>
        </w:rPr>
      </w:pPr>
      <w:r w:rsidRPr="00351ADE">
        <w:rPr>
          <w:rFonts w:ascii="Times New Roman" w:hAnsi="Times New Roman" w:cs="Times New Roman"/>
          <w:sz w:val="18"/>
          <w:szCs w:val="18"/>
        </w:rPr>
        <w:t>În cazul în care ofertantul căruia i s-a atribuit contractul este un consorțiu, acesta are obligația de a prezenta la semnarea contractului următoarele documente:</w:t>
      </w:r>
    </w:p>
    <w:p w14:paraId="63CA6AC2" w14:textId="77777777" w:rsidR="00490195" w:rsidRPr="00351ADE" w:rsidRDefault="00490195" w:rsidP="00490195">
      <w:pPr>
        <w:pStyle w:val="ListParagraph"/>
        <w:numPr>
          <w:ilvl w:val="0"/>
          <w:numId w:val="14"/>
        </w:numPr>
        <w:spacing w:before="120" w:after="120" w:line="276" w:lineRule="auto"/>
        <w:jc w:val="both"/>
        <w:rPr>
          <w:rFonts w:ascii="Times New Roman" w:hAnsi="Times New Roman" w:cs="Times New Roman"/>
          <w:caps/>
          <w:sz w:val="18"/>
          <w:szCs w:val="18"/>
        </w:rPr>
      </w:pPr>
      <w:r w:rsidRPr="00351ADE">
        <w:rPr>
          <w:rFonts w:ascii="Times New Roman" w:hAnsi="Times New Roman" w:cs="Times New Roman"/>
          <w:sz w:val="18"/>
          <w:szCs w:val="18"/>
        </w:rPr>
        <w:t>documente prin care se autorizează persoana care urmează să semneze contractul;</w:t>
      </w:r>
    </w:p>
    <w:p w14:paraId="676E8863" w14:textId="77777777" w:rsidR="00490195" w:rsidRPr="00351ADE" w:rsidRDefault="00490195" w:rsidP="00490195">
      <w:pPr>
        <w:pStyle w:val="ListParagraph"/>
        <w:numPr>
          <w:ilvl w:val="0"/>
          <w:numId w:val="14"/>
        </w:numPr>
        <w:spacing w:before="120" w:after="120" w:line="276" w:lineRule="auto"/>
        <w:jc w:val="both"/>
        <w:rPr>
          <w:rFonts w:ascii="Times New Roman" w:hAnsi="Times New Roman" w:cs="Times New Roman"/>
          <w:caps/>
          <w:sz w:val="18"/>
          <w:szCs w:val="18"/>
        </w:rPr>
      </w:pPr>
      <w:r w:rsidRPr="00351ADE">
        <w:rPr>
          <w:rFonts w:ascii="Times New Roman" w:hAnsi="Times New Roman" w:cs="Times New Roman"/>
          <w:sz w:val="18"/>
          <w:szCs w:val="18"/>
        </w:rPr>
        <w:t xml:space="preserve">acordul de asociere din care să rezulte cota de participare a fiecărui membru al asocierii , reprezentantul legal al asocierii, </w:t>
      </w:r>
      <w:r w:rsidRPr="00351ADE">
        <w:rPr>
          <w:rFonts w:ascii="Times New Roman" w:hAnsi="Times New Roman" w:cs="Times New Roman"/>
          <w:color w:val="000000"/>
          <w:sz w:val="18"/>
          <w:szCs w:val="18"/>
        </w:rPr>
        <w:t>liderul</w:t>
      </w:r>
      <w:r w:rsidRPr="00351ADE">
        <w:rPr>
          <w:rFonts w:ascii="Times New Roman" w:hAnsi="Times New Roman" w:cs="Times New Roman"/>
          <w:sz w:val="18"/>
          <w:szCs w:val="18"/>
        </w:rPr>
        <w:t xml:space="preserve"> desemnat (informații care nu trebuie să fie diferite față de cele precizate în documentele care au însoțit oferta);</w:t>
      </w:r>
    </w:p>
    <w:p w14:paraId="16733E18" w14:textId="77777777" w:rsidR="00490195" w:rsidRPr="00351ADE" w:rsidRDefault="00490195" w:rsidP="00490195">
      <w:pPr>
        <w:pStyle w:val="ListParagraph"/>
        <w:numPr>
          <w:ilvl w:val="0"/>
          <w:numId w:val="14"/>
        </w:numPr>
        <w:spacing w:before="120" w:after="120" w:line="276" w:lineRule="auto"/>
        <w:jc w:val="both"/>
        <w:rPr>
          <w:rFonts w:ascii="Times New Roman" w:hAnsi="Times New Roman" w:cs="Times New Roman"/>
          <w:caps/>
          <w:sz w:val="18"/>
          <w:szCs w:val="18"/>
        </w:rPr>
      </w:pPr>
      <w:r w:rsidRPr="00351ADE">
        <w:rPr>
          <w:rFonts w:ascii="Times New Roman" w:hAnsi="Times New Roman" w:cs="Times New Roman"/>
          <w:sz w:val="18"/>
          <w:szCs w:val="18"/>
        </w:rPr>
        <w:t>garanția de participare în conformitate cu precizările de la secțiunea.III.1.6.a) din Instrucțiunile pentru ofertanți.</w:t>
      </w:r>
    </w:p>
    <w:p w14:paraId="5E21E96C" w14:textId="77777777" w:rsidR="00490195" w:rsidRPr="00351ADE" w:rsidRDefault="00490195" w:rsidP="007D4B63">
      <w:pPr>
        <w:spacing w:before="120" w:after="120" w:line="276" w:lineRule="auto"/>
        <w:ind w:firstLine="360"/>
        <w:jc w:val="both"/>
        <w:rPr>
          <w:rFonts w:ascii="Times New Roman" w:hAnsi="Times New Roman" w:cs="Times New Roman"/>
          <w:sz w:val="18"/>
          <w:szCs w:val="18"/>
        </w:rPr>
      </w:pPr>
      <w:r w:rsidRPr="00351ADE">
        <w:rPr>
          <w:rFonts w:ascii="Times New Roman" w:hAnsi="Times New Roman" w:cs="Times New Roman"/>
          <w:sz w:val="18"/>
          <w:szCs w:val="18"/>
        </w:rPr>
        <w:t>În cazul în care ofertantul căruia i s-a atribuit contractul a nominalizat in cadrul ofertei subcontractanți, acesta are obligația de a prezenta la semnarea contractului contractul/contractele încheiate cu subcontractanții nominalizați in oferta.</w:t>
      </w:r>
    </w:p>
    <w:p w14:paraId="5604B1BE" w14:textId="77777777" w:rsidR="00490195" w:rsidRPr="00351ADE" w:rsidRDefault="00490195" w:rsidP="007D4B63">
      <w:pPr>
        <w:spacing w:before="120" w:after="120" w:line="276" w:lineRule="auto"/>
        <w:ind w:firstLine="360"/>
        <w:jc w:val="both"/>
        <w:rPr>
          <w:rFonts w:ascii="Times New Roman" w:hAnsi="Times New Roman" w:cs="Times New Roman"/>
          <w:sz w:val="18"/>
          <w:szCs w:val="18"/>
        </w:rPr>
      </w:pPr>
      <w:r w:rsidRPr="00351ADE">
        <w:rPr>
          <w:rFonts w:ascii="Times New Roman" w:hAnsi="Times New Roman" w:cs="Times New Roman"/>
          <w:sz w:val="18"/>
          <w:szCs w:val="18"/>
        </w:rPr>
        <w:t>In cazul în care Autoritatea contractantă nu poate încheia contractul cu ofertantul a cărui ofertă a fost stabilită ca fiind câștigătoare, din cauza faptului că ofertantul se află într-o situație de forță majoră sau în imposibilitatea fortuită de a executa contractul, atunci aceasta are dreptul  să declare câștigătoare oferta clasată pe locul doi, în condițiile în care aceasta există și este admisibilă. În caz contrar, procedura de atribuire se anulează.</w:t>
      </w:r>
    </w:p>
    <w:p w14:paraId="0D23BA3E" w14:textId="77777777" w:rsidR="00490195" w:rsidRPr="00351ADE" w:rsidRDefault="00490195" w:rsidP="00490195">
      <w:pPr>
        <w:spacing w:before="120" w:after="120" w:line="276" w:lineRule="auto"/>
        <w:jc w:val="both"/>
        <w:rPr>
          <w:rFonts w:ascii="Times New Roman" w:hAnsi="Times New Roman" w:cs="Times New Roman"/>
          <w:sz w:val="18"/>
          <w:szCs w:val="18"/>
        </w:rPr>
      </w:pPr>
    </w:p>
    <w:p w14:paraId="2EAC8570" w14:textId="77777777" w:rsidR="00490195" w:rsidRPr="008975F7" w:rsidRDefault="00490195" w:rsidP="00490195">
      <w:pPr>
        <w:pStyle w:val="ListParagraph"/>
        <w:numPr>
          <w:ilvl w:val="0"/>
          <w:numId w:val="20"/>
        </w:numPr>
        <w:spacing w:before="120" w:after="120" w:line="276" w:lineRule="auto"/>
        <w:ind w:left="0" w:firstLine="0"/>
        <w:contextualSpacing w:val="0"/>
        <w:rPr>
          <w:rFonts w:ascii="Times New Roman" w:hAnsi="Times New Roman" w:cs="Times New Roman"/>
          <w:b/>
          <w:sz w:val="18"/>
          <w:szCs w:val="18"/>
        </w:rPr>
      </w:pPr>
      <w:r w:rsidRPr="008975F7">
        <w:rPr>
          <w:rFonts w:ascii="Times New Roman" w:hAnsi="Times New Roman" w:cs="Times New Roman"/>
          <w:b/>
          <w:sz w:val="18"/>
          <w:szCs w:val="18"/>
        </w:rPr>
        <w:t>INSTRUCȚIUNI PRIVIND PROCEDURA DE REMEDII</w:t>
      </w:r>
    </w:p>
    <w:p w14:paraId="2B87D3E9" w14:textId="6BC133D6" w:rsidR="00490195" w:rsidRPr="00351ADE" w:rsidRDefault="00490195" w:rsidP="008975F7">
      <w:pPr>
        <w:spacing w:before="120" w:after="120" w:line="276" w:lineRule="auto"/>
        <w:ind w:firstLine="708"/>
        <w:jc w:val="both"/>
        <w:rPr>
          <w:rFonts w:ascii="Times New Roman" w:hAnsi="Times New Roman" w:cs="Times New Roman"/>
          <w:sz w:val="18"/>
          <w:szCs w:val="18"/>
        </w:rPr>
      </w:pPr>
      <w:r w:rsidRPr="00351ADE">
        <w:rPr>
          <w:rFonts w:ascii="Times New Roman" w:hAnsi="Times New Roman" w:cs="Times New Roman"/>
          <w:sz w:val="18"/>
          <w:szCs w:val="18"/>
        </w:rPr>
        <w:t>În conformitate cu Legea nr. 101/2016</w:t>
      </w:r>
      <w:r w:rsidR="00D508A0">
        <w:rPr>
          <w:rFonts w:ascii="Times New Roman" w:hAnsi="Times New Roman" w:cs="Times New Roman"/>
          <w:sz w:val="18"/>
          <w:szCs w:val="18"/>
        </w:rPr>
        <w:t xml:space="preserve">, </w:t>
      </w:r>
      <w:r w:rsidRPr="00351ADE">
        <w:rPr>
          <w:rFonts w:ascii="Times New Roman" w:hAnsi="Times New Roman" w:cs="Times New Roman"/>
          <w:sz w:val="18"/>
          <w:szCs w:val="18"/>
        </w:rPr>
        <w:t>privind remediile și căile de atac în materie de atribuire a contractelor de achiziție publică, a contractelor sectoriale și a contractelor de concesiune de lucrări și concesiune de servicii, precum și pentru organizarea și funcționarea Consiliului National de Soluționare a Contestațiilor publicat în Monitorul Oficial al României nr. 393 din 23 mai 2016, cu modificările și completările ulterioare.</w:t>
      </w:r>
    </w:p>
    <w:p w14:paraId="14D94A4B" w14:textId="66045DFC" w:rsidR="00490195" w:rsidRPr="00351ADE" w:rsidRDefault="00490195" w:rsidP="008975F7">
      <w:pPr>
        <w:spacing w:before="120" w:after="120" w:line="276" w:lineRule="auto"/>
        <w:ind w:firstLine="360"/>
        <w:jc w:val="both"/>
        <w:rPr>
          <w:rFonts w:ascii="Times New Roman" w:hAnsi="Times New Roman" w:cs="Times New Roman"/>
          <w:sz w:val="18"/>
          <w:szCs w:val="18"/>
        </w:rPr>
      </w:pPr>
      <w:r w:rsidRPr="00351ADE">
        <w:rPr>
          <w:rFonts w:ascii="Times New Roman" w:hAnsi="Times New Roman" w:cs="Times New Roman"/>
          <w:sz w:val="18"/>
          <w:szCs w:val="18"/>
        </w:rPr>
        <w:t xml:space="preserve">Conform prevederilor Legii </w:t>
      </w:r>
      <w:r>
        <w:rPr>
          <w:rFonts w:ascii="Times New Roman" w:hAnsi="Times New Roman" w:cs="Times New Roman"/>
          <w:sz w:val="18"/>
          <w:szCs w:val="18"/>
        </w:rPr>
        <w:t xml:space="preserve">nr. </w:t>
      </w:r>
      <w:r w:rsidRPr="00351ADE">
        <w:rPr>
          <w:rFonts w:ascii="Times New Roman" w:hAnsi="Times New Roman" w:cs="Times New Roman"/>
          <w:sz w:val="18"/>
          <w:szCs w:val="18"/>
        </w:rPr>
        <w:t>101/2016,</w:t>
      </w:r>
      <w:r w:rsidR="00DD1AA0" w:rsidRPr="00DD1AA0">
        <w:t xml:space="preserve"> </w:t>
      </w:r>
      <w:r w:rsidR="00DD1AA0" w:rsidRPr="00DD1AA0">
        <w:rPr>
          <w:rFonts w:ascii="Times New Roman" w:hAnsi="Times New Roman" w:cs="Times New Roman"/>
          <w:sz w:val="18"/>
          <w:szCs w:val="18"/>
        </w:rPr>
        <w:t>art. 8, alin 1</w:t>
      </w:r>
      <w:r w:rsidR="00DD1AA0" w:rsidRPr="0003514A">
        <w:rPr>
          <w:rFonts w:ascii="Times New Roman" w:hAnsi="Times New Roman" w:cs="Times New Roman"/>
          <w:color w:val="000000" w:themeColor="text1"/>
          <w:sz w:val="18"/>
          <w:szCs w:val="18"/>
        </w:rPr>
        <w:t xml:space="preserve">, lit </w:t>
      </w:r>
      <w:r w:rsidR="00BE790B" w:rsidRPr="0003514A">
        <w:rPr>
          <w:rFonts w:ascii="Times New Roman" w:hAnsi="Times New Roman" w:cs="Times New Roman"/>
          <w:color w:val="000000" w:themeColor="text1"/>
          <w:sz w:val="18"/>
          <w:szCs w:val="18"/>
        </w:rPr>
        <w:t xml:space="preserve"> a</w:t>
      </w:r>
      <w:r w:rsidR="00DD1AA0" w:rsidRPr="0003514A">
        <w:rPr>
          <w:rFonts w:ascii="Times New Roman" w:hAnsi="Times New Roman" w:cs="Times New Roman"/>
          <w:color w:val="000000" w:themeColor="text1"/>
          <w:sz w:val="18"/>
          <w:szCs w:val="18"/>
        </w:rPr>
        <w:t xml:space="preserve">) </w:t>
      </w:r>
      <w:r w:rsidRPr="0003514A">
        <w:rPr>
          <w:rFonts w:ascii="Times New Roman" w:hAnsi="Times New Roman" w:cs="Times New Roman"/>
          <w:color w:val="000000" w:themeColor="text1"/>
          <w:sz w:val="18"/>
          <w:szCs w:val="18"/>
        </w:rPr>
        <w:t xml:space="preserve"> </w:t>
      </w:r>
      <w:r w:rsidRPr="00351ADE">
        <w:rPr>
          <w:rFonts w:ascii="Times New Roman" w:hAnsi="Times New Roman" w:cs="Times New Roman"/>
          <w:sz w:val="18"/>
          <w:szCs w:val="18"/>
        </w:rPr>
        <w:t xml:space="preserve">orice persoană care consideră că a fost vătămată de o eroare sau de o neregulă printr-un act al Autorității Contractante, care încalcă legile privind achizițiile publice, poate depune o plângere în termen </w:t>
      </w:r>
      <w:r w:rsidRPr="00EB26FA">
        <w:rPr>
          <w:rFonts w:ascii="Times New Roman" w:hAnsi="Times New Roman" w:cs="Times New Roman"/>
          <w:b/>
          <w:sz w:val="18"/>
          <w:szCs w:val="18"/>
        </w:rPr>
        <w:t xml:space="preserve">de  </w:t>
      </w:r>
      <w:r w:rsidR="00BE790B" w:rsidRPr="0003514A">
        <w:rPr>
          <w:rFonts w:ascii="Times New Roman" w:hAnsi="Times New Roman" w:cs="Times New Roman"/>
          <w:b/>
          <w:color w:val="000000" w:themeColor="text1"/>
          <w:sz w:val="18"/>
          <w:szCs w:val="18"/>
        </w:rPr>
        <w:t xml:space="preserve">10 </w:t>
      </w:r>
      <w:r w:rsidRPr="0003514A">
        <w:rPr>
          <w:rFonts w:ascii="Times New Roman" w:hAnsi="Times New Roman" w:cs="Times New Roman"/>
          <w:b/>
          <w:color w:val="000000" w:themeColor="text1"/>
          <w:sz w:val="18"/>
          <w:szCs w:val="18"/>
        </w:rPr>
        <w:t xml:space="preserve">zile </w:t>
      </w:r>
      <w:r w:rsidRPr="00351ADE">
        <w:rPr>
          <w:rFonts w:ascii="Times New Roman" w:hAnsi="Times New Roman" w:cs="Times New Roman"/>
          <w:sz w:val="18"/>
          <w:szCs w:val="18"/>
        </w:rPr>
        <w:t>începând cu ziua următoare luării la cunoștință despre actul Autorității Contractante considerat nelegal:</w:t>
      </w:r>
    </w:p>
    <w:p w14:paraId="6F03DF02" w14:textId="77777777" w:rsidR="00490195" w:rsidRPr="00351ADE" w:rsidRDefault="00490195" w:rsidP="00490195">
      <w:pPr>
        <w:pStyle w:val="ListParagraph"/>
        <w:numPr>
          <w:ilvl w:val="0"/>
          <w:numId w:val="31"/>
        </w:num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fie pe cale administrativ-jurisdicțională la Consiliul Național de Soluționare a Contestațiilor;</w:t>
      </w:r>
    </w:p>
    <w:p w14:paraId="028F3FAC" w14:textId="77777777" w:rsidR="00490195" w:rsidRPr="00351ADE" w:rsidRDefault="00490195" w:rsidP="00490195">
      <w:pPr>
        <w:pStyle w:val="ListParagraph"/>
        <w:numPr>
          <w:ilvl w:val="0"/>
          <w:numId w:val="31"/>
        </w:num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fie pe cale judiciară la instanța de judecată.</w:t>
      </w:r>
    </w:p>
    <w:p w14:paraId="4C8A6B59" w14:textId="77777777" w:rsidR="00490195" w:rsidRPr="00351ADE" w:rsidRDefault="00490195" w:rsidP="00490195">
      <w:pPr>
        <w:spacing w:before="120" w:after="120" w:line="276" w:lineRule="auto"/>
        <w:jc w:val="both"/>
        <w:rPr>
          <w:rFonts w:ascii="Times New Roman" w:hAnsi="Times New Roman" w:cs="Times New Roman"/>
          <w:sz w:val="18"/>
          <w:szCs w:val="18"/>
        </w:rPr>
      </w:pPr>
      <w:r w:rsidRPr="00351ADE">
        <w:rPr>
          <w:rFonts w:ascii="Times New Roman" w:hAnsi="Times New Roman" w:cs="Times New Roman"/>
          <w:sz w:val="18"/>
          <w:szCs w:val="18"/>
        </w:rPr>
        <w:t>Indiferent de procedura aleasă, contestația va fi transmisă în același timp și Autorității Contractante.</w:t>
      </w:r>
    </w:p>
    <w:p w14:paraId="7372AA08" w14:textId="2376DDA2" w:rsidR="00490195" w:rsidRPr="00351ADE" w:rsidRDefault="00490195" w:rsidP="00CF4C32">
      <w:pPr>
        <w:rPr>
          <w:rFonts w:ascii="Times New Roman" w:hAnsi="Times New Roman" w:cs="Times New Roman"/>
          <w:b/>
          <w:sz w:val="18"/>
          <w:szCs w:val="18"/>
        </w:rPr>
      </w:pPr>
      <w:r w:rsidRPr="00351ADE">
        <w:rPr>
          <w:rFonts w:ascii="Times New Roman" w:hAnsi="Times New Roman" w:cs="Times New Roman"/>
          <w:sz w:val="18"/>
          <w:szCs w:val="18"/>
        </w:rPr>
        <w:br w:type="page"/>
      </w:r>
    </w:p>
    <w:p w14:paraId="10F1DBA3" w14:textId="77777777" w:rsidR="00490195" w:rsidRPr="00351ADE" w:rsidRDefault="00490195" w:rsidP="00490195">
      <w:pPr>
        <w:spacing w:before="120" w:after="120" w:line="276" w:lineRule="auto"/>
        <w:ind w:left="1"/>
        <w:jc w:val="center"/>
        <w:rPr>
          <w:rFonts w:ascii="Times New Roman" w:hAnsi="Times New Roman" w:cs="Times New Roman"/>
          <w:b/>
          <w:sz w:val="18"/>
          <w:szCs w:val="18"/>
        </w:rPr>
      </w:pPr>
    </w:p>
    <w:p w14:paraId="2983B0E4" w14:textId="77777777" w:rsidR="00490195" w:rsidRPr="00351ADE" w:rsidRDefault="00490195" w:rsidP="00490195">
      <w:pPr>
        <w:spacing w:before="120" w:after="120" w:line="276" w:lineRule="auto"/>
        <w:ind w:left="1"/>
        <w:jc w:val="center"/>
        <w:rPr>
          <w:rFonts w:ascii="Times New Roman" w:hAnsi="Times New Roman" w:cs="Times New Roman"/>
          <w:b/>
          <w:sz w:val="18"/>
          <w:szCs w:val="18"/>
        </w:rPr>
      </w:pPr>
    </w:p>
    <w:p w14:paraId="2F1D88E4" w14:textId="77777777" w:rsidR="00085E87" w:rsidRDefault="00085E87" w:rsidP="00520ABF">
      <w:pPr>
        <w:spacing w:before="120" w:after="120" w:line="276" w:lineRule="auto"/>
        <w:ind w:left="1"/>
        <w:jc w:val="center"/>
        <w:rPr>
          <w:rFonts w:ascii="Times New Roman" w:hAnsi="Times New Roman" w:cs="Times New Roman"/>
          <w:b/>
          <w:sz w:val="24"/>
          <w:szCs w:val="24"/>
        </w:rPr>
      </w:pPr>
    </w:p>
    <w:p w14:paraId="6EA676E5" w14:textId="39593A47" w:rsidR="00C23820" w:rsidRPr="00E0776D" w:rsidRDefault="00C8347A" w:rsidP="00520ABF">
      <w:pPr>
        <w:spacing w:before="120" w:after="120" w:line="276" w:lineRule="auto"/>
        <w:ind w:left="1"/>
        <w:jc w:val="center"/>
        <w:rPr>
          <w:rFonts w:ascii="Times New Roman" w:hAnsi="Times New Roman" w:cs="Times New Roman"/>
          <w:b/>
          <w:sz w:val="24"/>
          <w:szCs w:val="24"/>
        </w:rPr>
      </w:pPr>
      <w:r w:rsidRPr="00E0776D">
        <w:rPr>
          <w:rFonts w:ascii="Times New Roman" w:hAnsi="Times New Roman" w:cs="Times New Roman"/>
          <w:b/>
          <w:sz w:val="24"/>
          <w:szCs w:val="24"/>
        </w:rPr>
        <w:t>S</w:t>
      </w:r>
      <w:r w:rsidR="00626B24" w:rsidRPr="00E0776D">
        <w:rPr>
          <w:rFonts w:ascii="Times New Roman" w:hAnsi="Times New Roman" w:cs="Times New Roman"/>
          <w:b/>
          <w:sz w:val="24"/>
          <w:szCs w:val="24"/>
        </w:rPr>
        <w:t>ecțiunea</w:t>
      </w:r>
      <w:r w:rsidRPr="00E0776D">
        <w:rPr>
          <w:rFonts w:ascii="Times New Roman" w:hAnsi="Times New Roman" w:cs="Times New Roman"/>
          <w:b/>
          <w:sz w:val="24"/>
          <w:szCs w:val="24"/>
        </w:rPr>
        <w:t xml:space="preserve"> III</w:t>
      </w:r>
      <w:r w:rsidR="00626B24" w:rsidRPr="00E0776D">
        <w:rPr>
          <w:rFonts w:ascii="Times New Roman" w:hAnsi="Times New Roman" w:cs="Times New Roman"/>
          <w:b/>
          <w:sz w:val="24"/>
          <w:szCs w:val="24"/>
        </w:rPr>
        <w:t xml:space="preserve"> – </w:t>
      </w:r>
      <w:r w:rsidRPr="00E0776D">
        <w:rPr>
          <w:rFonts w:ascii="Times New Roman" w:hAnsi="Times New Roman" w:cs="Times New Roman"/>
          <w:b/>
          <w:sz w:val="24"/>
          <w:szCs w:val="24"/>
        </w:rPr>
        <w:t>C</w:t>
      </w:r>
      <w:r w:rsidR="00626B24" w:rsidRPr="00E0776D">
        <w:rPr>
          <w:rFonts w:ascii="Times New Roman" w:hAnsi="Times New Roman" w:cs="Times New Roman"/>
          <w:b/>
          <w:sz w:val="24"/>
          <w:szCs w:val="24"/>
        </w:rPr>
        <w:t>aiet de sarcini pentru achiziție de produse</w:t>
      </w:r>
    </w:p>
    <w:p w14:paraId="032C1134" w14:textId="77777777" w:rsidR="00C23820" w:rsidRPr="00E0776D" w:rsidRDefault="00C23820" w:rsidP="00520ABF">
      <w:pPr>
        <w:spacing w:before="120" w:after="120" w:line="276" w:lineRule="auto"/>
        <w:ind w:left="1"/>
        <w:jc w:val="both"/>
        <w:rPr>
          <w:rFonts w:ascii="Times New Roman" w:hAnsi="Times New Roman" w:cs="Times New Roman"/>
          <w:sz w:val="20"/>
          <w:szCs w:val="20"/>
        </w:rPr>
      </w:pPr>
    </w:p>
    <w:p w14:paraId="139EB122"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36F6AD10"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0BC6CC77"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33C894F2"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6F5D42CD"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7D45FFDF"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2634E686"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7E0D16A7"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29E4FF7C"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544536EC"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3375FE03"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6CA01B57"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7156A911"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4C985093"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6BDFBCE8"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35C92513"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1A06B2FB"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267F99F6"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706006C9"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76315356"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6B6FD4D1"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2216BF6E"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5948C797"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0D15C2B9"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0CC33E09"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70E6DD83"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47835DA1"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77F2F062"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2AB80146"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0AC8B738"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412C2865"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38ADA9AA" w14:textId="77777777" w:rsidR="00085E87" w:rsidRDefault="00085E87" w:rsidP="00336712">
      <w:pPr>
        <w:spacing w:before="120" w:after="120" w:line="276" w:lineRule="auto"/>
        <w:ind w:left="1"/>
        <w:jc w:val="center"/>
        <w:rPr>
          <w:rFonts w:ascii="Times New Roman" w:hAnsi="Times New Roman" w:cs="Times New Roman"/>
          <w:b/>
          <w:sz w:val="24"/>
          <w:szCs w:val="24"/>
        </w:rPr>
      </w:pPr>
    </w:p>
    <w:p w14:paraId="77D94F75" w14:textId="7952BDD7" w:rsidR="00336712" w:rsidRPr="00E0776D" w:rsidRDefault="00336712" w:rsidP="00336712">
      <w:pPr>
        <w:spacing w:before="120" w:after="120" w:line="276" w:lineRule="auto"/>
        <w:ind w:left="1"/>
        <w:jc w:val="center"/>
        <w:rPr>
          <w:rFonts w:ascii="Times New Roman" w:hAnsi="Times New Roman" w:cs="Times New Roman"/>
          <w:b/>
          <w:sz w:val="24"/>
          <w:szCs w:val="24"/>
        </w:rPr>
      </w:pPr>
      <w:r w:rsidRPr="00E0776D">
        <w:rPr>
          <w:rFonts w:ascii="Times New Roman" w:hAnsi="Times New Roman" w:cs="Times New Roman"/>
          <w:b/>
          <w:sz w:val="24"/>
          <w:szCs w:val="24"/>
        </w:rPr>
        <w:t xml:space="preserve">Secțiunea IV – Contract de </w:t>
      </w:r>
      <w:r w:rsidR="00AC2C36" w:rsidRPr="00E0776D">
        <w:rPr>
          <w:rFonts w:ascii="Times New Roman" w:hAnsi="Times New Roman" w:cs="Times New Roman"/>
          <w:b/>
          <w:sz w:val="24"/>
          <w:szCs w:val="24"/>
        </w:rPr>
        <w:t>achiziție publică/sectorială</w:t>
      </w:r>
      <w:r w:rsidRPr="00E0776D">
        <w:rPr>
          <w:rFonts w:ascii="Times New Roman" w:hAnsi="Times New Roman" w:cs="Times New Roman"/>
          <w:b/>
          <w:sz w:val="24"/>
          <w:szCs w:val="24"/>
        </w:rPr>
        <w:t xml:space="preserve"> de produse</w:t>
      </w:r>
    </w:p>
    <w:p w14:paraId="6865BA1D" w14:textId="1B19572A" w:rsidR="00336712" w:rsidRDefault="00336712" w:rsidP="00480596">
      <w:pPr>
        <w:spacing w:before="120" w:after="120" w:line="276" w:lineRule="auto"/>
        <w:ind w:left="1"/>
        <w:jc w:val="both"/>
        <w:rPr>
          <w:rFonts w:ascii="Times New Roman" w:hAnsi="Times New Roman" w:cs="Times New Roman"/>
          <w:sz w:val="20"/>
          <w:szCs w:val="20"/>
        </w:rPr>
      </w:pPr>
    </w:p>
    <w:p w14:paraId="3631B2E9" w14:textId="2BA96784" w:rsidR="00085E87" w:rsidRDefault="00085E87" w:rsidP="00480596">
      <w:pPr>
        <w:spacing w:before="120" w:after="120" w:line="276" w:lineRule="auto"/>
        <w:ind w:left="1"/>
        <w:jc w:val="both"/>
        <w:rPr>
          <w:rFonts w:ascii="Times New Roman" w:hAnsi="Times New Roman" w:cs="Times New Roman"/>
          <w:sz w:val="20"/>
          <w:szCs w:val="20"/>
        </w:rPr>
      </w:pPr>
    </w:p>
    <w:p w14:paraId="1CF508C0" w14:textId="7F5D6066" w:rsidR="00085E87" w:rsidRDefault="00085E87" w:rsidP="00480596">
      <w:pPr>
        <w:spacing w:before="120" w:after="120" w:line="276" w:lineRule="auto"/>
        <w:ind w:left="1"/>
        <w:jc w:val="both"/>
        <w:rPr>
          <w:rFonts w:ascii="Times New Roman" w:hAnsi="Times New Roman" w:cs="Times New Roman"/>
          <w:sz w:val="20"/>
          <w:szCs w:val="20"/>
        </w:rPr>
      </w:pPr>
    </w:p>
    <w:p w14:paraId="3C48212A" w14:textId="362D28B1" w:rsidR="00085E87" w:rsidRDefault="00085E87" w:rsidP="00480596">
      <w:pPr>
        <w:spacing w:before="120" w:after="120" w:line="276" w:lineRule="auto"/>
        <w:ind w:left="1"/>
        <w:jc w:val="both"/>
        <w:rPr>
          <w:rFonts w:ascii="Times New Roman" w:hAnsi="Times New Roman" w:cs="Times New Roman"/>
          <w:sz w:val="20"/>
          <w:szCs w:val="20"/>
        </w:rPr>
      </w:pPr>
    </w:p>
    <w:p w14:paraId="7D7EDF5F" w14:textId="074C2DE3" w:rsidR="00085E87" w:rsidRDefault="00085E87" w:rsidP="00480596">
      <w:pPr>
        <w:spacing w:before="120" w:after="120" w:line="276" w:lineRule="auto"/>
        <w:ind w:left="1"/>
        <w:jc w:val="both"/>
        <w:rPr>
          <w:rFonts w:ascii="Times New Roman" w:hAnsi="Times New Roman" w:cs="Times New Roman"/>
          <w:sz w:val="20"/>
          <w:szCs w:val="20"/>
        </w:rPr>
      </w:pPr>
    </w:p>
    <w:p w14:paraId="10890003" w14:textId="72D21C73" w:rsidR="00085E87" w:rsidRDefault="00085E87" w:rsidP="00480596">
      <w:pPr>
        <w:spacing w:before="120" w:after="120" w:line="276" w:lineRule="auto"/>
        <w:ind w:left="1"/>
        <w:jc w:val="both"/>
        <w:rPr>
          <w:rFonts w:ascii="Times New Roman" w:hAnsi="Times New Roman" w:cs="Times New Roman"/>
          <w:sz w:val="20"/>
          <w:szCs w:val="20"/>
        </w:rPr>
      </w:pPr>
    </w:p>
    <w:p w14:paraId="019A4BD0" w14:textId="175B0A8F" w:rsidR="00085E87" w:rsidRDefault="00085E87" w:rsidP="00480596">
      <w:pPr>
        <w:spacing w:before="120" w:after="120" w:line="276" w:lineRule="auto"/>
        <w:ind w:left="1"/>
        <w:jc w:val="both"/>
        <w:rPr>
          <w:rFonts w:ascii="Times New Roman" w:hAnsi="Times New Roman" w:cs="Times New Roman"/>
          <w:sz w:val="20"/>
          <w:szCs w:val="20"/>
        </w:rPr>
      </w:pPr>
    </w:p>
    <w:p w14:paraId="1AB0D8EF" w14:textId="0D7F04A8" w:rsidR="00085E87" w:rsidRDefault="00085E87" w:rsidP="00480596">
      <w:pPr>
        <w:spacing w:before="120" w:after="120" w:line="276" w:lineRule="auto"/>
        <w:ind w:left="1"/>
        <w:jc w:val="both"/>
        <w:rPr>
          <w:rFonts w:ascii="Times New Roman" w:hAnsi="Times New Roman" w:cs="Times New Roman"/>
          <w:sz w:val="20"/>
          <w:szCs w:val="20"/>
        </w:rPr>
      </w:pPr>
    </w:p>
    <w:p w14:paraId="5CE26939" w14:textId="74EB9D23" w:rsidR="00085E87" w:rsidRDefault="00085E87" w:rsidP="00480596">
      <w:pPr>
        <w:spacing w:before="120" w:after="120" w:line="276" w:lineRule="auto"/>
        <w:ind w:left="1"/>
        <w:jc w:val="both"/>
        <w:rPr>
          <w:rFonts w:ascii="Times New Roman" w:hAnsi="Times New Roman" w:cs="Times New Roman"/>
          <w:sz w:val="20"/>
          <w:szCs w:val="20"/>
        </w:rPr>
      </w:pPr>
    </w:p>
    <w:p w14:paraId="0DF83FC1" w14:textId="07B2824B" w:rsidR="00085E87" w:rsidRDefault="00085E87" w:rsidP="00480596">
      <w:pPr>
        <w:spacing w:before="120" w:after="120" w:line="276" w:lineRule="auto"/>
        <w:ind w:left="1"/>
        <w:jc w:val="both"/>
        <w:rPr>
          <w:rFonts w:ascii="Times New Roman" w:hAnsi="Times New Roman" w:cs="Times New Roman"/>
          <w:sz w:val="20"/>
          <w:szCs w:val="20"/>
        </w:rPr>
      </w:pPr>
    </w:p>
    <w:p w14:paraId="663D2D0B" w14:textId="53F5E8DE" w:rsidR="00085E87" w:rsidRDefault="00085E87" w:rsidP="00480596">
      <w:pPr>
        <w:spacing w:before="120" w:after="120" w:line="276" w:lineRule="auto"/>
        <w:ind w:left="1"/>
        <w:jc w:val="both"/>
        <w:rPr>
          <w:rFonts w:ascii="Times New Roman" w:hAnsi="Times New Roman" w:cs="Times New Roman"/>
          <w:sz w:val="20"/>
          <w:szCs w:val="20"/>
        </w:rPr>
      </w:pPr>
    </w:p>
    <w:p w14:paraId="1BF37FBE" w14:textId="67784F7F" w:rsidR="00085E87" w:rsidRDefault="00085E87" w:rsidP="00480596">
      <w:pPr>
        <w:spacing w:before="120" w:after="120" w:line="276" w:lineRule="auto"/>
        <w:ind w:left="1"/>
        <w:jc w:val="both"/>
        <w:rPr>
          <w:rFonts w:ascii="Times New Roman" w:hAnsi="Times New Roman" w:cs="Times New Roman"/>
          <w:sz w:val="20"/>
          <w:szCs w:val="20"/>
        </w:rPr>
      </w:pPr>
    </w:p>
    <w:p w14:paraId="0D8EB32D" w14:textId="367C7860" w:rsidR="00085E87" w:rsidRDefault="00085E87" w:rsidP="00480596">
      <w:pPr>
        <w:spacing w:before="120" w:after="120" w:line="276" w:lineRule="auto"/>
        <w:ind w:left="1"/>
        <w:jc w:val="both"/>
        <w:rPr>
          <w:rFonts w:ascii="Times New Roman" w:hAnsi="Times New Roman" w:cs="Times New Roman"/>
          <w:sz w:val="20"/>
          <w:szCs w:val="20"/>
        </w:rPr>
      </w:pPr>
    </w:p>
    <w:p w14:paraId="6022C919" w14:textId="3189B633" w:rsidR="00085E87" w:rsidRDefault="00085E87" w:rsidP="00480596">
      <w:pPr>
        <w:spacing w:before="120" w:after="120" w:line="276" w:lineRule="auto"/>
        <w:ind w:left="1"/>
        <w:jc w:val="both"/>
        <w:rPr>
          <w:rFonts w:ascii="Times New Roman" w:hAnsi="Times New Roman" w:cs="Times New Roman"/>
          <w:sz w:val="20"/>
          <w:szCs w:val="20"/>
        </w:rPr>
      </w:pPr>
    </w:p>
    <w:p w14:paraId="0B1F8E82" w14:textId="54AACBBF" w:rsidR="00085E87" w:rsidRDefault="00085E87" w:rsidP="00480596">
      <w:pPr>
        <w:spacing w:before="120" w:after="120" w:line="276" w:lineRule="auto"/>
        <w:ind w:left="1"/>
        <w:jc w:val="both"/>
        <w:rPr>
          <w:rFonts w:ascii="Times New Roman" w:hAnsi="Times New Roman" w:cs="Times New Roman"/>
          <w:sz w:val="20"/>
          <w:szCs w:val="20"/>
        </w:rPr>
      </w:pPr>
    </w:p>
    <w:p w14:paraId="375732E8" w14:textId="2748C3ED" w:rsidR="00085E87" w:rsidRDefault="00085E87" w:rsidP="00480596">
      <w:pPr>
        <w:spacing w:before="120" w:after="120" w:line="276" w:lineRule="auto"/>
        <w:ind w:left="1"/>
        <w:jc w:val="both"/>
        <w:rPr>
          <w:rFonts w:ascii="Times New Roman" w:hAnsi="Times New Roman" w:cs="Times New Roman"/>
          <w:sz w:val="20"/>
          <w:szCs w:val="20"/>
        </w:rPr>
      </w:pPr>
    </w:p>
    <w:p w14:paraId="2D91262D" w14:textId="34726656" w:rsidR="00085E87" w:rsidRDefault="00085E87" w:rsidP="00480596">
      <w:pPr>
        <w:spacing w:before="120" w:after="120" w:line="276" w:lineRule="auto"/>
        <w:ind w:left="1"/>
        <w:jc w:val="both"/>
        <w:rPr>
          <w:rFonts w:ascii="Times New Roman" w:hAnsi="Times New Roman" w:cs="Times New Roman"/>
          <w:sz w:val="20"/>
          <w:szCs w:val="20"/>
        </w:rPr>
      </w:pPr>
    </w:p>
    <w:p w14:paraId="23CCD0DA" w14:textId="03750C59" w:rsidR="00085E87" w:rsidRDefault="00085E87" w:rsidP="00480596">
      <w:pPr>
        <w:spacing w:before="120" w:after="120" w:line="276" w:lineRule="auto"/>
        <w:ind w:left="1"/>
        <w:jc w:val="both"/>
        <w:rPr>
          <w:rFonts w:ascii="Times New Roman" w:hAnsi="Times New Roman" w:cs="Times New Roman"/>
          <w:sz w:val="20"/>
          <w:szCs w:val="20"/>
        </w:rPr>
      </w:pPr>
    </w:p>
    <w:p w14:paraId="3C675AF2" w14:textId="6418BA9F" w:rsidR="00085E87" w:rsidRDefault="00085E87" w:rsidP="00480596">
      <w:pPr>
        <w:spacing w:before="120" w:after="120" w:line="276" w:lineRule="auto"/>
        <w:ind w:left="1"/>
        <w:jc w:val="both"/>
        <w:rPr>
          <w:rFonts w:ascii="Times New Roman" w:hAnsi="Times New Roman" w:cs="Times New Roman"/>
          <w:sz w:val="20"/>
          <w:szCs w:val="20"/>
        </w:rPr>
      </w:pPr>
    </w:p>
    <w:p w14:paraId="23BC5542" w14:textId="0B1F833F" w:rsidR="00085E87" w:rsidRDefault="00085E87" w:rsidP="00480596">
      <w:pPr>
        <w:spacing w:before="120" w:after="120" w:line="276" w:lineRule="auto"/>
        <w:ind w:left="1"/>
        <w:jc w:val="both"/>
        <w:rPr>
          <w:rFonts w:ascii="Times New Roman" w:hAnsi="Times New Roman" w:cs="Times New Roman"/>
          <w:sz w:val="20"/>
          <w:szCs w:val="20"/>
        </w:rPr>
      </w:pPr>
    </w:p>
    <w:p w14:paraId="52FAB930" w14:textId="779F5434" w:rsidR="00085E87" w:rsidRDefault="00085E87" w:rsidP="00480596">
      <w:pPr>
        <w:spacing w:before="120" w:after="120" w:line="276" w:lineRule="auto"/>
        <w:ind w:left="1"/>
        <w:jc w:val="both"/>
        <w:rPr>
          <w:rFonts w:ascii="Times New Roman" w:hAnsi="Times New Roman" w:cs="Times New Roman"/>
          <w:sz w:val="20"/>
          <w:szCs w:val="20"/>
        </w:rPr>
      </w:pPr>
    </w:p>
    <w:p w14:paraId="366E5311" w14:textId="41757689" w:rsidR="00085E87" w:rsidRDefault="00085E87" w:rsidP="00480596">
      <w:pPr>
        <w:spacing w:before="120" w:after="120" w:line="276" w:lineRule="auto"/>
        <w:ind w:left="1"/>
        <w:jc w:val="both"/>
        <w:rPr>
          <w:rFonts w:ascii="Times New Roman" w:hAnsi="Times New Roman" w:cs="Times New Roman"/>
          <w:sz w:val="20"/>
          <w:szCs w:val="20"/>
        </w:rPr>
      </w:pPr>
    </w:p>
    <w:p w14:paraId="52514AEC" w14:textId="13B421D2" w:rsidR="00085E87" w:rsidRDefault="00085E87" w:rsidP="00480596">
      <w:pPr>
        <w:spacing w:before="120" w:after="120" w:line="276" w:lineRule="auto"/>
        <w:ind w:left="1"/>
        <w:jc w:val="both"/>
        <w:rPr>
          <w:rFonts w:ascii="Times New Roman" w:hAnsi="Times New Roman" w:cs="Times New Roman"/>
          <w:sz w:val="20"/>
          <w:szCs w:val="20"/>
        </w:rPr>
      </w:pPr>
    </w:p>
    <w:p w14:paraId="00821FDA" w14:textId="1B0CA844" w:rsidR="00085E87" w:rsidRDefault="00085E87" w:rsidP="00480596">
      <w:pPr>
        <w:spacing w:before="120" w:after="120" w:line="276" w:lineRule="auto"/>
        <w:ind w:left="1"/>
        <w:jc w:val="both"/>
        <w:rPr>
          <w:rFonts w:ascii="Times New Roman" w:hAnsi="Times New Roman" w:cs="Times New Roman"/>
          <w:sz w:val="20"/>
          <w:szCs w:val="20"/>
        </w:rPr>
      </w:pPr>
    </w:p>
    <w:p w14:paraId="4FA009C7" w14:textId="49A3EACD" w:rsidR="00085E87" w:rsidRDefault="00085E87" w:rsidP="00480596">
      <w:pPr>
        <w:spacing w:before="120" w:after="120" w:line="276" w:lineRule="auto"/>
        <w:ind w:left="1"/>
        <w:jc w:val="both"/>
        <w:rPr>
          <w:rFonts w:ascii="Times New Roman" w:hAnsi="Times New Roman" w:cs="Times New Roman"/>
          <w:sz w:val="20"/>
          <w:szCs w:val="20"/>
        </w:rPr>
      </w:pPr>
    </w:p>
    <w:p w14:paraId="307391FD" w14:textId="5CB476BE" w:rsidR="00085E87" w:rsidRDefault="00085E87" w:rsidP="00480596">
      <w:pPr>
        <w:spacing w:before="120" w:after="120" w:line="276" w:lineRule="auto"/>
        <w:ind w:left="1"/>
        <w:jc w:val="both"/>
        <w:rPr>
          <w:rFonts w:ascii="Times New Roman" w:hAnsi="Times New Roman" w:cs="Times New Roman"/>
          <w:sz w:val="20"/>
          <w:szCs w:val="20"/>
        </w:rPr>
      </w:pPr>
    </w:p>
    <w:p w14:paraId="123C3D14" w14:textId="2BFFEAE1" w:rsidR="00085E87" w:rsidRDefault="00085E87" w:rsidP="00480596">
      <w:pPr>
        <w:spacing w:before="120" w:after="120" w:line="276" w:lineRule="auto"/>
        <w:ind w:left="1"/>
        <w:jc w:val="both"/>
        <w:rPr>
          <w:rFonts w:ascii="Times New Roman" w:hAnsi="Times New Roman" w:cs="Times New Roman"/>
          <w:sz w:val="20"/>
          <w:szCs w:val="20"/>
        </w:rPr>
      </w:pPr>
    </w:p>
    <w:p w14:paraId="13E27F93" w14:textId="7344E8F7" w:rsidR="00085E87" w:rsidRDefault="00085E87" w:rsidP="00480596">
      <w:pPr>
        <w:spacing w:before="120" w:after="120" w:line="276" w:lineRule="auto"/>
        <w:ind w:left="1"/>
        <w:jc w:val="both"/>
        <w:rPr>
          <w:rFonts w:ascii="Times New Roman" w:hAnsi="Times New Roman" w:cs="Times New Roman"/>
          <w:sz w:val="20"/>
          <w:szCs w:val="20"/>
        </w:rPr>
      </w:pPr>
    </w:p>
    <w:p w14:paraId="35AA3F45" w14:textId="5F4A1780" w:rsidR="00085E87" w:rsidRDefault="00085E87" w:rsidP="00480596">
      <w:pPr>
        <w:spacing w:before="120" w:after="120" w:line="276" w:lineRule="auto"/>
        <w:ind w:left="1"/>
        <w:jc w:val="both"/>
        <w:rPr>
          <w:rFonts w:ascii="Times New Roman" w:hAnsi="Times New Roman" w:cs="Times New Roman"/>
          <w:sz w:val="20"/>
          <w:szCs w:val="20"/>
        </w:rPr>
      </w:pPr>
    </w:p>
    <w:p w14:paraId="387476BF" w14:textId="66FC50C8" w:rsidR="00085E87" w:rsidRDefault="00085E87" w:rsidP="00480596">
      <w:pPr>
        <w:spacing w:before="120" w:after="120" w:line="276" w:lineRule="auto"/>
        <w:ind w:left="1"/>
        <w:jc w:val="both"/>
        <w:rPr>
          <w:rFonts w:ascii="Times New Roman" w:hAnsi="Times New Roman" w:cs="Times New Roman"/>
          <w:sz w:val="20"/>
          <w:szCs w:val="20"/>
        </w:rPr>
      </w:pPr>
    </w:p>
    <w:p w14:paraId="78B3E8DC" w14:textId="28F948D1" w:rsidR="00085E87" w:rsidRDefault="00085E87" w:rsidP="00480596">
      <w:pPr>
        <w:spacing w:before="120" w:after="120" w:line="276" w:lineRule="auto"/>
        <w:ind w:left="1"/>
        <w:jc w:val="both"/>
        <w:rPr>
          <w:rFonts w:ascii="Times New Roman" w:hAnsi="Times New Roman" w:cs="Times New Roman"/>
          <w:sz w:val="20"/>
          <w:szCs w:val="20"/>
        </w:rPr>
      </w:pPr>
    </w:p>
    <w:p w14:paraId="7E6B4E5E" w14:textId="75AA612F" w:rsidR="00085E87" w:rsidRDefault="00085E87" w:rsidP="00480596">
      <w:pPr>
        <w:spacing w:before="120" w:after="120" w:line="276" w:lineRule="auto"/>
        <w:ind w:left="1"/>
        <w:jc w:val="both"/>
        <w:rPr>
          <w:rFonts w:ascii="Times New Roman" w:hAnsi="Times New Roman" w:cs="Times New Roman"/>
          <w:sz w:val="20"/>
          <w:szCs w:val="20"/>
        </w:rPr>
      </w:pPr>
    </w:p>
    <w:p w14:paraId="245F3DCA" w14:textId="77777777" w:rsidR="00085E87" w:rsidRPr="00366E68" w:rsidRDefault="00085E87" w:rsidP="00480596">
      <w:pPr>
        <w:spacing w:before="120" w:after="120" w:line="276" w:lineRule="auto"/>
        <w:ind w:left="1"/>
        <w:jc w:val="both"/>
        <w:rPr>
          <w:rFonts w:ascii="Times New Roman" w:hAnsi="Times New Roman" w:cs="Times New Roman"/>
          <w:sz w:val="18"/>
          <w:szCs w:val="18"/>
        </w:rPr>
      </w:pPr>
    </w:p>
    <w:p w14:paraId="74A0B935" w14:textId="77777777" w:rsidR="00791562" w:rsidRPr="00366E68" w:rsidRDefault="001E5DC0" w:rsidP="00791562">
      <w:pPr>
        <w:spacing w:after="0"/>
        <w:jc w:val="right"/>
        <w:rPr>
          <w:rFonts w:ascii="Times New Roman" w:hAnsi="Times New Roman" w:cs="Times New Roman"/>
          <w:b/>
          <w:i/>
          <w:sz w:val="18"/>
          <w:szCs w:val="18"/>
        </w:rPr>
      </w:pPr>
      <w:r w:rsidRPr="00366E68">
        <w:rPr>
          <w:rFonts w:ascii="Times New Roman" w:hAnsi="Times New Roman" w:cs="Times New Roman"/>
          <w:b/>
          <w:i/>
          <w:sz w:val="18"/>
          <w:szCs w:val="18"/>
        </w:rPr>
        <w:lastRenderedPageBreak/>
        <w:t>Anexa nr. 2</w:t>
      </w:r>
      <w:r w:rsidR="00791562" w:rsidRPr="00366E68">
        <w:rPr>
          <w:rFonts w:ascii="Times New Roman" w:hAnsi="Times New Roman" w:cs="Times New Roman"/>
          <w:b/>
          <w:i/>
          <w:sz w:val="18"/>
          <w:szCs w:val="18"/>
        </w:rPr>
        <w:t xml:space="preserve"> - instrucțiunile de completare</w:t>
      </w:r>
    </w:p>
    <w:p w14:paraId="565FB892" w14:textId="47B9401B" w:rsidR="001E5DC0" w:rsidRPr="00366E68" w:rsidRDefault="00791562" w:rsidP="00791562">
      <w:pPr>
        <w:spacing w:after="0"/>
        <w:jc w:val="right"/>
        <w:rPr>
          <w:rFonts w:ascii="Times New Roman" w:hAnsi="Times New Roman" w:cs="Times New Roman"/>
          <w:sz w:val="18"/>
          <w:szCs w:val="18"/>
        </w:rPr>
      </w:pPr>
      <w:r w:rsidRPr="00366E68">
        <w:rPr>
          <w:rFonts w:ascii="Times New Roman" w:hAnsi="Times New Roman" w:cs="Times New Roman"/>
          <w:b/>
          <w:i/>
          <w:sz w:val="18"/>
          <w:szCs w:val="18"/>
        </w:rPr>
        <w:t>a anunțului de participare</w:t>
      </w:r>
    </w:p>
    <w:p w14:paraId="55C66E72" w14:textId="77777777" w:rsidR="001E5DC0" w:rsidRPr="00366E68" w:rsidRDefault="001E5DC0" w:rsidP="001E5DC0">
      <w:pPr>
        <w:jc w:val="right"/>
        <w:rPr>
          <w:rFonts w:ascii="Times New Roman" w:hAnsi="Times New Roman" w:cs="Times New Roman"/>
          <w:b/>
          <w:sz w:val="18"/>
          <w:szCs w:val="18"/>
        </w:rPr>
      </w:pPr>
    </w:p>
    <w:p w14:paraId="09B6E49E" w14:textId="3437C87B" w:rsidR="001E5DC0" w:rsidRPr="00366E68" w:rsidRDefault="001E5DC0" w:rsidP="001E5DC0">
      <w:pPr>
        <w:jc w:val="center"/>
        <w:rPr>
          <w:rFonts w:ascii="Times New Roman" w:hAnsi="Times New Roman" w:cs="Times New Roman"/>
          <w:b/>
          <w:sz w:val="18"/>
          <w:szCs w:val="18"/>
        </w:rPr>
      </w:pPr>
      <w:r w:rsidRPr="00366E68">
        <w:rPr>
          <w:rFonts w:ascii="Times New Roman" w:hAnsi="Times New Roman" w:cs="Times New Roman"/>
          <w:b/>
          <w:sz w:val="18"/>
          <w:szCs w:val="18"/>
        </w:rPr>
        <w:t xml:space="preserve">Anunț </w:t>
      </w:r>
      <w:r w:rsidR="006E0950" w:rsidRPr="00366E68">
        <w:rPr>
          <w:rFonts w:ascii="Times New Roman" w:hAnsi="Times New Roman" w:cs="Times New Roman"/>
          <w:b/>
          <w:sz w:val="18"/>
          <w:szCs w:val="18"/>
        </w:rPr>
        <w:t xml:space="preserve">de </w:t>
      </w:r>
      <w:r w:rsidR="00C2606A">
        <w:rPr>
          <w:rFonts w:ascii="Times New Roman" w:hAnsi="Times New Roman" w:cs="Times New Roman"/>
          <w:b/>
          <w:sz w:val="18"/>
          <w:szCs w:val="18"/>
        </w:rPr>
        <w:t>licitatie deschisa</w:t>
      </w:r>
      <w:r w:rsidR="00B25E5D" w:rsidRPr="00366E68">
        <w:rPr>
          <w:rFonts w:ascii="Times New Roman" w:hAnsi="Times New Roman" w:cs="Times New Roman"/>
          <w:b/>
          <w:sz w:val="18"/>
          <w:szCs w:val="18"/>
        </w:rPr>
        <w:t xml:space="preserve"> pentru atribuirea contractului</w:t>
      </w:r>
      <w:r w:rsidR="00572FA3" w:rsidRPr="00366E68">
        <w:rPr>
          <w:rFonts w:ascii="Times New Roman" w:hAnsi="Times New Roman" w:cs="Times New Roman"/>
          <w:b/>
          <w:sz w:val="18"/>
          <w:szCs w:val="18"/>
        </w:rPr>
        <w:t xml:space="preserve"> </w:t>
      </w:r>
      <w:r w:rsidR="00B25E5D" w:rsidRPr="00366E68">
        <w:rPr>
          <w:rFonts w:ascii="Times New Roman" w:hAnsi="Times New Roman" w:cs="Times New Roman"/>
          <w:b/>
          <w:sz w:val="18"/>
          <w:szCs w:val="18"/>
        </w:rPr>
        <w:t xml:space="preserve">de </w:t>
      </w:r>
      <w:r w:rsidR="00595D18">
        <w:rPr>
          <w:rFonts w:ascii="Times New Roman" w:hAnsi="Times New Roman" w:cs="Times New Roman"/>
          <w:b/>
          <w:sz w:val="18"/>
          <w:szCs w:val="18"/>
        </w:rPr>
        <w:t>servicii</w:t>
      </w:r>
    </w:p>
    <w:p w14:paraId="486D26F0" w14:textId="77777777" w:rsidR="001E5DC0" w:rsidRPr="00366E68" w:rsidRDefault="001E5DC0" w:rsidP="001E5DC0">
      <w:pPr>
        <w:spacing w:before="120" w:after="120" w:line="276" w:lineRule="auto"/>
        <w:jc w:val="both"/>
        <w:rPr>
          <w:rFonts w:ascii="Times New Roman" w:hAnsi="Times New Roman" w:cs="Times New Roman"/>
          <w:sz w:val="18"/>
          <w:szCs w:val="18"/>
        </w:rPr>
      </w:pPr>
    </w:p>
    <w:p w14:paraId="1E7B9F1B" w14:textId="77777777" w:rsidR="001E5DC0" w:rsidRPr="00366E68" w:rsidRDefault="001E5DC0" w:rsidP="001E5DC0">
      <w:pPr>
        <w:spacing w:before="120" w:after="120" w:line="276" w:lineRule="auto"/>
        <w:jc w:val="both"/>
        <w:rPr>
          <w:rFonts w:ascii="Times New Roman" w:hAnsi="Times New Roman" w:cs="Times New Roman"/>
          <w:b/>
          <w:sz w:val="18"/>
          <w:szCs w:val="18"/>
        </w:rPr>
      </w:pPr>
      <w:r w:rsidRPr="00366E68">
        <w:rPr>
          <w:rFonts w:ascii="Times New Roman" w:hAnsi="Times New Roman" w:cs="Times New Roman"/>
          <w:b/>
          <w:sz w:val="18"/>
          <w:szCs w:val="18"/>
        </w:rPr>
        <w:t>Secțiunea I: Autoritatea contractantă</w:t>
      </w:r>
    </w:p>
    <w:p w14:paraId="07938117" w14:textId="77777777" w:rsidR="001E5DC0" w:rsidRPr="00366E68" w:rsidRDefault="001E5DC0" w:rsidP="001E5DC0">
      <w:pPr>
        <w:spacing w:before="120" w:after="120" w:line="276" w:lineRule="auto"/>
        <w:jc w:val="both"/>
        <w:rPr>
          <w:rFonts w:ascii="Times New Roman" w:hAnsi="Times New Roman" w:cs="Times New Roman"/>
          <w:sz w:val="18"/>
          <w:szCs w:val="18"/>
        </w:rPr>
      </w:pPr>
      <w:r w:rsidRPr="00366E68">
        <w:rPr>
          <w:rFonts w:ascii="Times New Roman" w:hAnsi="Times New Roman" w:cs="Times New Roman"/>
          <w:b/>
          <w:sz w:val="18"/>
          <w:szCs w:val="18"/>
        </w:rPr>
        <w:t>I.1) Denumire și adrese</w:t>
      </w:r>
      <w:r w:rsidRPr="00366E68">
        <w:rPr>
          <w:rFonts w:ascii="Times New Roman" w:hAnsi="Times New Roman" w:cs="Times New Roman"/>
          <w:sz w:val="18"/>
          <w:szCs w:val="18"/>
        </w:rPr>
        <w:t xml:space="preserve"> (</w:t>
      </w:r>
      <w:r w:rsidRPr="00366E68">
        <w:rPr>
          <w:rFonts w:ascii="Times New Roman" w:hAnsi="Times New Roman" w:cs="Times New Roman"/>
          <w:i/>
          <w:sz w:val="18"/>
          <w:szCs w:val="18"/>
        </w:rPr>
        <w:t>se vor identifica toate autoritățile contractante responsabile de procedură</w:t>
      </w:r>
      <w:r w:rsidRPr="00366E68">
        <w:rPr>
          <w:rFonts w:ascii="Times New Roman" w:hAnsi="Times New Roman" w:cs="Times New Roman"/>
          <w:sz w:val="18"/>
          <w:szCs w:val="18"/>
        </w:rPr>
        <w:t>)</w:t>
      </w:r>
    </w:p>
    <w:tbl>
      <w:tblPr>
        <w:tblStyle w:val="TableGrid"/>
        <w:tblW w:w="9644" w:type="dxa"/>
        <w:jc w:val="center"/>
        <w:tblLook w:val="04A0" w:firstRow="1" w:lastRow="0" w:firstColumn="1" w:lastColumn="0" w:noHBand="0" w:noVBand="1"/>
      </w:tblPr>
      <w:tblGrid>
        <w:gridCol w:w="2275"/>
        <w:gridCol w:w="2265"/>
        <w:gridCol w:w="2265"/>
        <w:gridCol w:w="2839"/>
      </w:tblGrid>
      <w:tr w:rsidR="001E5DC0" w:rsidRPr="00366E68" w14:paraId="533DCBC8" w14:textId="77777777" w:rsidTr="001E5DC0">
        <w:trPr>
          <w:trHeight w:val="411"/>
          <w:jc w:val="center"/>
        </w:trPr>
        <w:tc>
          <w:tcPr>
            <w:tcW w:w="6805" w:type="dxa"/>
            <w:gridSpan w:val="3"/>
          </w:tcPr>
          <w:p w14:paraId="40CBFE43" w14:textId="35CA8AEC"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Denumire oficială:</w:t>
            </w:r>
            <w:r w:rsidR="007E0CF0" w:rsidRPr="00366E68">
              <w:rPr>
                <w:rFonts w:ascii="Times New Roman" w:hAnsi="Times New Roman" w:cs="Times New Roman"/>
                <w:b/>
                <w:sz w:val="18"/>
                <w:szCs w:val="18"/>
                <w:lang w:val="it-IT"/>
              </w:rPr>
              <w:t xml:space="preserve"> AGENTIA PENTRU DEVOLTARE REGIONALA A  REGIUNII DE DEZVOLTARE SUD-EST</w:t>
            </w:r>
          </w:p>
        </w:tc>
        <w:tc>
          <w:tcPr>
            <w:tcW w:w="2839" w:type="dxa"/>
          </w:tcPr>
          <w:p w14:paraId="21C42114"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Număr național de înregistrare:</w:t>
            </w:r>
          </w:p>
          <w:p w14:paraId="6CE61EF0" w14:textId="2F39EA48" w:rsidR="00DE7C17" w:rsidRPr="00366E68" w:rsidRDefault="00DE7C17"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xml:space="preserve">CUI </w:t>
            </w:r>
            <w:r w:rsidRPr="00801A31">
              <w:rPr>
                <w:rFonts w:ascii="Times New Roman" w:hAnsi="Times New Roman" w:cs="Times New Roman"/>
                <w:b/>
                <w:bCs/>
                <w:sz w:val="18"/>
                <w:szCs w:val="18"/>
              </w:rPr>
              <w:t>11733112</w:t>
            </w:r>
          </w:p>
        </w:tc>
      </w:tr>
      <w:tr w:rsidR="001E5DC0" w:rsidRPr="00366E68" w14:paraId="44D30015" w14:textId="77777777" w:rsidTr="001E5DC0">
        <w:trPr>
          <w:jc w:val="center"/>
        </w:trPr>
        <w:tc>
          <w:tcPr>
            <w:tcW w:w="9644" w:type="dxa"/>
            <w:gridSpan w:val="4"/>
          </w:tcPr>
          <w:p w14:paraId="04BF9565" w14:textId="32A4C25A"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Adresă:</w:t>
            </w:r>
            <w:r w:rsidR="00DE7C17" w:rsidRPr="00366E68">
              <w:rPr>
                <w:rFonts w:ascii="Times New Roman" w:hAnsi="Times New Roman" w:cs="Times New Roman"/>
                <w:sz w:val="18"/>
                <w:szCs w:val="18"/>
              </w:rPr>
              <w:t xml:space="preserve"> </w:t>
            </w:r>
            <w:r w:rsidR="00DE7C17" w:rsidRPr="00801A31">
              <w:rPr>
                <w:rFonts w:ascii="Times New Roman" w:hAnsi="Times New Roman" w:cs="Times New Roman"/>
                <w:b/>
                <w:bCs/>
                <w:sz w:val="18"/>
                <w:szCs w:val="18"/>
              </w:rPr>
              <w:t>ANGHEL SALIGNY NR.24</w:t>
            </w:r>
          </w:p>
        </w:tc>
      </w:tr>
      <w:tr w:rsidR="001E5DC0" w:rsidRPr="00366E68" w14:paraId="13F175AF" w14:textId="77777777" w:rsidTr="001E5DC0">
        <w:trPr>
          <w:jc w:val="center"/>
        </w:trPr>
        <w:tc>
          <w:tcPr>
            <w:tcW w:w="2275" w:type="dxa"/>
          </w:tcPr>
          <w:p w14:paraId="6DB70EE7" w14:textId="362733F3"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Localitate:</w:t>
            </w:r>
            <w:r w:rsidR="00DE7C17" w:rsidRPr="00366E68">
              <w:rPr>
                <w:rFonts w:ascii="Times New Roman" w:hAnsi="Times New Roman" w:cs="Times New Roman"/>
                <w:sz w:val="18"/>
                <w:szCs w:val="18"/>
              </w:rPr>
              <w:t xml:space="preserve"> </w:t>
            </w:r>
            <w:r w:rsidR="00DE7C17" w:rsidRPr="00801A31">
              <w:rPr>
                <w:rFonts w:ascii="Times New Roman" w:hAnsi="Times New Roman" w:cs="Times New Roman"/>
                <w:b/>
                <w:bCs/>
                <w:sz w:val="18"/>
                <w:szCs w:val="18"/>
              </w:rPr>
              <w:t>BRAILA</w:t>
            </w:r>
          </w:p>
        </w:tc>
        <w:tc>
          <w:tcPr>
            <w:tcW w:w="2265" w:type="dxa"/>
          </w:tcPr>
          <w:p w14:paraId="22C395A0" w14:textId="23A1C650"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Cod NUTS:</w:t>
            </w:r>
            <w:r w:rsidR="00DE7C17" w:rsidRPr="00366E68">
              <w:rPr>
                <w:rFonts w:ascii="Times New Roman" w:hAnsi="Times New Roman" w:cs="Times New Roman"/>
                <w:sz w:val="18"/>
                <w:szCs w:val="18"/>
              </w:rPr>
              <w:t xml:space="preserve"> RO221-BRAILA</w:t>
            </w:r>
          </w:p>
        </w:tc>
        <w:tc>
          <w:tcPr>
            <w:tcW w:w="2265" w:type="dxa"/>
          </w:tcPr>
          <w:p w14:paraId="444FEF92" w14:textId="749534F0"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Cod poștal:</w:t>
            </w:r>
            <w:r w:rsidR="00DE7C17" w:rsidRPr="00366E68">
              <w:rPr>
                <w:rFonts w:ascii="Times New Roman" w:hAnsi="Times New Roman" w:cs="Times New Roman"/>
                <w:sz w:val="18"/>
                <w:szCs w:val="18"/>
              </w:rPr>
              <w:t>810118</w:t>
            </w:r>
          </w:p>
        </w:tc>
        <w:tc>
          <w:tcPr>
            <w:tcW w:w="2839" w:type="dxa"/>
          </w:tcPr>
          <w:p w14:paraId="49A682B7" w14:textId="40DAEA31"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Țară:</w:t>
            </w:r>
            <w:r w:rsidR="00DE7C17" w:rsidRPr="00366E68">
              <w:rPr>
                <w:rFonts w:ascii="Times New Roman" w:hAnsi="Times New Roman" w:cs="Times New Roman"/>
                <w:sz w:val="18"/>
                <w:szCs w:val="18"/>
              </w:rPr>
              <w:t xml:space="preserve"> ROMANIA</w:t>
            </w:r>
          </w:p>
        </w:tc>
      </w:tr>
      <w:tr w:rsidR="001E5DC0" w:rsidRPr="00366E68" w14:paraId="2D665069" w14:textId="77777777" w:rsidTr="001E5DC0">
        <w:trPr>
          <w:jc w:val="center"/>
        </w:trPr>
        <w:tc>
          <w:tcPr>
            <w:tcW w:w="6805" w:type="dxa"/>
            <w:gridSpan w:val="3"/>
          </w:tcPr>
          <w:p w14:paraId="313C6DD4" w14:textId="706C69DD"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Persoană de contact:</w:t>
            </w:r>
            <w:r w:rsidR="00DE7C17" w:rsidRPr="00366E68">
              <w:rPr>
                <w:rFonts w:ascii="Times New Roman" w:hAnsi="Times New Roman" w:cs="Times New Roman"/>
                <w:sz w:val="18"/>
                <w:szCs w:val="18"/>
              </w:rPr>
              <w:t xml:space="preserve"> </w:t>
            </w:r>
            <w:r w:rsidR="00BB32CF">
              <w:rPr>
                <w:rFonts w:ascii="Times New Roman" w:hAnsi="Times New Roman" w:cs="Times New Roman"/>
                <w:b/>
                <w:bCs/>
                <w:sz w:val="18"/>
                <w:szCs w:val="18"/>
              </w:rPr>
              <w:t>Veronica Roxana MANOLACHE</w:t>
            </w:r>
            <w:r w:rsidR="00801A31" w:rsidRPr="00801A31">
              <w:rPr>
                <w:rFonts w:ascii="Times New Roman" w:hAnsi="Times New Roman" w:cs="Times New Roman"/>
                <w:b/>
                <w:bCs/>
                <w:sz w:val="18"/>
                <w:szCs w:val="18"/>
              </w:rPr>
              <w:t xml:space="preserve"> – </w:t>
            </w:r>
            <w:r w:rsidR="00BB32CF">
              <w:rPr>
                <w:rFonts w:ascii="Times New Roman" w:hAnsi="Times New Roman" w:cs="Times New Roman"/>
                <w:b/>
                <w:bCs/>
                <w:sz w:val="18"/>
                <w:szCs w:val="18"/>
              </w:rPr>
              <w:t>Sef Birou</w:t>
            </w:r>
            <w:r w:rsidR="00801A31" w:rsidRPr="00801A31">
              <w:rPr>
                <w:rFonts w:ascii="Times New Roman" w:hAnsi="Times New Roman" w:cs="Times New Roman"/>
                <w:b/>
                <w:bCs/>
                <w:sz w:val="18"/>
                <w:szCs w:val="18"/>
              </w:rPr>
              <w:t xml:space="preserve"> </w:t>
            </w:r>
            <w:r w:rsidR="00BB32CF">
              <w:rPr>
                <w:rFonts w:ascii="Times New Roman" w:hAnsi="Times New Roman" w:cs="Times New Roman"/>
                <w:b/>
                <w:bCs/>
                <w:sz w:val="18"/>
                <w:szCs w:val="18"/>
              </w:rPr>
              <w:t>A</w:t>
            </w:r>
            <w:r w:rsidR="00801A31" w:rsidRPr="00801A31">
              <w:rPr>
                <w:rFonts w:ascii="Times New Roman" w:hAnsi="Times New Roman" w:cs="Times New Roman"/>
                <w:b/>
                <w:bCs/>
                <w:sz w:val="18"/>
                <w:szCs w:val="18"/>
              </w:rPr>
              <w:t>chizitii</w:t>
            </w:r>
          </w:p>
        </w:tc>
        <w:tc>
          <w:tcPr>
            <w:tcW w:w="2839" w:type="dxa"/>
          </w:tcPr>
          <w:p w14:paraId="764E1AC8" w14:textId="102FB650"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Telefon:</w:t>
            </w:r>
            <w:r w:rsidR="00DE7C17" w:rsidRPr="00366E68">
              <w:rPr>
                <w:rFonts w:ascii="Times New Roman" w:hAnsi="Times New Roman" w:cs="Times New Roman"/>
                <w:sz w:val="18"/>
                <w:szCs w:val="18"/>
              </w:rPr>
              <w:t xml:space="preserve"> </w:t>
            </w:r>
            <w:r w:rsidR="00DE7C17" w:rsidRPr="00801A31">
              <w:rPr>
                <w:rFonts w:ascii="Times New Roman" w:hAnsi="Times New Roman" w:cs="Times New Roman"/>
                <w:b/>
                <w:bCs/>
                <w:sz w:val="18"/>
                <w:szCs w:val="18"/>
              </w:rPr>
              <w:t>0339/4011018;0339/401019</w:t>
            </w:r>
          </w:p>
        </w:tc>
      </w:tr>
      <w:tr w:rsidR="001E5DC0" w:rsidRPr="00366E68" w14:paraId="704F6E19" w14:textId="77777777" w:rsidTr="001E5DC0">
        <w:trPr>
          <w:jc w:val="center"/>
        </w:trPr>
        <w:tc>
          <w:tcPr>
            <w:tcW w:w="6805" w:type="dxa"/>
            <w:gridSpan w:val="3"/>
          </w:tcPr>
          <w:p w14:paraId="49279965" w14:textId="62BDC995"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E-mail:</w:t>
            </w:r>
            <w:r w:rsidR="00740987">
              <w:rPr>
                <w:rFonts w:ascii="Times New Roman" w:hAnsi="Times New Roman" w:cs="Times New Roman"/>
                <w:sz w:val="18"/>
                <w:szCs w:val="18"/>
              </w:rPr>
              <w:t xml:space="preserve">  </w:t>
            </w:r>
            <w:r w:rsidR="00DE7C17" w:rsidRPr="00366E68">
              <w:rPr>
                <w:rFonts w:ascii="Times New Roman" w:hAnsi="Times New Roman" w:cs="Times New Roman"/>
                <w:b/>
                <w:bCs/>
                <w:sz w:val="18"/>
                <w:szCs w:val="18"/>
              </w:rPr>
              <w:t>adrse@adrse.ro</w:t>
            </w:r>
          </w:p>
        </w:tc>
        <w:tc>
          <w:tcPr>
            <w:tcW w:w="2839" w:type="dxa"/>
          </w:tcPr>
          <w:p w14:paraId="0F349BF3" w14:textId="5CE0B9D5"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Fax:</w:t>
            </w:r>
            <w:r w:rsidR="00BF1925">
              <w:rPr>
                <w:rFonts w:ascii="Times New Roman" w:hAnsi="Times New Roman" w:cs="Times New Roman"/>
                <w:sz w:val="18"/>
                <w:szCs w:val="18"/>
              </w:rPr>
              <w:t xml:space="preserve"> </w:t>
            </w:r>
            <w:r w:rsidR="00DE7C17" w:rsidRPr="00801A31">
              <w:rPr>
                <w:rFonts w:ascii="Times New Roman" w:hAnsi="Times New Roman" w:cs="Times New Roman"/>
                <w:b/>
                <w:bCs/>
                <w:sz w:val="18"/>
                <w:szCs w:val="18"/>
              </w:rPr>
              <w:t>0339/401017</w:t>
            </w:r>
          </w:p>
        </w:tc>
      </w:tr>
      <w:tr w:rsidR="001E5DC0" w:rsidRPr="00366E68" w14:paraId="4DDCE3E8" w14:textId="77777777" w:rsidTr="001E5DC0">
        <w:trPr>
          <w:jc w:val="center"/>
        </w:trPr>
        <w:tc>
          <w:tcPr>
            <w:tcW w:w="9644" w:type="dxa"/>
            <w:gridSpan w:val="4"/>
          </w:tcPr>
          <w:p w14:paraId="323FB775"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Adresă (adrese) internet</w:t>
            </w:r>
          </w:p>
          <w:p w14:paraId="516DDF71" w14:textId="70D1D642"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Adresa principală: (</w:t>
            </w:r>
            <w:r w:rsidRPr="00366E68">
              <w:rPr>
                <w:rFonts w:ascii="Times New Roman" w:hAnsi="Times New Roman" w:cs="Times New Roman"/>
                <w:i/>
                <w:sz w:val="18"/>
                <w:szCs w:val="18"/>
              </w:rPr>
              <w:t>URL</w:t>
            </w:r>
            <w:r w:rsidRPr="00366E68">
              <w:rPr>
                <w:rFonts w:ascii="Times New Roman" w:hAnsi="Times New Roman" w:cs="Times New Roman"/>
                <w:sz w:val="18"/>
                <w:szCs w:val="18"/>
              </w:rPr>
              <w:t>)</w:t>
            </w:r>
            <w:r w:rsidR="00DE7C17" w:rsidRPr="00366E68">
              <w:rPr>
                <w:rFonts w:ascii="Times New Roman" w:hAnsi="Times New Roman" w:cs="Times New Roman"/>
                <w:sz w:val="18"/>
                <w:szCs w:val="18"/>
              </w:rPr>
              <w:t xml:space="preserve">: </w:t>
            </w:r>
            <w:r w:rsidR="00DE7C17" w:rsidRPr="00366E68">
              <w:rPr>
                <w:rFonts w:ascii="Times New Roman" w:hAnsi="Times New Roman" w:cs="Times New Roman"/>
                <w:b/>
                <w:bCs/>
                <w:sz w:val="18"/>
                <w:szCs w:val="18"/>
              </w:rPr>
              <w:t>www.adrse.ro</w:t>
            </w:r>
          </w:p>
          <w:p w14:paraId="7F21C704" w14:textId="72CE119F"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Adresa profilului cumpărătorului: (</w:t>
            </w:r>
            <w:r w:rsidRPr="00366E68">
              <w:rPr>
                <w:rFonts w:ascii="Times New Roman" w:hAnsi="Times New Roman" w:cs="Times New Roman"/>
                <w:i/>
                <w:sz w:val="18"/>
                <w:szCs w:val="18"/>
              </w:rPr>
              <w:t>URL</w:t>
            </w:r>
            <w:r w:rsidRPr="00366E68">
              <w:rPr>
                <w:rFonts w:ascii="Times New Roman" w:hAnsi="Times New Roman" w:cs="Times New Roman"/>
                <w:sz w:val="18"/>
                <w:szCs w:val="18"/>
              </w:rPr>
              <w:t>)</w:t>
            </w:r>
            <w:r w:rsidR="00DE7C17" w:rsidRPr="00366E68">
              <w:rPr>
                <w:rFonts w:ascii="Times New Roman" w:hAnsi="Times New Roman" w:cs="Times New Roman"/>
                <w:sz w:val="18"/>
                <w:szCs w:val="18"/>
              </w:rPr>
              <w:t xml:space="preserve"> </w:t>
            </w:r>
            <w:r w:rsidR="00DE7C17" w:rsidRPr="00366E68">
              <w:rPr>
                <w:rFonts w:ascii="Times New Roman" w:hAnsi="Times New Roman" w:cs="Times New Roman"/>
                <w:b/>
                <w:bCs/>
                <w:sz w:val="18"/>
                <w:szCs w:val="18"/>
              </w:rPr>
              <w:t>www.e-licitatie.ro</w:t>
            </w:r>
          </w:p>
        </w:tc>
      </w:tr>
    </w:tbl>
    <w:p w14:paraId="2E201413" w14:textId="77777777" w:rsidR="001E5DC0" w:rsidRPr="00366E68" w:rsidRDefault="001E5DC0" w:rsidP="001E5DC0">
      <w:pPr>
        <w:spacing w:before="120" w:after="120" w:line="276" w:lineRule="auto"/>
        <w:jc w:val="both"/>
        <w:rPr>
          <w:rFonts w:ascii="Times New Roman" w:hAnsi="Times New Roman" w:cs="Times New Roman"/>
          <w:b/>
          <w:sz w:val="18"/>
          <w:szCs w:val="18"/>
        </w:rPr>
      </w:pPr>
      <w:r w:rsidRPr="00366E68">
        <w:rPr>
          <w:rFonts w:ascii="Times New Roman" w:hAnsi="Times New Roman" w:cs="Times New Roman"/>
          <w:b/>
          <w:sz w:val="18"/>
          <w:szCs w:val="18"/>
        </w:rPr>
        <w:t>I.2) Achiziție comună</w:t>
      </w:r>
    </w:p>
    <w:tbl>
      <w:tblPr>
        <w:tblStyle w:val="TableGrid"/>
        <w:tblW w:w="0" w:type="auto"/>
        <w:jc w:val="center"/>
        <w:tblLook w:val="04A0" w:firstRow="1" w:lastRow="0" w:firstColumn="1" w:lastColumn="0" w:noHBand="0" w:noVBand="1"/>
      </w:tblPr>
      <w:tblGrid>
        <w:gridCol w:w="7366"/>
        <w:gridCol w:w="2262"/>
      </w:tblGrid>
      <w:tr w:rsidR="001E5DC0" w:rsidRPr="00366E68" w14:paraId="6F993ED7" w14:textId="77777777" w:rsidTr="00BB7923">
        <w:trPr>
          <w:jc w:val="center"/>
        </w:trPr>
        <w:tc>
          <w:tcPr>
            <w:tcW w:w="9628" w:type="dxa"/>
            <w:gridSpan w:val="2"/>
          </w:tcPr>
          <w:p w14:paraId="1FAED9BF" w14:textId="59B6CF9F"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w:t>
            </w:r>
            <w:r w:rsidR="006C51DD">
              <w:rPr>
                <w:rFonts w:ascii="Times New Roman" w:hAnsi="Times New Roman" w:cs="Times New Roman"/>
                <w:sz w:val="18"/>
                <w:szCs w:val="18"/>
              </w:rPr>
              <w:t xml:space="preserve"> </w:t>
            </w:r>
            <w:r w:rsidRPr="00366E68">
              <w:rPr>
                <w:rFonts w:ascii="Times New Roman" w:hAnsi="Times New Roman" w:cs="Times New Roman"/>
                <w:sz w:val="18"/>
                <w:szCs w:val="18"/>
              </w:rPr>
              <w:t xml:space="preserve"> Contractul implică o achiziție comună</w:t>
            </w:r>
          </w:p>
          <w:p w14:paraId="11E43ABF"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xml:space="preserve">    În cazul unei achiziții comune care implică diferite țări - legislația națională privind achizițiile publice în vigoare:</w:t>
            </w:r>
          </w:p>
          <w:p w14:paraId="7BAE7A5D" w14:textId="5547EC3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xml:space="preserve">□ </w:t>
            </w:r>
            <w:r w:rsidR="006C51DD">
              <w:rPr>
                <w:rFonts w:ascii="Times New Roman" w:hAnsi="Times New Roman" w:cs="Times New Roman"/>
                <w:sz w:val="18"/>
                <w:szCs w:val="18"/>
              </w:rPr>
              <w:t xml:space="preserve"> </w:t>
            </w:r>
            <w:r w:rsidRPr="00366E68">
              <w:rPr>
                <w:rFonts w:ascii="Times New Roman" w:hAnsi="Times New Roman" w:cs="Times New Roman"/>
                <w:sz w:val="18"/>
                <w:szCs w:val="18"/>
              </w:rPr>
              <w:t>Contractul este atribuit de un organism central de achiziție</w:t>
            </w:r>
          </w:p>
        </w:tc>
      </w:tr>
      <w:tr w:rsidR="00BB7923" w:rsidRPr="00366E68" w14:paraId="642F4B2B" w14:textId="77777777" w:rsidTr="00BB7923">
        <w:trPr>
          <w:jc w:val="center"/>
        </w:trPr>
        <w:tc>
          <w:tcPr>
            <w:tcW w:w="9628" w:type="dxa"/>
            <w:gridSpan w:val="2"/>
          </w:tcPr>
          <w:p w14:paraId="55D5C4A0" w14:textId="63078E09" w:rsidR="00BB7923" w:rsidRPr="00366E68" w:rsidRDefault="00BB7923" w:rsidP="00BB7923">
            <w:pPr>
              <w:spacing w:before="120" w:after="120"/>
              <w:jc w:val="both"/>
              <w:rPr>
                <w:rFonts w:ascii="Times New Roman" w:hAnsi="Times New Roman" w:cs="Times New Roman"/>
                <w:i/>
                <w:sz w:val="18"/>
                <w:szCs w:val="18"/>
              </w:rPr>
            </w:pPr>
            <w:r w:rsidRPr="00366E68">
              <w:rPr>
                <w:rFonts w:ascii="Times New Roman" w:hAnsi="Times New Roman" w:cs="Times New Roman"/>
                <w:i/>
                <w:sz w:val="18"/>
                <w:szCs w:val="18"/>
              </w:rPr>
              <w:t>[Dacă DA, introduceți:]</w:t>
            </w:r>
          </w:p>
          <w:p w14:paraId="6211E948" w14:textId="04E5129C" w:rsidR="00BB7923" w:rsidRPr="00366E68" w:rsidRDefault="00BB7923" w:rsidP="00BB792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Adresa celeilalte autorități contractante:</w:t>
            </w:r>
          </w:p>
        </w:tc>
      </w:tr>
      <w:tr w:rsidR="00BB7923" w:rsidRPr="00366E68" w14:paraId="358E54BF" w14:textId="77777777" w:rsidTr="004A79D7">
        <w:trPr>
          <w:jc w:val="center"/>
        </w:trPr>
        <w:tc>
          <w:tcPr>
            <w:tcW w:w="7366" w:type="dxa"/>
          </w:tcPr>
          <w:p w14:paraId="1B60F8C0" w14:textId="6B149193" w:rsidR="00BB7923" w:rsidRPr="00366E68" w:rsidRDefault="00BB7923" w:rsidP="00BB792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xml:space="preserve">Denumire oficială: </w:t>
            </w:r>
            <w:r w:rsidRPr="00366E68">
              <w:rPr>
                <w:rFonts w:ascii="Times New Roman" w:hAnsi="Times New Roman" w:cs="Times New Roman"/>
                <w:i/>
                <w:sz w:val="18"/>
                <w:szCs w:val="18"/>
              </w:rPr>
              <w:t>[Introduceți denumirea Autorității Contractante]</w:t>
            </w:r>
          </w:p>
        </w:tc>
        <w:tc>
          <w:tcPr>
            <w:tcW w:w="2262" w:type="dxa"/>
          </w:tcPr>
          <w:p w14:paraId="6CC7517F" w14:textId="0F21A1BA" w:rsidR="00BB7923" w:rsidRPr="00366E68" w:rsidRDefault="00BB7923" w:rsidP="004A79D7">
            <w:pPr>
              <w:spacing w:before="120" w:after="120"/>
              <w:rPr>
                <w:rFonts w:ascii="Times New Roman" w:hAnsi="Times New Roman" w:cs="Times New Roman"/>
                <w:sz w:val="18"/>
                <w:szCs w:val="18"/>
              </w:rPr>
            </w:pPr>
            <w:r w:rsidRPr="00366E68">
              <w:rPr>
                <w:rFonts w:ascii="Times New Roman" w:hAnsi="Times New Roman" w:cs="Times New Roman"/>
                <w:sz w:val="18"/>
                <w:szCs w:val="18"/>
              </w:rPr>
              <w:t xml:space="preserve">CIF: </w:t>
            </w:r>
            <w:r w:rsidRPr="00366E68">
              <w:rPr>
                <w:rFonts w:ascii="Times New Roman" w:hAnsi="Times New Roman" w:cs="Times New Roman"/>
                <w:i/>
                <w:sz w:val="18"/>
                <w:szCs w:val="18"/>
              </w:rPr>
              <w:t>[Introduceți codul de identificare fiscală]</w:t>
            </w:r>
          </w:p>
        </w:tc>
      </w:tr>
      <w:tr w:rsidR="004A79D7" w:rsidRPr="00366E68" w14:paraId="6C949826" w14:textId="77777777" w:rsidTr="005B03CE">
        <w:trPr>
          <w:jc w:val="center"/>
        </w:trPr>
        <w:tc>
          <w:tcPr>
            <w:tcW w:w="9628" w:type="dxa"/>
            <w:gridSpan w:val="2"/>
          </w:tcPr>
          <w:p w14:paraId="60EFDA3F" w14:textId="76C51235" w:rsidR="004A79D7" w:rsidRPr="00366E68" w:rsidRDefault="004A79D7" w:rsidP="004A79D7">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xml:space="preserve">Adresă: </w:t>
            </w:r>
            <w:r w:rsidRPr="00366E68">
              <w:rPr>
                <w:rFonts w:ascii="Times New Roman" w:hAnsi="Times New Roman" w:cs="Times New Roman"/>
                <w:i/>
                <w:sz w:val="18"/>
                <w:szCs w:val="18"/>
              </w:rPr>
              <w:t>[Introduceți adresa]</w:t>
            </w:r>
          </w:p>
        </w:tc>
      </w:tr>
      <w:tr w:rsidR="004A79D7" w:rsidRPr="00366E68" w14:paraId="515FB64D" w14:textId="77777777" w:rsidTr="004A79D7">
        <w:trPr>
          <w:jc w:val="center"/>
        </w:trPr>
        <w:tc>
          <w:tcPr>
            <w:tcW w:w="7366" w:type="dxa"/>
          </w:tcPr>
          <w:p w14:paraId="7189141C" w14:textId="38CD3D1D" w:rsidR="004A79D7" w:rsidRPr="00366E68" w:rsidRDefault="004A79D7" w:rsidP="00BB792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xml:space="preserve">Localitatea: </w:t>
            </w:r>
            <w:r w:rsidRPr="00366E68">
              <w:rPr>
                <w:rFonts w:ascii="Times New Roman" w:hAnsi="Times New Roman" w:cs="Times New Roman"/>
                <w:i/>
                <w:sz w:val="18"/>
                <w:szCs w:val="18"/>
              </w:rPr>
              <w:t>[Introduceți orașul]</w:t>
            </w:r>
          </w:p>
        </w:tc>
        <w:tc>
          <w:tcPr>
            <w:tcW w:w="2262" w:type="dxa"/>
          </w:tcPr>
          <w:p w14:paraId="48CBE6BD" w14:textId="6F58A870" w:rsidR="004A79D7" w:rsidRPr="00366E68" w:rsidRDefault="004A79D7" w:rsidP="00BB792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xml:space="preserve">Cod NUTS: </w:t>
            </w:r>
            <w:r w:rsidRPr="00366E68">
              <w:rPr>
                <w:rFonts w:ascii="Times New Roman" w:hAnsi="Times New Roman" w:cs="Times New Roman"/>
                <w:i/>
                <w:sz w:val="18"/>
                <w:szCs w:val="18"/>
              </w:rPr>
              <w:t>[Introduceți codul]</w:t>
            </w:r>
          </w:p>
        </w:tc>
      </w:tr>
      <w:tr w:rsidR="004A79D7" w:rsidRPr="00366E68" w14:paraId="20583ECF" w14:textId="77777777" w:rsidTr="004A79D7">
        <w:trPr>
          <w:jc w:val="center"/>
        </w:trPr>
        <w:tc>
          <w:tcPr>
            <w:tcW w:w="7366" w:type="dxa"/>
          </w:tcPr>
          <w:p w14:paraId="6D9D8F35" w14:textId="6173F359" w:rsidR="004A79D7" w:rsidRPr="00366E68" w:rsidRDefault="004A79D7" w:rsidP="00BB792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xml:space="preserve">Cod poștal: </w:t>
            </w:r>
            <w:r w:rsidRPr="00366E68">
              <w:rPr>
                <w:rFonts w:ascii="Times New Roman" w:hAnsi="Times New Roman" w:cs="Times New Roman"/>
                <w:i/>
                <w:sz w:val="18"/>
                <w:szCs w:val="18"/>
              </w:rPr>
              <w:t>[Introduceți codul]</w:t>
            </w:r>
          </w:p>
        </w:tc>
        <w:tc>
          <w:tcPr>
            <w:tcW w:w="2262" w:type="dxa"/>
          </w:tcPr>
          <w:p w14:paraId="508BDADD" w14:textId="73E12336" w:rsidR="004A79D7" w:rsidRPr="00366E68" w:rsidRDefault="004A79D7" w:rsidP="00BB792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xml:space="preserve">Țara: </w:t>
            </w:r>
            <w:r w:rsidRPr="00366E68">
              <w:rPr>
                <w:rFonts w:ascii="Times New Roman" w:hAnsi="Times New Roman" w:cs="Times New Roman"/>
                <w:i/>
                <w:sz w:val="18"/>
                <w:szCs w:val="18"/>
              </w:rPr>
              <w:t>[Introduceți țara]</w:t>
            </w:r>
          </w:p>
        </w:tc>
      </w:tr>
      <w:tr w:rsidR="008C4C6E" w:rsidRPr="00366E68" w14:paraId="37B2EA2E" w14:textId="77777777" w:rsidTr="00BB7923">
        <w:trPr>
          <w:jc w:val="center"/>
        </w:trPr>
        <w:tc>
          <w:tcPr>
            <w:tcW w:w="9628" w:type="dxa"/>
            <w:gridSpan w:val="2"/>
          </w:tcPr>
          <w:p w14:paraId="36B0CCF0" w14:textId="0C18FE4A" w:rsidR="008C4C6E" w:rsidRPr="00366E68" w:rsidRDefault="008C4C6E" w:rsidP="008C4C6E">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xml:space="preserve">Adresa web a sediului principal al autorității/entității contractante(URL): </w:t>
            </w:r>
            <w:r w:rsidRPr="00366E68">
              <w:rPr>
                <w:rFonts w:ascii="Times New Roman" w:hAnsi="Times New Roman" w:cs="Times New Roman"/>
                <w:i/>
                <w:sz w:val="18"/>
                <w:szCs w:val="18"/>
              </w:rPr>
              <w:t>[Introduceți adresa: ex. http://www.domeniu.ro]</w:t>
            </w:r>
          </w:p>
        </w:tc>
      </w:tr>
    </w:tbl>
    <w:p w14:paraId="650C9E16" w14:textId="77777777" w:rsidR="001E5DC0" w:rsidRPr="00366E68" w:rsidRDefault="001E5DC0" w:rsidP="001E5DC0">
      <w:pPr>
        <w:spacing w:before="120" w:after="120" w:line="276" w:lineRule="auto"/>
        <w:jc w:val="both"/>
        <w:rPr>
          <w:rFonts w:ascii="Times New Roman" w:hAnsi="Times New Roman" w:cs="Times New Roman"/>
          <w:b/>
          <w:sz w:val="18"/>
          <w:szCs w:val="18"/>
        </w:rPr>
      </w:pPr>
      <w:r w:rsidRPr="00366E68">
        <w:rPr>
          <w:rFonts w:ascii="Times New Roman" w:hAnsi="Times New Roman" w:cs="Times New Roman"/>
          <w:b/>
          <w:sz w:val="18"/>
          <w:szCs w:val="18"/>
        </w:rPr>
        <w:t>I.3) Comunicare</w:t>
      </w:r>
    </w:p>
    <w:tbl>
      <w:tblPr>
        <w:tblStyle w:val="TableGrid"/>
        <w:tblW w:w="0" w:type="auto"/>
        <w:tblLook w:val="04A0" w:firstRow="1" w:lastRow="0" w:firstColumn="1" w:lastColumn="0" w:noHBand="0" w:noVBand="1"/>
      </w:tblPr>
      <w:tblGrid>
        <w:gridCol w:w="9628"/>
      </w:tblGrid>
      <w:tr w:rsidR="001E5DC0" w:rsidRPr="00366E68" w14:paraId="374F5DD8" w14:textId="77777777" w:rsidTr="008C4C6E">
        <w:tc>
          <w:tcPr>
            <w:tcW w:w="9628" w:type="dxa"/>
          </w:tcPr>
          <w:p w14:paraId="0A8F2EDB" w14:textId="2C3409D2" w:rsidR="00DE7C17" w:rsidRPr="00366E68" w:rsidRDefault="001E5DC0" w:rsidP="008C2129">
            <w:pPr>
              <w:pStyle w:val="ListParagraph"/>
              <w:numPr>
                <w:ilvl w:val="0"/>
                <w:numId w:val="33"/>
              </w:numPr>
              <w:spacing w:before="120" w:after="120"/>
              <w:ind w:left="314" w:hanging="284"/>
              <w:jc w:val="both"/>
              <w:rPr>
                <w:rFonts w:ascii="Times New Roman" w:hAnsi="Times New Roman" w:cs="Times New Roman"/>
                <w:sz w:val="18"/>
                <w:szCs w:val="18"/>
              </w:rPr>
            </w:pPr>
            <w:r w:rsidRPr="00366E68">
              <w:rPr>
                <w:rFonts w:ascii="Times New Roman" w:hAnsi="Times New Roman" w:cs="Times New Roman"/>
                <w:sz w:val="18"/>
                <w:szCs w:val="18"/>
              </w:rPr>
              <w:t>Documentele achiziției publice sunt disponibile pentru acces direct, nerestricționat, complet și gratuit la: (</w:t>
            </w:r>
            <w:r w:rsidRPr="00366E68">
              <w:rPr>
                <w:rFonts w:ascii="Times New Roman" w:hAnsi="Times New Roman" w:cs="Times New Roman"/>
                <w:i/>
                <w:sz w:val="18"/>
                <w:szCs w:val="18"/>
              </w:rPr>
              <w:t>URL</w:t>
            </w:r>
            <w:r w:rsidRPr="00366E68">
              <w:rPr>
                <w:rFonts w:ascii="Times New Roman" w:hAnsi="Times New Roman" w:cs="Times New Roman"/>
                <w:sz w:val="18"/>
                <w:szCs w:val="18"/>
              </w:rPr>
              <w:t>)</w:t>
            </w:r>
            <w:r w:rsidR="008C4C6E" w:rsidRPr="00366E68">
              <w:rPr>
                <w:rFonts w:ascii="Times New Roman" w:hAnsi="Times New Roman" w:cs="Times New Roman"/>
                <w:sz w:val="18"/>
                <w:szCs w:val="18"/>
              </w:rPr>
              <w:t xml:space="preserve"> </w:t>
            </w:r>
            <w:r w:rsidR="004D4B37" w:rsidRPr="00BE790B">
              <w:rPr>
                <w:rFonts w:ascii="Times New Roman" w:hAnsi="Times New Roman" w:cs="Times New Roman"/>
                <w:color w:val="000000" w:themeColor="text1"/>
                <w:sz w:val="18"/>
                <w:szCs w:val="18"/>
              </w:rPr>
              <w:t>https://www.e-licitatie.ro</w:t>
            </w:r>
          </w:p>
          <w:p w14:paraId="63044EC9" w14:textId="00C9D0CE" w:rsidR="001E5DC0" w:rsidRPr="00366E68" w:rsidRDefault="001E5DC0" w:rsidP="008C2129">
            <w:pPr>
              <w:pStyle w:val="ListParagraph"/>
              <w:numPr>
                <w:ilvl w:val="0"/>
                <w:numId w:val="34"/>
              </w:numPr>
              <w:spacing w:before="120" w:after="120"/>
              <w:ind w:left="314" w:hanging="284"/>
              <w:jc w:val="both"/>
              <w:rPr>
                <w:rFonts w:ascii="Times New Roman" w:hAnsi="Times New Roman" w:cs="Times New Roman"/>
                <w:sz w:val="18"/>
                <w:szCs w:val="18"/>
              </w:rPr>
            </w:pPr>
            <w:r w:rsidRPr="00366E68">
              <w:rPr>
                <w:rFonts w:ascii="Times New Roman" w:hAnsi="Times New Roman" w:cs="Times New Roman"/>
                <w:sz w:val="18"/>
                <w:szCs w:val="18"/>
              </w:rPr>
              <w:t>Accesul la documentele achiziției publice este restricționat. Informații suplimentare pot fi obținute de la: (</w:t>
            </w:r>
            <w:r w:rsidRPr="00366E68">
              <w:rPr>
                <w:rFonts w:ascii="Times New Roman" w:hAnsi="Times New Roman" w:cs="Times New Roman"/>
                <w:i/>
                <w:sz w:val="18"/>
                <w:szCs w:val="18"/>
              </w:rPr>
              <w:t>URL</w:t>
            </w:r>
            <w:r w:rsidRPr="00366E68">
              <w:rPr>
                <w:rFonts w:ascii="Times New Roman" w:hAnsi="Times New Roman" w:cs="Times New Roman"/>
                <w:sz w:val="18"/>
                <w:szCs w:val="18"/>
              </w:rPr>
              <w:t>)</w:t>
            </w:r>
            <w:r w:rsidR="008C4C6E" w:rsidRPr="00366E68">
              <w:rPr>
                <w:rFonts w:ascii="Times New Roman" w:hAnsi="Times New Roman" w:cs="Times New Roman"/>
                <w:sz w:val="18"/>
                <w:szCs w:val="18"/>
              </w:rPr>
              <w:t xml:space="preserve"> adresa menționata mai sus</w:t>
            </w:r>
          </w:p>
        </w:tc>
      </w:tr>
      <w:tr w:rsidR="001E5DC0" w:rsidRPr="00366E68" w14:paraId="47F955FA" w14:textId="77777777" w:rsidTr="008C4C6E">
        <w:tc>
          <w:tcPr>
            <w:tcW w:w="9628" w:type="dxa"/>
          </w:tcPr>
          <w:p w14:paraId="7AD005BA"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Informații suplimentare pot fi obținute de la</w:t>
            </w:r>
          </w:p>
          <w:p w14:paraId="19789DBE" w14:textId="033A6EE3" w:rsidR="001E5DC0" w:rsidRPr="00366E68" w:rsidRDefault="001E5DC0" w:rsidP="008C2129">
            <w:pPr>
              <w:pStyle w:val="ListParagraph"/>
              <w:numPr>
                <w:ilvl w:val="0"/>
                <w:numId w:val="34"/>
              </w:numPr>
              <w:spacing w:before="120" w:after="120"/>
              <w:ind w:left="455" w:hanging="425"/>
              <w:jc w:val="both"/>
              <w:rPr>
                <w:rFonts w:ascii="Times New Roman" w:hAnsi="Times New Roman" w:cs="Times New Roman"/>
                <w:sz w:val="18"/>
                <w:szCs w:val="18"/>
              </w:rPr>
            </w:pPr>
            <w:r w:rsidRPr="00366E68">
              <w:rPr>
                <w:rFonts w:ascii="Times New Roman" w:hAnsi="Times New Roman" w:cs="Times New Roman"/>
                <w:sz w:val="18"/>
                <w:szCs w:val="18"/>
              </w:rPr>
              <w:t>adresa menționată mai sus</w:t>
            </w:r>
          </w:p>
          <w:p w14:paraId="43484E86"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o altă adresă: (</w:t>
            </w:r>
            <w:r w:rsidRPr="00366E68">
              <w:rPr>
                <w:rFonts w:ascii="Times New Roman" w:hAnsi="Times New Roman" w:cs="Times New Roman"/>
                <w:i/>
                <w:sz w:val="18"/>
                <w:szCs w:val="18"/>
              </w:rPr>
              <w:t>a se furniza o altă adresă</w:t>
            </w:r>
            <w:r w:rsidRPr="00366E68">
              <w:rPr>
                <w:rFonts w:ascii="Times New Roman" w:hAnsi="Times New Roman" w:cs="Times New Roman"/>
                <w:sz w:val="18"/>
                <w:szCs w:val="18"/>
              </w:rPr>
              <w:t>)</w:t>
            </w:r>
          </w:p>
        </w:tc>
      </w:tr>
      <w:tr w:rsidR="001E5DC0" w:rsidRPr="00366E68" w14:paraId="49EDD534" w14:textId="77777777" w:rsidTr="008C4C6E">
        <w:tc>
          <w:tcPr>
            <w:tcW w:w="9628" w:type="dxa"/>
          </w:tcPr>
          <w:p w14:paraId="436435DB"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lastRenderedPageBreak/>
              <w:t>Ofertele sau cererile de participare trebuie depuse</w:t>
            </w:r>
          </w:p>
          <w:p w14:paraId="7672EAD2" w14:textId="570E989A" w:rsidR="001E5DC0" w:rsidRPr="00342F26" w:rsidRDefault="001E5DC0" w:rsidP="00342F26">
            <w:pPr>
              <w:pStyle w:val="ListParagraph"/>
              <w:numPr>
                <w:ilvl w:val="0"/>
                <w:numId w:val="34"/>
              </w:numPr>
              <w:spacing w:before="120" w:after="120"/>
              <w:jc w:val="both"/>
              <w:rPr>
                <w:rFonts w:ascii="Times New Roman" w:hAnsi="Times New Roman" w:cs="Times New Roman"/>
                <w:sz w:val="18"/>
                <w:szCs w:val="18"/>
              </w:rPr>
            </w:pPr>
            <w:r w:rsidRPr="00342F26">
              <w:rPr>
                <w:rFonts w:ascii="Times New Roman" w:hAnsi="Times New Roman" w:cs="Times New Roman"/>
                <w:sz w:val="18"/>
                <w:szCs w:val="18"/>
              </w:rPr>
              <w:t>pe cale electronică via: (</w:t>
            </w:r>
            <w:r w:rsidRPr="00342F26">
              <w:rPr>
                <w:rFonts w:ascii="Times New Roman" w:hAnsi="Times New Roman" w:cs="Times New Roman"/>
                <w:i/>
                <w:sz w:val="18"/>
                <w:szCs w:val="18"/>
              </w:rPr>
              <w:t>URL</w:t>
            </w:r>
            <w:r w:rsidRPr="00342F26">
              <w:rPr>
                <w:rFonts w:ascii="Times New Roman" w:hAnsi="Times New Roman" w:cs="Times New Roman"/>
                <w:sz w:val="18"/>
                <w:szCs w:val="18"/>
              </w:rPr>
              <w:t>)</w:t>
            </w:r>
          </w:p>
          <w:p w14:paraId="31A77972" w14:textId="0CC546DD" w:rsidR="001E5DC0" w:rsidRPr="00342F26" w:rsidRDefault="001E5DC0" w:rsidP="00342F26">
            <w:pPr>
              <w:pStyle w:val="ListParagraph"/>
              <w:numPr>
                <w:ilvl w:val="0"/>
                <w:numId w:val="39"/>
              </w:numPr>
              <w:spacing w:before="120" w:after="120"/>
              <w:jc w:val="both"/>
              <w:rPr>
                <w:rFonts w:ascii="Times New Roman" w:hAnsi="Times New Roman" w:cs="Times New Roman"/>
                <w:sz w:val="18"/>
                <w:szCs w:val="18"/>
              </w:rPr>
            </w:pPr>
            <w:r w:rsidRPr="00342F26">
              <w:rPr>
                <w:rFonts w:ascii="Times New Roman" w:hAnsi="Times New Roman" w:cs="Times New Roman"/>
                <w:sz w:val="18"/>
                <w:szCs w:val="18"/>
              </w:rPr>
              <w:t>la adresa menționată mai sus</w:t>
            </w:r>
          </w:p>
          <w:p w14:paraId="00EAC756"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la următoarea adresă: (</w:t>
            </w:r>
            <w:r w:rsidRPr="00366E68">
              <w:rPr>
                <w:rFonts w:ascii="Times New Roman" w:hAnsi="Times New Roman" w:cs="Times New Roman"/>
                <w:i/>
                <w:sz w:val="18"/>
                <w:szCs w:val="18"/>
              </w:rPr>
              <w:t>a se furniza o altă adresă</w:t>
            </w:r>
            <w:r w:rsidRPr="00366E68">
              <w:rPr>
                <w:rFonts w:ascii="Times New Roman" w:hAnsi="Times New Roman" w:cs="Times New Roman"/>
                <w:sz w:val="18"/>
                <w:szCs w:val="18"/>
              </w:rPr>
              <w:t>)</w:t>
            </w:r>
          </w:p>
        </w:tc>
      </w:tr>
      <w:tr w:rsidR="001E5DC0" w:rsidRPr="00366E68" w14:paraId="11989612" w14:textId="77777777" w:rsidTr="008C4C6E">
        <w:tc>
          <w:tcPr>
            <w:tcW w:w="9628" w:type="dxa"/>
          </w:tcPr>
          <w:p w14:paraId="4419171D"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Comunicarea electronică necesită utilizarea de instrumente și de dispozitive care nu sunt disponibile în mod general. Accesul direct nerestricționat și complet la aceste instrumente și dispozitive este posibil, gratuit, la: (</w:t>
            </w:r>
            <w:r w:rsidRPr="00366E68">
              <w:rPr>
                <w:rFonts w:ascii="Times New Roman" w:hAnsi="Times New Roman" w:cs="Times New Roman"/>
                <w:i/>
                <w:sz w:val="18"/>
                <w:szCs w:val="18"/>
              </w:rPr>
              <w:t>URL</w:t>
            </w:r>
            <w:r w:rsidRPr="00366E68">
              <w:rPr>
                <w:rFonts w:ascii="Times New Roman" w:hAnsi="Times New Roman" w:cs="Times New Roman"/>
                <w:sz w:val="18"/>
                <w:szCs w:val="18"/>
              </w:rPr>
              <w:t>)</w:t>
            </w:r>
          </w:p>
        </w:tc>
      </w:tr>
    </w:tbl>
    <w:p w14:paraId="1336D5EE" w14:textId="11DF6EEC" w:rsidR="004B5D3E" w:rsidRPr="00EB26FA" w:rsidRDefault="008C4C6E" w:rsidP="008C4C6E">
      <w:pPr>
        <w:spacing w:before="120" w:after="120" w:line="276" w:lineRule="auto"/>
        <w:jc w:val="both"/>
        <w:rPr>
          <w:rFonts w:ascii="Times New Roman" w:hAnsi="Times New Roman" w:cs="Times New Roman"/>
          <w:b/>
          <w:i/>
          <w:sz w:val="18"/>
          <w:szCs w:val="18"/>
        </w:rPr>
      </w:pPr>
      <w:r w:rsidRPr="00EB26FA">
        <w:rPr>
          <w:rFonts w:ascii="Times New Roman" w:hAnsi="Times New Roman" w:cs="Times New Roman"/>
          <w:b/>
          <w:i/>
          <w:sz w:val="18"/>
          <w:szCs w:val="18"/>
        </w:rPr>
        <w:t>Numărul de zile până la care se pot solicita clarificări înainte de data-</w:t>
      </w:r>
      <w:r w:rsidR="000B300F" w:rsidRPr="00EB26FA">
        <w:rPr>
          <w:rFonts w:ascii="Times New Roman" w:hAnsi="Times New Roman" w:cs="Times New Roman"/>
          <w:b/>
          <w:i/>
          <w:sz w:val="18"/>
          <w:szCs w:val="18"/>
        </w:rPr>
        <w:t>limită de depunere a ofertelor</w:t>
      </w:r>
      <w:r w:rsidR="004B5D3E" w:rsidRPr="00EB26FA">
        <w:rPr>
          <w:rFonts w:ascii="Times New Roman" w:hAnsi="Times New Roman" w:cs="Times New Roman"/>
          <w:b/>
          <w:i/>
          <w:sz w:val="18"/>
          <w:szCs w:val="18"/>
        </w:rPr>
        <w:t>:</w:t>
      </w:r>
      <w:r w:rsidRPr="00EB26FA">
        <w:rPr>
          <w:rFonts w:ascii="Times New Roman" w:hAnsi="Times New Roman" w:cs="Times New Roman"/>
          <w:b/>
          <w:i/>
          <w:sz w:val="18"/>
          <w:szCs w:val="18"/>
        </w:rPr>
        <w:t xml:space="preserve"> </w:t>
      </w:r>
      <w:r w:rsidR="004D4B37" w:rsidRPr="0003514A">
        <w:rPr>
          <w:rFonts w:ascii="Times New Roman" w:hAnsi="Times New Roman" w:cs="Times New Roman"/>
          <w:b/>
          <w:i/>
          <w:color w:val="000000" w:themeColor="text1"/>
          <w:sz w:val="18"/>
          <w:szCs w:val="18"/>
        </w:rPr>
        <w:t>20</w:t>
      </w:r>
      <w:r w:rsidR="00C3142B" w:rsidRPr="00562355">
        <w:rPr>
          <w:rFonts w:ascii="Times New Roman" w:hAnsi="Times New Roman" w:cs="Times New Roman"/>
          <w:b/>
          <w:i/>
          <w:color w:val="FF0000"/>
          <w:sz w:val="18"/>
          <w:szCs w:val="18"/>
        </w:rPr>
        <w:t xml:space="preserve"> </w:t>
      </w:r>
      <w:r w:rsidR="004B5D3E" w:rsidRPr="00562355">
        <w:rPr>
          <w:rFonts w:ascii="Times New Roman" w:hAnsi="Times New Roman" w:cs="Times New Roman"/>
          <w:b/>
          <w:i/>
          <w:color w:val="000000" w:themeColor="text1"/>
          <w:sz w:val="18"/>
          <w:szCs w:val="18"/>
        </w:rPr>
        <w:t>zile</w:t>
      </w:r>
      <w:r w:rsidR="004B5D3E" w:rsidRPr="00EB26FA">
        <w:rPr>
          <w:rFonts w:ascii="Times New Roman" w:hAnsi="Times New Roman" w:cs="Times New Roman"/>
          <w:b/>
          <w:i/>
          <w:sz w:val="18"/>
          <w:szCs w:val="18"/>
        </w:rPr>
        <w:t>.</w:t>
      </w:r>
    </w:p>
    <w:p w14:paraId="11A31490" w14:textId="187503D9" w:rsidR="00945B9A" w:rsidRPr="00EB26FA" w:rsidRDefault="00945B9A" w:rsidP="008C4C6E">
      <w:pPr>
        <w:spacing w:before="120" w:after="120" w:line="276" w:lineRule="auto"/>
        <w:jc w:val="both"/>
        <w:rPr>
          <w:rFonts w:ascii="Times New Roman" w:hAnsi="Times New Roman" w:cs="Times New Roman"/>
          <w:b/>
          <w:i/>
          <w:sz w:val="18"/>
          <w:szCs w:val="18"/>
        </w:rPr>
      </w:pPr>
      <w:r w:rsidRPr="00EB26FA">
        <w:rPr>
          <w:rFonts w:ascii="Times New Roman" w:hAnsi="Times New Roman" w:cs="Times New Roman"/>
          <w:b/>
          <w:i/>
          <w:sz w:val="18"/>
          <w:szCs w:val="18"/>
        </w:rPr>
        <w:t xml:space="preserve">Numărul de zile până la care AC poate transmite raspunsurile la clarificări înainte de data-limită de depunere a ofertelor: </w:t>
      </w:r>
      <w:r w:rsidR="00A8610B" w:rsidRPr="0003514A">
        <w:rPr>
          <w:rFonts w:ascii="Times New Roman" w:hAnsi="Times New Roman" w:cs="Times New Roman"/>
          <w:b/>
          <w:i/>
          <w:color w:val="000000" w:themeColor="text1"/>
          <w:sz w:val="18"/>
          <w:szCs w:val="18"/>
        </w:rPr>
        <w:t>1</w:t>
      </w:r>
      <w:r w:rsidR="005F6F86" w:rsidRPr="0003514A">
        <w:rPr>
          <w:rFonts w:ascii="Times New Roman" w:hAnsi="Times New Roman" w:cs="Times New Roman"/>
          <w:b/>
          <w:i/>
          <w:color w:val="000000" w:themeColor="text1"/>
          <w:sz w:val="18"/>
          <w:szCs w:val="18"/>
        </w:rPr>
        <w:t>1</w:t>
      </w:r>
      <w:r w:rsidRPr="00EB26FA">
        <w:rPr>
          <w:rFonts w:ascii="Times New Roman" w:hAnsi="Times New Roman" w:cs="Times New Roman"/>
          <w:b/>
          <w:i/>
          <w:sz w:val="18"/>
          <w:szCs w:val="18"/>
        </w:rPr>
        <w:t xml:space="preserve"> zile</w:t>
      </w:r>
    </w:p>
    <w:p w14:paraId="6CE72805" w14:textId="051BB68C" w:rsidR="008C4C6E" w:rsidRPr="00366E68" w:rsidRDefault="000B300F" w:rsidP="008C4C6E">
      <w:pPr>
        <w:spacing w:before="120" w:after="120" w:line="276" w:lineRule="auto"/>
        <w:jc w:val="both"/>
        <w:rPr>
          <w:rFonts w:ascii="Times New Roman" w:hAnsi="Times New Roman" w:cs="Times New Roman"/>
          <w:i/>
          <w:sz w:val="18"/>
          <w:szCs w:val="18"/>
        </w:rPr>
      </w:pPr>
      <w:r w:rsidRPr="00366E68">
        <w:rPr>
          <w:rFonts w:ascii="Times New Roman" w:hAnsi="Times New Roman" w:cs="Times New Roman"/>
          <w:i/>
          <w:sz w:val="18"/>
          <w:szCs w:val="18"/>
        </w:rPr>
        <w:t xml:space="preserve"> </w:t>
      </w:r>
      <w:r w:rsidR="008C4C6E" w:rsidRPr="00366E68">
        <w:rPr>
          <w:rFonts w:ascii="Times New Roman" w:hAnsi="Times New Roman" w:cs="Times New Roman"/>
          <w:i/>
          <w:sz w:val="18"/>
          <w:szCs w:val="18"/>
        </w:rPr>
        <w:t>Se va consulta secțiunea II.1.4)</w:t>
      </w:r>
    </w:p>
    <w:p w14:paraId="5513E84F" w14:textId="757D5A26" w:rsidR="000B300F" w:rsidRPr="00366E68" w:rsidRDefault="008C4C6E" w:rsidP="008C4C6E">
      <w:pPr>
        <w:spacing w:before="120" w:after="120" w:line="276" w:lineRule="auto"/>
        <w:jc w:val="both"/>
        <w:rPr>
          <w:rFonts w:ascii="Times New Roman" w:hAnsi="Times New Roman" w:cs="Times New Roman"/>
          <w:i/>
          <w:sz w:val="18"/>
          <w:szCs w:val="18"/>
        </w:rPr>
      </w:pPr>
      <w:r w:rsidRPr="00366E68">
        <w:rPr>
          <w:rFonts w:ascii="Times New Roman" w:hAnsi="Times New Roman" w:cs="Times New Roman"/>
          <w:i/>
          <w:sz w:val="18"/>
          <w:szCs w:val="18"/>
        </w:rPr>
        <w:t>În cazul în care, din orice motiv, informațiile suplimentare sau răspunsul autorității/entității  contractante la solicitările de clarificări transmise de către operatorii economici nu sunt transmise în termenele prevăzute la art.</w:t>
      </w:r>
      <w:r w:rsidR="000B300F" w:rsidRPr="00366E68">
        <w:rPr>
          <w:rFonts w:ascii="Times New Roman" w:hAnsi="Times New Roman" w:cs="Times New Roman"/>
          <w:i/>
          <w:sz w:val="18"/>
          <w:szCs w:val="18"/>
        </w:rPr>
        <w:t xml:space="preserve"> </w:t>
      </w:r>
      <w:r w:rsidRPr="00366E68">
        <w:rPr>
          <w:rFonts w:ascii="Times New Roman" w:hAnsi="Times New Roman" w:cs="Times New Roman"/>
          <w:i/>
          <w:sz w:val="18"/>
          <w:szCs w:val="18"/>
        </w:rPr>
        <w:t>161 din Legea nr.</w:t>
      </w:r>
      <w:r w:rsidR="000B300F" w:rsidRPr="00366E68">
        <w:rPr>
          <w:rFonts w:ascii="Times New Roman" w:hAnsi="Times New Roman" w:cs="Times New Roman"/>
          <w:i/>
          <w:sz w:val="18"/>
          <w:szCs w:val="18"/>
        </w:rPr>
        <w:t xml:space="preserve"> </w:t>
      </w:r>
      <w:r w:rsidRPr="00366E68">
        <w:rPr>
          <w:rFonts w:ascii="Times New Roman" w:hAnsi="Times New Roman" w:cs="Times New Roman"/>
          <w:i/>
          <w:sz w:val="18"/>
          <w:szCs w:val="18"/>
        </w:rPr>
        <w:t xml:space="preserve">98/2016, </w:t>
      </w:r>
      <w:r w:rsidR="000B300F" w:rsidRPr="00366E68">
        <w:rPr>
          <w:rFonts w:ascii="Times New Roman" w:hAnsi="Times New Roman" w:cs="Times New Roman"/>
          <w:i/>
          <w:sz w:val="18"/>
          <w:szCs w:val="18"/>
        </w:rPr>
        <w:t>deși</w:t>
      </w:r>
      <w:r w:rsidRPr="00366E68">
        <w:rPr>
          <w:rFonts w:ascii="Times New Roman" w:hAnsi="Times New Roman" w:cs="Times New Roman"/>
          <w:i/>
          <w:sz w:val="18"/>
          <w:szCs w:val="18"/>
        </w:rPr>
        <w:t xml:space="preserve"> clarificările sau </w:t>
      </w:r>
      <w:r w:rsidR="000B300F" w:rsidRPr="00366E68">
        <w:rPr>
          <w:rFonts w:ascii="Times New Roman" w:hAnsi="Times New Roman" w:cs="Times New Roman"/>
          <w:i/>
          <w:sz w:val="18"/>
          <w:szCs w:val="18"/>
        </w:rPr>
        <w:t>informațiile</w:t>
      </w:r>
      <w:r w:rsidRPr="00366E68">
        <w:rPr>
          <w:rFonts w:ascii="Times New Roman" w:hAnsi="Times New Roman" w:cs="Times New Roman"/>
          <w:i/>
          <w:sz w:val="18"/>
          <w:szCs w:val="18"/>
        </w:rPr>
        <w:t xml:space="preserve"> suplimentare au fost solicitate de operatorul economic în termenul prevăzut în </w:t>
      </w:r>
      <w:r w:rsidR="000B300F" w:rsidRPr="00366E68">
        <w:rPr>
          <w:rFonts w:ascii="Times New Roman" w:hAnsi="Times New Roman" w:cs="Times New Roman"/>
          <w:i/>
          <w:sz w:val="18"/>
          <w:szCs w:val="18"/>
        </w:rPr>
        <w:t>anunțul</w:t>
      </w:r>
      <w:r w:rsidRPr="00366E68">
        <w:rPr>
          <w:rFonts w:ascii="Times New Roman" w:hAnsi="Times New Roman" w:cs="Times New Roman"/>
          <w:i/>
          <w:sz w:val="18"/>
          <w:szCs w:val="18"/>
        </w:rPr>
        <w:t xml:space="preserve"> de pa</w:t>
      </w:r>
      <w:r w:rsidR="00AA6B8D" w:rsidRPr="00366E68">
        <w:rPr>
          <w:rFonts w:ascii="Times New Roman" w:hAnsi="Times New Roman" w:cs="Times New Roman"/>
          <w:i/>
          <w:sz w:val="18"/>
          <w:szCs w:val="18"/>
        </w:rPr>
        <w:t>rticipare</w:t>
      </w:r>
      <w:r w:rsidRPr="00366E68">
        <w:rPr>
          <w:rFonts w:ascii="Times New Roman" w:hAnsi="Times New Roman" w:cs="Times New Roman"/>
          <w:i/>
          <w:sz w:val="18"/>
          <w:szCs w:val="18"/>
        </w:rPr>
        <w:t>, sau în cazul în care documentele achiziției se modifică semnificativ, aceasta va  prelungi perioada stabilită inițial pentru depunerea ofertelor/solicitărilor de participare.</w:t>
      </w:r>
    </w:p>
    <w:p w14:paraId="7939F4AA" w14:textId="68DE06CC" w:rsidR="008C4C6E" w:rsidRPr="00366E68" w:rsidRDefault="00E505D2" w:rsidP="008C4C6E">
      <w:pPr>
        <w:spacing w:before="120" w:after="120" w:line="276" w:lineRule="auto"/>
        <w:jc w:val="both"/>
        <w:rPr>
          <w:rFonts w:ascii="Times New Roman" w:hAnsi="Times New Roman" w:cs="Times New Roman"/>
          <w:i/>
          <w:sz w:val="18"/>
          <w:szCs w:val="18"/>
        </w:rPr>
      </w:pPr>
      <w:r w:rsidRPr="00366E68">
        <w:rPr>
          <w:rFonts w:ascii="Times New Roman" w:hAnsi="Times New Roman" w:cs="Times New Roman"/>
          <w:i/>
          <w:sz w:val="18"/>
          <w:szCs w:val="18"/>
        </w:rPr>
        <w:t>Autoritatea contractantă</w:t>
      </w:r>
      <w:r w:rsidR="008C4C6E" w:rsidRPr="00366E68">
        <w:rPr>
          <w:rFonts w:ascii="Times New Roman" w:hAnsi="Times New Roman" w:cs="Times New Roman"/>
          <w:i/>
          <w:sz w:val="18"/>
          <w:szCs w:val="18"/>
        </w:rPr>
        <w:t xml:space="preserve"> are obligația să revizuiască DUAE aferent procedurii de atribuire a contractului de achiziție </w:t>
      </w:r>
      <w:r w:rsidR="006E43CA" w:rsidRPr="00366E68">
        <w:rPr>
          <w:rFonts w:ascii="Times New Roman" w:hAnsi="Times New Roman" w:cs="Times New Roman"/>
          <w:i/>
          <w:sz w:val="18"/>
          <w:szCs w:val="18"/>
        </w:rPr>
        <w:t>publică</w:t>
      </w:r>
      <w:r w:rsidR="008C4C6E" w:rsidRPr="00366E68">
        <w:rPr>
          <w:rFonts w:ascii="Times New Roman" w:hAnsi="Times New Roman" w:cs="Times New Roman"/>
          <w:i/>
          <w:sz w:val="18"/>
          <w:szCs w:val="18"/>
        </w:rPr>
        <w:t xml:space="preserve"> în cauză, în situația în care criteriile de calificare și selecție sunt modificate în sensul micșorării nivelurilor acestora sau eliminării lor.</w:t>
      </w:r>
    </w:p>
    <w:p w14:paraId="3F6C1678" w14:textId="288DFA73" w:rsidR="008C4C6E" w:rsidRPr="00366E68" w:rsidRDefault="008C4C6E" w:rsidP="008C4C6E">
      <w:pPr>
        <w:spacing w:before="120" w:after="120" w:line="276" w:lineRule="auto"/>
        <w:jc w:val="both"/>
        <w:rPr>
          <w:rFonts w:ascii="Times New Roman" w:hAnsi="Times New Roman" w:cs="Times New Roman"/>
          <w:i/>
          <w:sz w:val="18"/>
          <w:szCs w:val="18"/>
        </w:rPr>
      </w:pPr>
      <w:r w:rsidRPr="00366E68">
        <w:rPr>
          <w:rFonts w:ascii="Times New Roman" w:hAnsi="Times New Roman" w:cs="Times New Roman"/>
          <w:i/>
          <w:sz w:val="18"/>
          <w:szCs w:val="18"/>
        </w:rPr>
        <w:t xml:space="preserve">Nu este admisă prelungirea termenului-limită de depunere a ofertelor în cazul în care modificările propuse de </w:t>
      </w:r>
      <w:r w:rsidR="00E505D2" w:rsidRPr="00366E68">
        <w:rPr>
          <w:rFonts w:ascii="Times New Roman" w:hAnsi="Times New Roman" w:cs="Times New Roman"/>
          <w:i/>
          <w:sz w:val="18"/>
          <w:szCs w:val="18"/>
        </w:rPr>
        <w:t>Autoritatea contractantă</w:t>
      </w:r>
      <w:r w:rsidRPr="00366E68">
        <w:rPr>
          <w:rFonts w:ascii="Times New Roman" w:hAnsi="Times New Roman" w:cs="Times New Roman"/>
          <w:i/>
          <w:sz w:val="18"/>
          <w:szCs w:val="18"/>
        </w:rPr>
        <w:t xml:space="preserve"> sunt substanțiale în sensul în care acestea determină luarea măsurii de anulare a procedurii de atribuire deoarece:</w:t>
      </w:r>
    </w:p>
    <w:p w14:paraId="5E41DAF8" w14:textId="3E843384" w:rsidR="000B300F" w:rsidRPr="00366E68" w:rsidRDefault="008C4C6E" w:rsidP="008C2129">
      <w:pPr>
        <w:pStyle w:val="ListParagraph"/>
        <w:numPr>
          <w:ilvl w:val="0"/>
          <w:numId w:val="15"/>
        </w:numPr>
        <w:spacing w:before="120" w:after="120" w:line="276" w:lineRule="auto"/>
        <w:jc w:val="both"/>
        <w:rPr>
          <w:rFonts w:ascii="Times New Roman" w:hAnsi="Times New Roman" w:cs="Times New Roman"/>
          <w:i/>
          <w:sz w:val="18"/>
          <w:szCs w:val="18"/>
        </w:rPr>
      </w:pPr>
      <w:r w:rsidRPr="00366E68">
        <w:rPr>
          <w:rFonts w:ascii="Times New Roman" w:hAnsi="Times New Roman" w:cs="Times New Roman"/>
          <w:i/>
          <w:sz w:val="18"/>
          <w:szCs w:val="18"/>
        </w:rPr>
        <w:t xml:space="preserve">afectează atât de mult elementele ce descriu contextul achiziției publice încât au ca efect schimbarea </w:t>
      </w:r>
      <w:r w:rsidR="000B300F" w:rsidRPr="00366E68">
        <w:rPr>
          <w:rFonts w:ascii="Times New Roman" w:hAnsi="Times New Roman" w:cs="Times New Roman"/>
          <w:i/>
          <w:sz w:val="18"/>
          <w:szCs w:val="18"/>
        </w:rPr>
        <w:t>indicatorilor</w:t>
      </w:r>
      <w:r w:rsidRPr="00366E68">
        <w:rPr>
          <w:rFonts w:ascii="Times New Roman" w:hAnsi="Times New Roman" w:cs="Times New Roman"/>
          <w:i/>
          <w:sz w:val="18"/>
          <w:szCs w:val="18"/>
        </w:rPr>
        <w:t xml:space="preserve"> principali ce caracterizează rezultatul contractului ce urmează a fi atribuit, fapt ce afectează nivelul de competiție sau schimbă piața</w:t>
      </w:r>
      <w:r w:rsidR="000B300F" w:rsidRPr="00366E68">
        <w:rPr>
          <w:rFonts w:ascii="Times New Roman" w:hAnsi="Times New Roman" w:cs="Times New Roman"/>
          <w:i/>
          <w:sz w:val="18"/>
          <w:szCs w:val="18"/>
        </w:rPr>
        <w:t xml:space="preserve"> de profil la care se adresează;</w:t>
      </w:r>
    </w:p>
    <w:p w14:paraId="04EAF749" w14:textId="1F7A3CAE" w:rsidR="008C4C6E" w:rsidRPr="00366E68" w:rsidRDefault="008C4C6E" w:rsidP="008C2129">
      <w:pPr>
        <w:pStyle w:val="ListParagraph"/>
        <w:numPr>
          <w:ilvl w:val="0"/>
          <w:numId w:val="15"/>
        </w:numPr>
        <w:spacing w:before="120" w:after="120" w:line="276" w:lineRule="auto"/>
        <w:jc w:val="both"/>
        <w:rPr>
          <w:rFonts w:ascii="Times New Roman" w:hAnsi="Times New Roman" w:cs="Times New Roman"/>
          <w:i/>
          <w:sz w:val="18"/>
          <w:szCs w:val="18"/>
        </w:rPr>
      </w:pPr>
      <w:r w:rsidRPr="00366E68">
        <w:rPr>
          <w:rFonts w:ascii="Times New Roman" w:hAnsi="Times New Roman" w:cs="Times New Roman"/>
          <w:i/>
          <w:sz w:val="18"/>
          <w:szCs w:val="18"/>
        </w:rPr>
        <w:t>conduc la modificări substanțiale a criteriilor de calificare și selecție, în sensul extinderii nivelului acestora sau introducerii unora noi, fapt ce determină restrângerea competiției, sau favorizarea unor anumiți operatori economici.]</w:t>
      </w:r>
    </w:p>
    <w:p w14:paraId="25C1DE8C" w14:textId="77777777" w:rsidR="001E5DC0" w:rsidRPr="00366E68" w:rsidRDefault="001E5DC0" w:rsidP="001E5DC0">
      <w:pPr>
        <w:spacing w:before="120" w:after="120" w:line="276" w:lineRule="auto"/>
        <w:jc w:val="both"/>
        <w:rPr>
          <w:rFonts w:ascii="Times New Roman" w:hAnsi="Times New Roman" w:cs="Times New Roman"/>
          <w:b/>
          <w:sz w:val="18"/>
          <w:szCs w:val="18"/>
        </w:rPr>
      </w:pPr>
      <w:r w:rsidRPr="00366E68">
        <w:rPr>
          <w:rFonts w:ascii="Times New Roman" w:hAnsi="Times New Roman" w:cs="Times New Roman"/>
          <w:b/>
          <w:sz w:val="18"/>
          <w:szCs w:val="18"/>
        </w:rPr>
        <w:t>I.4) Tipul autorității contractante</w:t>
      </w:r>
    </w:p>
    <w:tbl>
      <w:tblPr>
        <w:tblStyle w:val="TableGrid"/>
        <w:tblW w:w="9918" w:type="dxa"/>
        <w:tblLook w:val="04A0" w:firstRow="1" w:lastRow="0" w:firstColumn="1" w:lastColumn="0" w:noHBand="0" w:noVBand="1"/>
      </w:tblPr>
      <w:tblGrid>
        <w:gridCol w:w="4795"/>
        <w:gridCol w:w="5123"/>
      </w:tblGrid>
      <w:tr w:rsidR="001E5DC0" w:rsidRPr="00366E68" w14:paraId="028B6D98" w14:textId="77777777" w:rsidTr="00366E68">
        <w:tc>
          <w:tcPr>
            <w:tcW w:w="4795" w:type="dxa"/>
            <w:tcBorders>
              <w:right w:val="nil"/>
            </w:tcBorders>
          </w:tcPr>
          <w:p w14:paraId="19836892"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Minister sau orice altă autoritate națională sau federală, inclusiv subdiviziunile regionale sau locale ale acestora</w:t>
            </w:r>
          </w:p>
          <w:p w14:paraId="614F55FF"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Agenție/birou național sau federal</w:t>
            </w:r>
          </w:p>
          <w:p w14:paraId="3BA2F0E0"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Autoritate regională sau locală</w:t>
            </w:r>
          </w:p>
        </w:tc>
        <w:tc>
          <w:tcPr>
            <w:tcW w:w="5123" w:type="dxa"/>
            <w:tcBorders>
              <w:left w:val="nil"/>
            </w:tcBorders>
          </w:tcPr>
          <w:p w14:paraId="74FFA806"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Agenție/birou regional sau local</w:t>
            </w:r>
          </w:p>
          <w:p w14:paraId="0EDDE88A" w14:textId="4E8F67CB" w:rsidR="001E5DC0" w:rsidRPr="009F096C" w:rsidRDefault="001E5DC0" w:rsidP="003456DD">
            <w:pPr>
              <w:pStyle w:val="ListParagraph"/>
              <w:numPr>
                <w:ilvl w:val="0"/>
                <w:numId w:val="50"/>
              </w:numPr>
              <w:spacing w:before="120" w:after="120"/>
              <w:jc w:val="both"/>
              <w:rPr>
                <w:rFonts w:ascii="Times New Roman" w:hAnsi="Times New Roman" w:cs="Times New Roman"/>
                <w:b/>
                <w:sz w:val="18"/>
                <w:szCs w:val="18"/>
                <w:u w:val="single"/>
              </w:rPr>
            </w:pPr>
            <w:r w:rsidRPr="003456DD">
              <w:rPr>
                <w:rFonts w:ascii="Times New Roman" w:hAnsi="Times New Roman" w:cs="Times New Roman"/>
                <w:sz w:val="18"/>
                <w:szCs w:val="18"/>
              </w:rPr>
              <w:t xml:space="preserve"> </w:t>
            </w:r>
            <w:r w:rsidRPr="009F096C">
              <w:rPr>
                <w:rFonts w:ascii="Times New Roman" w:hAnsi="Times New Roman" w:cs="Times New Roman"/>
                <w:b/>
                <w:sz w:val="18"/>
                <w:szCs w:val="18"/>
                <w:u w:val="single"/>
              </w:rPr>
              <w:t>Organism de drept public</w:t>
            </w:r>
          </w:p>
          <w:p w14:paraId="722EC16F"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Instituție/agenție europeană sau organizație internațională</w:t>
            </w:r>
          </w:p>
          <w:p w14:paraId="06BFAE39" w14:textId="1AC26E0D" w:rsidR="001E5DC0" w:rsidRPr="003456DD" w:rsidRDefault="001E5DC0" w:rsidP="003456DD">
            <w:pPr>
              <w:pStyle w:val="ListParagraph"/>
              <w:numPr>
                <w:ilvl w:val="0"/>
                <w:numId w:val="49"/>
              </w:numPr>
              <w:spacing w:before="120" w:after="120"/>
              <w:jc w:val="both"/>
              <w:rPr>
                <w:rFonts w:ascii="Times New Roman" w:hAnsi="Times New Roman" w:cs="Times New Roman"/>
                <w:sz w:val="18"/>
                <w:szCs w:val="18"/>
              </w:rPr>
            </w:pPr>
            <w:r w:rsidRPr="003456DD">
              <w:rPr>
                <w:rFonts w:ascii="Times New Roman" w:hAnsi="Times New Roman" w:cs="Times New Roman"/>
                <w:sz w:val="18"/>
                <w:szCs w:val="18"/>
              </w:rPr>
              <w:t xml:space="preserve"> Alt tip:</w:t>
            </w:r>
            <w:r w:rsidR="004B5D3E" w:rsidRPr="003456DD">
              <w:rPr>
                <w:rFonts w:ascii="Times New Roman" w:hAnsi="Times New Roman" w:cs="Times New Roman"/>
                <w:sz w:val="18"/>
                <w:szCs w:val="18"/>
              </w:rPr>
              <w:t xml:space="preserve"> </w:t>
            </w:r>
          </w:p>
        </w:tc>
      </w:tr>
    </w:tbl>
    <w:p w14:paraId="39F80C21" w14:textId="77777777" w:rsidR="001E5DC0" w:rsidRPr="00366E68" w:rsidRDefault="001E5DC0" w:rsidP="001E5DC0">
      <w:pPr>
        <w:spacing w:before="120" w:after="120" w:line="276" w:lineRule="auto"/>
        <w:jc w:val="both"/>
        <w:rPr>
          <w:rFonts w:ascii="Times New Roman" w:hAnsi="Times New Roman" w:cs="Times New Roman"/>
          <w:b/>
          <w:sz w:val="18"/>
          <w:szCs w:val="18"/>
        </w:rPr>
      </w:pPr>
      <w:r w:rsidRPr="00366E68">
        <w:rPr>
          <w:rFonts w:ascii="Times New Roman" w:hAnsi="Times New Roman" w:cs="Times New Roman"/>
          <w:b/>
          <w:sz w:val="18"/>
          <w:szCs w:val="18"/>
        </w:rPr>
        <w:t>I.5) Activitate principală</w:t>
      </w:r>
    </w:p>
    <w:tbl>
      <w:tblPr>
        <w:tblStyle w:val="TableGrid"/>
        <w:tblW w:w="9918" w:type="dxa"/>
        <w:tblLook w:val="04A0" w:firstRow="1" w:lastRow="0" w:firstColumn="1" w:lastColumn="0" w:noHBand="0" w:noVBand="1"/>
      </w:tblPr>
      <w:tblGrid>
        <w:gridCol w:w="4831"/>
        <w:gridCol w:w="5087"/>
      </w:tblGrid>
      <w:tr w:rsidR="001E5DC0" w:rsidRPr="00366E68" w14:paraId="5CD5419D" w14:textId="77777777" w:rsidTr="00366E68">
        <w:tc>
          <w:tcPr>
            <w:tcW w:w="4831" w:type="dxa"/>
            <w:tcBorders>
              <w:right w:val="nil"/>
            </w:tcBorders>
          </w:tcPr>
          <w:p w14:paraId="7BF61266" w14:textId="31BE156F" w:rsidR="001E5DC0" w:rsidRPr="009F096C" w:rsidRDefault="001E5DC0" w:rsidP="003456DD">
            <w:pPr>
              <w:pStyle w:val="ListParagraph"/>
              <w:numPr>
                <w:ilvl w:val="0"/>
                <w:numId w:val="50"/>
              </w:numPr>
              <w:spacing w:before="120" w:after="120"/>
              <w:jc w:val="both"/>
              <w:rPr>
                <w:rFonts w:ascii="Times New Roman" w:hAnsi="Times New Roman" w:cs="Times New Roman"/>
                <w:b/>
                <w:sz w:val="18"/>
                <w:szCs w:val="18"/>
                <w:u w:val="single"/>
              </w:rPr>
            </w:pPr>
            <w:r w:rsidRPr="009F096C">
              <w:rPr>
                <w:rFonts w:ascii="Times New Roman" w:hAnsi="Times New Roman" w:cs="Times New Roman"/>
                <w:b/>
                <w:sz w:val="18"/>
                <w:szCs w:val="18"/>
                <w:u w:val="single"/>
              </w:rPr>
              <w:t xml:space="preserve"> Servicii publice generale</w:t>
            </w:r>
            <w:r w:rsidR="003456DD" w:rsidRPr="009F096C">
              <w:rPr>
                <w:rFonts w:ascii="Times New Roman" w:hAnsi="Times New Roman" w:cs="Times New Roman"/>
                <w:b/>
                <w:sz w:val="18"/>
                <w:szCs w:val="18"/>
                <w:u w:val="single"/>
              </w:rPr>
              <w:t xml:space="preserve"> </w:t>
            </w:r>
          </w:p>
          <w:p w14:paraId="2A2CBDAE"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Apărare</w:t>
            </w:r>
          </w:p>
          <w:p w14:paraId="117581F9" w14:textId="1EA68CED"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xml:space="preserve">○ Ordine și siguranță </w:t>
            </w:r>
            <w:r w:rsidR="00BA2BB6" w:rsidRPr="00366E68">
              <w:rPr>
                <w:rFonts w:ascii="Times New Roman" w:hAnsi="Times New Roman" w:cs="Times New Roman"/>
                <w:sz w:val="18"/>
                <w:szCs w:val="18"/>
              </w:rPr>
              <w:t>publică/sectorială</w:t>
            </w:r>
          </w:p>
          <w:p w14:paraId="6407E50D"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Mediu</w:t>
            </w:r>
          </w:p>
          <w:p w14:paraId="1DEB1B63"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Afaceri economice și financiare</w:t>
            </w:r>
          </w:p>
          <w:p w14:paraId="5F865B83"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Sănătate</w:t>
            </w:r>
          </w:p>
        </w:tc>
        <w:tc>
          <w:tcPr>
            <w:tcW w:w="5087" w:type="dxa"/>
            <w:tcBorders>
              <w:left w:val="nil"/>
            </w:tcBorders>
          </w:tcPr>
          <w:p w14:paraId="4071936C"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Locuințe și facilități pentru comunitate</w:t>
            </w:r>
          </w:p>
          <w:p w14:paraId="6031601D"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Protecție socială</w:t>
            </w:r>
          </w:p>
          <w:p w14:paraId="6141161E"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Recreere, cultură și religie</w:t>
            </w:r>
          </w:p>
          <w:p w14:paraId="18FA7815" w14:textId="77777777" w:rsidR="001E5DC0"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Educație</w:t>
            </w:r>
          </w:p>
          <w:p w14:paraId="5BDD88C8" w14:textId="42E5A839" w:rsidR="001E5DC0" w:rsidRPr="003456DD" w:rsidRDefault="001E5DC0" w:rsidP="003456DD">
            <w:pPr>
              <w:pStyle w:val="ListParagraph"/>
              <w:numPr>
                <w:ilvl w:val="0"/>
                <w:numId w:val="49"/>
              </w:numPr>
              <w:spacing w:before="120" w:after="120"/>
              <w:jc w:val="both"/>
              <w:rPr>
                <w:rFonts w:ascii="Times New Roman" w:hAnsi="Times New Roman" w:cs="Times New Roman"/>
                <w:sz w:val="18"/>
                <w:szCs w:val="18"/>
              </w:rPr>
            </w:pPr>
            <w:r w:rsidRPr="003456DD">
              <w:rPr>
                <w:rFonts w:ascii="Times New Roman" w:hAnsi="Times New Roman" w:cs="Times New Roman"/>
                <w:sz w:val="18"/>
                <w:szCs w:val="18"/>
              </w:rPr>
              <w:t>Altă activitate:</w:t>
            </w:r>
            <w:r w:rsidR="004B5D3E" w:rsidRPr="003456DD">
              <w:rPr>
                <w:rFonts w:ascii="Times New Roman" w:hAnsi="Times New Roman" w:cs="Times New Roman"/>
                <w:sz w:val="18"/>
                <w:szCs w:val="18"/>
              </w:rPr>
              <w:t xml:space="preserve"> </w:t>
            </w:r>
          </w:p>
        </w:tc>
      </w:tr>
    </w:tbl>
    <w:p w14:paraId="238E26FC" w14:textId="77777777" w:rsidR="001E5DC0" w:rsidRPr="00366E68" w:rsidRDefault="001E5DC0" w:rsidP="001E5DC0">
      <w:pPr>
        <w:spacing w:before="120" w:after="120" w:line="276" w:lineRule="auto"/>
        <w:rPr>
          <w:rFonts w:ascii="Times New Roman" w:hAnsi="Times New Roman" w:cs="Times New Roman"/>
          <w:b/>
          <w:sz w:val="18"/>
          <w:szCs w:val="18"/>
        </w:rPr>
      </w:pPr>
    </w:p>
    <w:p w14:paraId="1F7A4DA5" w14:textId="77777777" w:rsidR="001E5DC0" w:rsidRPr="00366E68" w:rsidRDefault="001E5DC0" w:rsidP="001E5DC0">
      <w:pPr>
        <w:spacing w:before="120" w:after="120" w:line="276" w:lineRule="auto"/>
        <w:jc w:val="both"/>
        <w:rPr>
          <w:rFonts w:ascii="Times New Roman" w:hAnsi="Times New Roman" w:cs="Times New Roman"/>
          <w:b/>
          <w:sz w:val="18"/>
          <w:szCs w:val="18"/>
        </w:rPr>
      </w:pPr>
      <w:r w:rsidRPr="00366E68">
        <w:rPr>
          <w:rFonts w:ascii="Times New Roman" w:hAnsi="Times New Roman" w:cs="Times New Roman"/>
          <w:b/>
          <w:sz w:val="18"/>
          <w:szCs w:val="18"/>
        </w:rPr>
        <w:t>Secțiunea II: Obiect</w:t>
      </w:r>
    </w:p>
    <w:p w14:paraId="3201657B" w14:textId="77777777" w:rsidR="001E5DC0" w:rsidRPr="00253099" w:rsidRDefault="001E5DC0" w:rsidP="001E5DC0">
      <w:pPr>
        <w:spacing w:before="120" w:after="120" w:line="276" w:lineRule="auto"/>
        <w:jc w:val="both"/>
        <w:rPr>
          <w:rFonts w:ascii="Times New Roman" w:hAnsi="Times New Roman" w:cs="Times New Roman"/>
          <w:b/>
          <w:sz w:val="18"/>
          <w:szCs w:val="18"/>
        </w:rPr>
      </w:pPr>
      <w:r w:rsidRPr="00253099">
        <w:rPr>
          <w:rFonts w:ascii="Times New Roman" w:hAnsi="Times New Roman" w:cs="Times New Roman"/>
          <w:b/>
          <w:sz w:val="18"/>
          <w:szCs w:val="18"/>
        </w:rPr>
        <w:t>II.1) Obiectul achiziției</w:t>
      </w:r>
    </w:p>
    <w:tbl>
      <w:tblPr>
        <w:tblStyle w:val="TableGrid"/>
        <w:tblW w:w="9918" w:type="dxa"/>
        <w:tblLook w:val="04A0" w:firstRow="1" w:lastRow="0" w:firstColumn="1" w:lastColumn="0" w:noHBand="0" w:noVBand="1"/>
      </w:tblPr>
      <w:tblGrid>
        <w:gridCol w:w="4769"/>
        <w:gridCol w:w="5149"/>
      </w:tblGrid>
      <w:tr w:rsidR="000B300F" w:rsidRPr="00366E68" w14:paraId="6D2EE944" w14:textId="77777777" w:rsidTr="00366E68">
        <w:tc>
          <w:tcPr>
            <w:tcW w:w="4769" w:type="dxa"/>
          </w:tcPr>
          <w:p w14:paraId="001126E8" w14:textId="00053D54" w:rsidR="0004191B" w:rsidRPr="00562355" w:rsidRDefault="001E5DC0" w:rsidP="0004191B">
            <w:pPr>
              <w:tabs>
                <w:tab w:val="left" w:pos="8190"/>
              </w:tabs>
              <w:spacing w:before="120"/>
              <w:jc w:val="both"/>
              <w:rPr>
                <w:rFonts w:ascii="Times New Roman" w:hAnsi="Times New Roman" w:cs="Times New Roman"/>
                <w:b/>
                <w:color w:val="000000" w:themeColor="text1"/>
                <w:sz w:val="18"/>
                <w:szCs w:val="18"/>
              </w:rPr>
            </w:pPr>
            <w:r w:rsidRPr="00424079">
              <w:rPr>
                <w:rFonts w:ascii="Times New Roman" w:hAnsi="Times New Roman" w:cs="Times New Roman"/>
                <w:b/>
                <w:sz w:val="18"/>
                <w:szCs w:val="18"/>
              </w:rPr>
              <w:t>II.1.1) Titlu:</w:t>
            </w:r>
            <w:r w:rsidR="002D586A" w:rsidRPr="00424079">
              <w:rPr>
                <w:rFonts w:ascii="Times New Roman" w:hAnsi="Times New Roman" w:cs="Times New Roman"/>
                <w:b/>
                <w:sz w:val="18"/>
                <w:szCs w:val="18"/>
              </w:rPr>
              <w:t xml:space="preserve"> </w:t>
            </w:r>
            <w:r w:rsidR="0004191B" w:rsidRPr="00562355">
              <w:rPr>
                <w:rFonts w:ascii="Times New Roman" w:hAnsi="Times New Roman" w:cs="Times New Roman"/>
                <w:b/>
                <w:color w:val="000000" w:themeColor="text1"/>
                <w:sz w:val="18"/>
                <w:szCs w:val="18"/>
              </w:rPr>
              <w:t>„</w:t>
            </w:r>
            <w:r w:rsidR="0004191B" w:rsidRPr="00562355">
              <w:rPr>
                <w:rFonts w:ascii="Times New Roman" w:hAnsi="Times New Roman" w:cs="Times New Roman"/>
                <w:b/>
                <w:bCs/>
                <w:i/>
                <w:iCs/>
                <w:color w:val="000000" w:themeColor="text1"/>
                <w:sz w:val="18"/>
                <w:szCs w:val="18"/>
              </w:rPr>
              <w:t>Servicii privind Evaluarea intermediară timpurie a Programului Regional Sud- Est 2021- 2027”</w:t>
            </w:r>
          </w:p>
          <w:p w14:paraId="7A9EFA28" w14:textId="0AE7F791" w:rsidR="001E5DC0" w:rsidRPr="00424079" w:rsidRDefault="001E5DC0" w:rsidP="00984D13">
            <w:pPr>
              <w:spacing w:before="120" w:after="120"/>
              <w:jc w:val="both"/>
              <w:rPr>
                <w:rFonts w:ascii="Times New Roman" w:hAnsi="Times New Roman" w:cs="Times New Roman"/>
                <w:b/>
                <w:sz w:val="18"/>
                <w:szCs w:val="18"/>
              </w:rPr>
            </w:pPr>
          </w:p>
        </w:tc>
        <w:tc>
          <w:tcPr>
            <w:tcW w:w="5149" w:type="dxa"/>
          </w:tcPr>
          <w:p w14:paraId="3FEFCA41" w14:textId="43BB041A" w:rsidR="001E5DC0" w:rsidRPr="00424079" w:rsidRDefault="001E5DC0" w:rsidP="00984D13">
            <w:pPr>
              <w:spacing w:before="120" w:after="120"/>
              <w:jc w:val="both"/>
              <w:rPr>
                <w:rFonts w:ascii="Times New Roman" w:hAnsi="Times New Roman" w:cs="Times New Roman"/>
                <w:color w:val="FF0000"/>
                <w:sz w:val="18"/>
                <w:szCs w:val="18"/>
              </w:rPr>
            </w:pPr>
            <w:r w:rsidRPr="00424079">
              <w:rPr>
                <w:rFonts w:ascii="Times New Roman" w:hAnsi="Times New Roman" w:cs="Times New Roman"/>
                <w:sz w:val="18"/>
                <w:szCs w:val="18"/>
              </w:rPr>
              <w:t>Număr de referință:</w:t>
            </w:r>
            <w:r w:rsidR="000976C9" w:rsidRPr="00424079">
              <w:rPr>
                <w:rFonts w:ascii="Times New Roman" w:hAnsi="Times New Roman" w:cs="Times New Roman"/>
                <w:sz w:val="18"/>
                <w:szCs w:val="18"/>
              </w:rPr>
              <w:t xml:space="preserve"> </w:t>
            </w:r>
            <w:r w:rsidR="002D3DC8" w:rsidRPr="00562355">
              <w:rPr>
                <w:rFonts w:ascii="Times New Roman" w:hAnsi="Times New Roman" w:cs="Times New Roman"/>
                <w:b/>
                <w:bCs/>
                <w:color w:val="000000" w:themeColor="text1"/>
                <w:sz w:val="18"/>
                <w:szCs w:val="18"/>
              </w:rPr>
              <w:t>202</w:t>
            </w:r>
            <w:r w:rsidR="00D9380C" w:rsidRPr="00562355">
              <w:rPr>
                <w:rFonts w:ascii="Times New Roman" w:hAnsi="Times New Roman" w:cs="Times New Roman"/>
                <w:b/>
                <w:bCs/>
                <w:color w:val="000000" w:themeColor="text1"/>
                <w:sz w:val="18"/>
                <w:szCs w:val="18"/>
              </w:rPr>
              <w:t>4</w:t>
            </w:r>
            <w:r w:rsidR="002D3DC8" w:rsidRPr="00562355">
              <w:rPr>
                <w:rFonts w:ascii="Times New Roman" w:hAnsi="Times New Roman" w:cs="Times New Roman"/>
                <w:b/>
                <w:bCs/>
                <w:color w:val="000000" w:themeColor="text1"/>
                <w:sz w:val="18"/>
                <w:szCs w:val="18"/>
              </w:rPr>
              <w:t>/11733112</w:t>
            </w:r>
            <w:r w:rsidR="0004191B" w:rsidRPr="00562355">
              <w:rPr>
                <w:rFonts w:ascii="Times New Roman" w:hAnsi="Times New Roman" w:cs="Times New Roman"/>
                <w:b/>
                <w:bCs/>
                <w:color w:val="000000" w:themeColor="text1"/>
                <w:sz w:val="18"/>
                <w:szCs w:val="18"/>
              </w:rPr>
              <w:t>/</w:t>
            </w:r>
            <w:r w:rsidR="002859DE">
              <w:rPr>
                <w:rFonts w:ascii="Times New Roman" w:hAnsi="Times New Roman" w:cs="Times New Roman"/>
                <w:b/>
                <w:bCs/>
                <w:color w:val="000000" w:themeColor="text1"/>
                <w:sz w:val="18"/>
                <w:szCs w:val="18"/>
              </w:rPr>
              <w:t>3</w:t>
            </w:r>
          </w:p>
        </w:tc>
      </w:tr>
      <w:tr w:rsidR="001E5DC0" w:rsidRPr="00366E68" w14:paraId="1403B4B9" w14:textId="77777777" w:rsidTr="00366E68">
        <w:tc>
          <w:tcPr>
            <w:tcW w:w="9918" w:type="dxa"/>
            <w:gridSpan w:val="2"/>
          </w:tcPr>
          <w:p w14:paraId="3BB7C4BF" w14:textId="79E30BA9" w:rsidR="001E5DC0" w:rsidRPr="00424079" w:rsidRDefault="001E5DC0" w:rsidP="00984D13">
            <w:pPr>
              <w:spacing w:before="120" w:after="120"/>
              <w:jc w:val="both"/>
              <w:rPr>
                <w:rFonts w:ascii="Times New Roman" w:hAnsi="Times New Roman" w:cs="Times New Roman"/>
                <w:sz w:val="18"/>
                <w:szCs w:val="18"/>
              </w:rPr>
            </w:pPr>
            <w:r w:rsidRPr="00424079">
              <w:rPr>
                <w:rFonts w:ascii="Times New Roman" w:hAnsi="Times New Roman" w:cs="Times New Roman"/>
                <w:b/>
                <w:sz w:val="18"/>
                <w:szCs w:val="18"/>
              </w:rPr>
              <w:t>II.1.2) Cod CPV</w:t>
            </w:r>
            <w:r w:rsidR="00A017C1" w:rsidRPr="00424079">
              <w:rPr>
                <w:rFonts w:ascii="Times New Roman" w:hAnsi="Times New Roman" w:cs="Times New Roman"/>
                <w:sz w:val="18"/>
                <w:szCs w:val="18"/>
              </w:rPr>
              <w:t xml:space="preserve">: </w:t>
            </w:r>
            <w:r w:rsidR="00A8610B" w:rsidRPr="00562355">
              <w:rPr>
                <w:rFonts w:ascii="Times New Roman" w:hAnsi="Times New Roman" w:cs="Times New Roman"/>
                <w:b/>
                <w:bCs/>
                <w:color w:val="000000" w:themeColor="text1"/>
                <w:sz w:val="18"/>
                <w:szCs w:val="18"/>
              </w:rPr>
              <w:t>79311100-8 Servicii de elaborare de studii</w:t>
            </w:r>
          </w:p>
        </w:tc>
      </w:tr>
      <w:tr w:rsidR="001E5DC0" w:rsidRPr="00366E68" w14:paraId="5FAA7C8E" w14:textId="77777777" w:rsidTr="00366E68">
        <w:tc>
          <w:tcPr>
            <w:tcW w:w="9918" w:type="dxa"/>
            <w:gridSpan w:val="2"/>
          </w:tcPr>
          <w:p w14:paraId="5F948476" w14:textId="48863ABF" w:rsidR="001E5DC0" w:rsidRPr="00603147" w:rsidRDefault="001E5DC0" w:rsidP="00603147">
            <w:pPr>
              <w:spacing w:before="120" w:after="120"/>
              <w:jc w:val="both"/>
              <w:rPr>
                <w:rFonts w:ascii="Times New Roman" w:hAnsi="Times New Roman" w:cs="Times New Roman"/>
                <w:sz w:val="18"/>
                <w:szCs w:val="18"/>
              </w:rPr>
            </w:pPr>
            <w:r w:rsidRPr="00603147">
              <w:rPr>
                <w:rFonts w:ascii="Times New Roman" w:hAnsi="Times New Roman" w:cs="Times New Roman"/>
                <w:b/>
                <w:sz w:val="18"/>
                <w:szCs w:val="18"/>
              </w:rPr>
              <w:lastRenderedPageBreak/>
              <w:t>II.1.3) Tipul contractului</w:t>
            </w:r>
            <w:r w:rsidRPr="00603147">
              <w:rPr>
                <w:rFonts w:ascii="Times New Roman" w:hAnsi="Times New Roman" w:cs="Times New Roman"/>
                <w:sz w:val="18"/>
                <w:szCs w:val="18"/>
              </w:rPr>
              <w:t xml:space="preserve"> </w:t>
            </w:r>
            <w:r w:rsidR="0096776C" w:rsidRPr="00603147">
              <w:rPr>
                <w:rFonts w:ascii="Times New Roman" w:hAnsi="Times New Roman" w:cs="Times New Roman"/>
                <w:sz w:val="18"/>
                <w:szCs w:val="18"/>
              </w:rPr>
              <w:t xml:space="preserve"> </w:t>
            </w:r>
            <w:sdt>
              <w:sdtPr>
                <w:rPr>
                  <w:rFonts w:ascii="Segoe UI Symbol" w:eastAsia="MS Gothic" w:hAnsi="Segoe UI Symbol" w:cs="Segoe UI Symbol"/>
                  <w:sz w:val="18"/>
                  <w:szCs w:val="18"/>
                </w:rPr>
                <w:id w:val="-700715707"/>
                <w14:checkbox>
                  <w14:checked w14:val="0"/>
                  <w14:checkedState w14:val="2612" w14:font="MS Gothic"/>
                  <w14:uncheckedState w14:val="2610" w14:font="MS Gothic"/>
                </w14:checkbox>
              </w:sdtPr>
              <w:sdtEndPr/>
              <w:sdtContent>
                <w:r w:rsidR="00A017C1" w:rsidRPr="00603147">
                  <w:rPr>
                    <w:rFonts w:ascii="Segoe UI Symbol" w:eastAsia="MS Gothic" w:hAnsi="Segoe UI Symbol" w:cs="Segoe UI Symbol"/>
                    <w:sz w:val="18"/>
                    <w:szCs w:val="18"/>
                  </w:rPr>
                  <w:t>☐</w:t>
                </w:r>
              </w:sdtContent>
            </w:sdt>
            <w:r w:rsidR="00A017C1" w:rsidRPr="00603147">
              <w:rPr>
                <w:rFonts w:ascii="Times New Roman" w:hAnsi="Times New Roman" w:cs="Times New Roman"/>
                <w:sz w:val="18"/>
                <w:szCs w:val="18"/>
              </w:rPr>
              <w:t xml:space="preserve"> </w:t>
            </w:r>
            <w:r w:rsidR="0096776C" w:rsidRPr="00603147">
              <w:rPr>
                <w:rFonts w:ascii="Times New Roman" w:hAnsi="Times New Roman" w:cs="Times New Roman"/>
                <w:sz w:val="18"/>
                <w:szCs w:val="18"/>
              </w:rPr>
              <w:t>Lucr</w:t>
            </w:r>
            <w:r w:rsidRPr="00603147">
              <w:rPr>
                <w:rFonts w:ascii="Times New Roman" w:hAnsi="Times New Roman" w:cs="Times New Roman"/>
                <w:sz w:val="18"/>
                <w:szCs w:val="18"/>
              </w:rPr>
              <w:t xml:space="preserve">ări </w:t>
            </w:r>
            <w:sdt>
              <w:sdtPr>
                <w:rPr>
                  <w:rFonts w:ascii="Segoe UI Symbol" w:eastAsia="MS Gothic" w:hAnsi="Segoe UI Symbol" w:cs="Segoe UI Symbol"/>
                  <w:sz w:val="18"/>
                  <w:szCs w:val="18"/>
                </w:rPr>
                <w:id w:val="-1155373110"/>
                <w14:checkbox>
                  <w14:checked w14:val="0"/>
                  <w14:checkedState w14:val="2612" w14:font="MS Gothic"/>
                  <w14:uncheckedState w14:val="2610" w14:font="MS Gothic"/>
                </w14:checkbox>
              </w:sdtPr>
              <w:sdtEndPr/>
              <w:sdtContent>
                <w:r w:rsidR="00DA4DC3" w:rsidRPr="00603147">
                  <w:rPr>
                    <w:rFonts w:ascii="Segoe UI Symbol" w:eastAsia="MS Gothic" w:hAnsi="Segoe UI Symbol" w:cs="Segoe UI Symbol"/>
                    <w:sz w:val="18"/>
                    <w:szCs w:val="18"/>
                  </w:rPr>
                  <w:t>☐</w:t>
                </w:r>
              </w:sdtContent>
            </w:sdt>
            <w:r w:rsidR="0096776C" w:rsidRPr="00603147">
              <w:rPr>
                <w:rFonts w:ascii="Times New Roman" w:hAnsi="Times New Roman" w:cs="Times New Roman"/>
                <w:sz w:val="18"/>
                <w:szCs w:val="18"/>
              </w:rPr>
              <w:t xml:space="preserve"> </w:t>
            </w:r>
            <w:r w:rsidR="00A017C1" w:rsidRPr="00603147">
              <w:rPr>
                <w:rFonts w:ascii="Times New Roman" w:hAnsi="Times New Roman" w:cs="Times New Roman"/>
                <w:sz w:val="18"/>
                <w:szCs w:val="18"/>
              </w:rPr>
              <w:t xml:space="preserve"> </w:t>
            </w:r>
            <w:r w:rsidRPr="00603147">
              <w:rPr>
                <w:rFonts w:ascii="Times New Roman" w:hAnsi="Times New Roman" w:cs="Times New Roman"/>
                <w:sz w:val="18"/>
                <w:szCs w:val="18"/>
              </w:rPr>
              <w:t xml:space="preserve">Produse </w:t>
            </w:r>
            <w:sdt>
              <w:sdtPr>
                <w:rPr>
                  <w:rFonts w:ascii="Segoe UI Symbol" w:eastAsia="MS Gothic" w:hAnsi="Segoe UI Symbol" w:cs="Segoe UI Symbol"/>
                  <w:b/>
                  <w:bCs/>
                  <w:sz w:val="18"/>
                  <w:szCs w:val="18"/>
                </w:rPr>
                <w:id w:val="-1023780081"/>
                <w14:checkbox>
                  <w14:checked w14:val="1"/>
                  <w14:checkedState w14:val="2612" w14:font="MS Gothic"/>
                  <w14:uncheckedState w14:val="2610" w14:font="MS Gothic"/>
                </w14:checkbox>
              </w:sdtPr>
              <w:sdtEndPr/>
              <w:sdtContent>
                <w:r w:rsidR="00DA4DC3" w:rsidRPr="00603147">
                  <w:rPr>
                    <w:rFonts w:ascii="Segoe UI Symbol" w:eastAsia="MS Gothic" w:hAnsi="Segoe UI Symbol" w:cs="Segoe UI Symbol"/>
                    <w:b/>
                    <w:bCs/>
                    <w:sz w:val="18"/>
                    <w:szCs w:val="18"/>
                  </w:rPr>
                  <w:t>☒</w:t>
                </w:r>
              </w:sdtContent>
            </w:sdt>
            <w:r w:rsidR="0096776C" w:rsidRPr="00603147">
              <w:rPr>
                <w:rFonts w:ascii="Times New Roman" w:hAnsi="Times New Roman" w:cs="Times New Roman"/>
                <w:b/>
                <w:bCs/>
                <w:sz w:val="18"/>
                <w:szCs w:val="18"/>
              </w:rPr>
              <w:t xml:space="preserve"> </w:t>
            </w:r>
            <w:r w:rsidRPr="00603147">
              <w:rPr>
                <w:rFonts w:ascii="Times New Roman" w:hAnsi="Times New Roman" w:cs="Times New Roman"/>
                <w:b/>
                <w:bCs/>
                <w:sz w:val="18"/>
                <w:szCs w:val="18"/>
              </w:rPr>
              <w:t>Servicii</w:t>
            </w:r>
          </w:p>
        </w:tc>
      </w:tr>
      <w:tr w:rsidR="001E5DC0" w:rsidRPr="00366E68" w14:paraId="08404436" w14:textId="77777777" w:rsidTr="00366E68">
        <w:tc>
          <w:tcPr>
            <w:tcW w:w="9918" w:type="dxa"/>
            <w:gridSpan w:val="2"/>
          </w:tcPr>
          <w:p w14:paraId="56D30D01"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II.1.4) Descriere succintă:</w:t>
            </w:r>
          </w:p>
          <w:p w14:paraId="7AB9788A" w14:textId="35C0EE73" w:rsidR="003C7A4A" w:rsidRPr="00562355" w:rsidRDefault="00446C9D" w:rsidP="003C7A4A">
            <w:pPr>
              <w:rPr>
                <w:rFonts w:ascii="Times New Roman" w:hAnsi="Times New Roman" w:cs="Times New Roman"/>
                <w:bCs/>
                <w:color w:val="000000" w:themeColor="text1"/>
                <w:sz w:val="18"/>
                <w:szCs w:val="18"/>
              </w:rPr>
            </w:pPr>
            <w:r w:rsidRPr="002D3DC8">
              <w:rPr>
                <w:rFonts w:ascii="Times New Roman" w:hAnsi="Times New Roman" w:cs="Times New Roman"/>
                <w:b/>
                <w:bCs/>
                <w:sz w:val="18"/>
                <w:szCs w:val="18"/>
              </w:rPr>
              <w:t>Scopul acestui contract îl reprezintă</w:t>
            </w:r>
            <w:r w:rsidR="00DA4DC3" w:rsidRPr="00290200">
              <w:rPr>
                <w:rFonts w:ascii="Times New Roman" w:hAnsi="Times New Roman" w:cs="Times New Roman"/>
                <w:sz w:val="18"/>
                <w:szCs w:val="18"/>
              </w:rPr>
              <w:t xml:space="preserve">: </w:t>
            </w:r>
            <w:r w:rsidR="00DA4DC3" w:rsidRPr="00290200">
              <w:rPr>
                <w:rFonts w:ascii="Times New Roman" w:hAnsi="Times New Roman" w:cs="Times New Roman"/>
                <w:b/>
                <w:bCs/>
                <w:sz w:val="18"/>
                <w:szCs w:val="18"/>
              </w:rPr>
              <w:t xml:space="preserve">- </w:t>
            </w:r>
            <w:r w:rsidR="003C7A4A" w:rsidRPr="00562355">
              <w:rPr>
                <w:rFonts w:ascii="Times New Roman" w:hAnsi="Times New Roman" w:cs="Times New Roman"/>
                <w:bCs/>
                <w:color w:val="000000" w:themeColor="text1"/>
                <w:sz w:val="18"/>
                <w:szCs w:val="18"/>
              </w:rPr>
              <w:t>Scopul acestui contract este de a furniza Autorității de Management informațiile necesare completării Evaluării intermediare (Mid Term Review) și de a formula recomandări specifice pentru îmbunătățirea procesului de implementare a ProgramuluI Regional Sud-Est și creșterea gradului de absorbție. Zona geografică acoperită este reprezentată de întregul teritoriu al Regiunii de dezvoltare Sud-Est, cu judeţele componente, respectiv: Brăila, Buzău, Constanța, Galați, Tulcea şi Vrancea.</w:t>
            </w:r>
          </w:p>
          <w:p w14:paraId="73E00792" w14:textId="5AE9FD07" w:rsidR="00446C9D" w:rsidRPr="00603147" w:rsidRDefault="00446C9D" w:rsidP="007127E4">
            <w:pPr>
              <w:spacing w:before="120" w:after="120"/>
              <w:jc w:val="both"/>
              <w:rPr>
                <w:rFonts w:ascii="Times New Roman" w:hAnsi="Times New Roman" w:cs="Times New Roman"/>
                <w:b/>
                <w:bCs/>
                <w:sz w:val="18"/>
                <w:szCs w:val="18"/>
              </w:rPr>
            </w:pPr>
            <w:r w:rsidRPr="00603147">
              <w:rPr>
                <w:rFonts w:ascii="Times New Roman" w:hAnsi="Times New Roman" w:cs="Times New Roman"/>
                <w:b/>
                <w:sz w:val="18"/>
                <w:szCs w:val="18"/>
              </w:rPr>
              <w:t xml:space="preserve">Numărul de zile până la care se pot solicita clarificări înainte de data-limită de depunere a ofertelor/candidaturilor: </w:t>
            </w:r>
            <w:r w:rsidR="003C7A4A" w:rsidRPr="0003514A">
              <w:rPr>
                <w:rFonts w:ascii="Times New Roman" w:hAnsi="Times New Roman" w:cs="Times New Roman"/>
                <w:b/>
                <w:color w:val="000000" w:themeColor="text1"/>
                <w:sz w:val="18"/>
                <w:szCs w:val="18"/>
              </w:rPr>
              <w:t>20</w:t>
            </w:r>
            <w:r w:rsidRPr="00603147">
              <w:rPr>
                <w:rFonts w:ascii="Times New Roman" w:hAnsi="Times New Roman" w:cs="Times New Roman"/>
                <w:b/>
                <w:bCs/>
                <w:sz w:val="18"/>
                <w:szCs w:val="18"/>
              </w:rPr>
              <w:t xml:space="preserve"> zile.</w:t>
            </w:r>
          </w:p>
          <w:p w14:paraId="510270D9" w14:textId="0761DF0D" w:rsidR="00D11A29" w:rsidRPr="00603147" w:rsidRDefault="00D11A29" w:rsidP="007127E4">
            <w:pPr>
              <w:spacing w:before="120" w:after="120"/>
              <w:jc w:val="both"/>
              <w:rPr>
                <w:rFonts w:ascii="Times New Roman" w:hAnsi="Times New Roman" w:cs="Times New Roman"/>
                <w:b/>
                <w:sz w:val="18"/>
                <w:szCs w:val="18"/>
              </w:rPr>
            </w:pPr>
            <w:r w:rsidRPr="00603147">
              <w:rPr>
                <w:rFonts w:ascii="Times New Roman" w:hAnsi="Times New Roman" w:cs="Times New Roman"/>
                <w:b/>
                <w:sz w:val="18"/>
                <w:szCs w:val="18"/>
              </w:rPr>
              <w:t xml:space="preserve">Numărul de zile până la care AC poate transmite raspunsurile la clarificări înainte de data-limită de depunere a ofertelor/candidaturilor: </w:t>
            </w:r>
            <w:r w:rsidR="003C7A4A" w:rsidRPr="0003514A">
              <w:rPr>
                <w:rFonts w:ascii="Times New Roman" w:hAnsi="Times New Roman" w:cs="Times New Roman"/>
                <w:b/>
                <w:color w:val="000000" w:themeColor="text1"/>
                <w:sz w:val="18"/>
                <w:szCs w:val="18"/>
              </w:rPr>
              <w:t>1</w:t>
            </w:r>
            <w:r w:rsidR="005F6F86" w:rsidRPr="0003514A">
              <w:rPr>
                <w:rFonts w:ascii="Times New Roman" w:hAnsi="Times New Roman" w:cs="Times New Roman"/>
                <w:b/>
                <w:color w:val="000000" w:themeColor="text1"/>
                <w:sz w:val="18"/>
                <w:szCs w:val="18"/>
              </w:rPr>
              <w:t>1</w:t>
            </w:r>
            <w:r w:rsidRPr="00603147">
              <w:rPr>
                <w:rFonts w:ascii="Times New Roman" w:hAnsi="Times New Roman" w:cs="Times New Roman"/>
                <w:b/>
                <w:bCs/>
                <w:sz w:val="18"/>
                <w:szCs w:val="18"/>
              </w:rPr>
              <w:t xml:space="preserve"> zile.</w:t>
            </w:r>
          </w:p>
          <w:p w14:paraId="274368EA" w14:textId="6EC163AF" w:rsidR="007127E4" w:rsidRPr="00366E68" w:rsidRDefault="007127E4" w:rsidP="007127E4">
            <w:pPr>
              <w:spacing w:before="120" w:after="120"/>
              <w:jc w:val="both"/>
              <w:rPr>
                <w:rFonts w:ascii="Times New Roman" w:hAnsi="Times New Roman" w:cs="Times New Roman"/>
                <w:i/>
                <w:sz w:val="18"/>
                <w:szCs w:val="18"/>
              </w:rPr>
            </w:pPr>
            <w:r w:rsidRPr="00366E68">
              <w:rPr>
                <w:rFonts w:ascii="Times New Roman" w:hAnsi="Times New Roman" w:cs="Times New Roman"/>
                <w:i/>
                <w:sz w:val="18"/>
                <w:szCs w:val="18"/>
              </w:rPr>
              <w:t xml:space="preserve">Orice solicitare de clarificări trebuie transmisă în SEAP </w:t>
            </w:r>
            <w:r w:rsidRPr="00562355">
              <w:rPr>
                <w:rFonts w:ascii="Times New Roman" w:hAnsi="Times New Roman" w:cs="Times New Roman"/>
                <w:i/>
                <w:color w:val="000000" w:themeColor="text1"/>
                <w:sz w:val="18"/>
                <w:szCs w:val="18"/>
              </w:rPr>
              <w:t>(</w:t>
            </w:r>
            <w:r w:rsidR="00C20AEF" w:rsidRPr="00562355">
              <w:rPr>
                <w:rFonts w:ascii="Times New Roman" w:hAnsi="Times New Roman" w:cs="Times New Roman"/>
                <w:i/>
                <w:color w:val="000000" w:themeColor="text1"/>
                <w:sz w:val="18"/>
                <w:szCs w:val="18"/>
              </w:rPr>
              <w:t>https://e-licitatie.ro</w:t>
            </w:r>
            <w:r w:rsidRPr="00562355">
              <w:rPr>
                <w:rFonts w:ascii="Times New Roman" w:hAnsi="Times New Roman" w:cs="Times New Roman"/>
                <w:i/>
                <w:color w:val="000000" w:themeColor="text1"/>
                <w:sz w:val="18"/>
                <w:szCs w:val="18"/>
              </w:rPr>
              <w:t>).</w:t>
            </w:r>
          </w:p>
          <w:p w14:paraId="2A793DB0" w14:textId="4F7345BA" w:rsidR="007127E4" w:rsidRPr="00366E68" w:rsidRDefault="007127E4" w:rsidP="007127E4">
            <w:pPr>
              <w:spacing w:before="120" w:after="120"/>
              <w:jc w:val="both"/>
              <w:rPr>
                <w:rFonts w:ascii="Times New Roman" w:hAnsi="Times New Roman" w:cs="Times New Roman"/>
                <w:b/>
                <w:sz w:val="18"/>
                <w:szCs w:val="18"/>
              </w:rPr>
            </w:pPr>
          </w:p>
        </w:tc>
      </w:tr>
      <w:tr w:rsidR="001E5DC0" w:rsidRPr="00366E68" w14:paraId="18ABC59D" w14:textId="77777777" w:rsidTr="00366E68">
        <w:tc>
          <w:tcPr>
            <w:tcW w:w="9918" w:type="dxa"/>
            <w:gridSpan w:val="2"/>
          </w:tcPr>
          <w:p w14:paraId="248572BB"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II.1.5) Valoarea totală estimată</w:t>
            </w:r>
          </w:p>
          <w:p w14:paraId="48FFCEC2" w14:textId="14725F57" w:rsidR="00AF121F" w:rsidRPr="00366E68" w:rsidRDefault="001E5DC0" w:rsidP="00AF121F">
            <w:pPr>
              <w:spacing w:before="120" w:after="120"/>
              <w:jc w:val="both"/>
              <w:rPr>
                <w:rFonts w:ascii="Times New Roman" w:hAnsi="Times New Roman" w:cs="Times New Roman"/>
                <w:sz w:val="18"/>
                <w:szCs w:val="18"/>
              </w:rPr>
            </w:pPr>
            <w:r w:rsidRPr="0098220D">
              <w:rPr>
                <w:rFonts w:ascii="Times New Roman" w:hAnsi="Times New Roman" w:cs="Times New Roman"/>
                <w:sz w:val="18"/>
                <w:szCs w:val="18"/>
              </w:rPr>
              <w:t xml:space="preserve">Valoarea fără </w:t>
            </w:r>
            <w:r w:rsidRPr="00603147">
              <w:rPr>
                <w:rFonts w:ascii="Times New Roman" w:hAnsi="Times New Roman" w:cs="Times New Roman"/>
                <w:b/>
                <w:bCs/>
                <w:sz w:val="18"/>
                <w:szCs w:val="18"/>
              </w:rPr>
              <w:t xml:space="preserve">TVA  </w:t>
            </w:r>
            <w:r w:rsidR="003C7A4A" w:rsidRPr="00562355">
              <w:rPr>
                <w:rFonts w:ascii="Times New Roman" w:hAnsi="Times New Roman" w:cs="Times New Roman"/>
                <w:b/>
                <w:bCs/>
                <w:color w:val="000000" w:themeColor="text1"/>
                <w:sz w:val="18"/>
                <w:szCs w:val="18"/>
              </w:rPr>
              <w:t xml:space="preserve">835.294,12 </w:t>
            </w:r>
            <w:r w:rsidRPr="0098220D">
              <w:rPr>
                <w:rFonts w:ascii="Times New Roman" w:hAnsi="Times New Roman" w:cs="Times New Roman"/>
                <w:sz w:val="18"/>
                <w:szCs w:val="18"/>
              </w:rPr>
              <w:t xml:space="preserve">Monedă </w:t>
            </w:r>
            <w:r w:rsidR="00280311" w:rsidRPr="0098220D">
              <w:rPr>
                <w:rFonts w:ascii="Times New Roman" w:hAnsi="Times New Roman" w:cs="Times New Roman"/>
                <w:sz w:val="18"/>
                <w:szCs w:val="18"/>
              </w:rPr>
              <w:t>LEI</w:t>
            </w:r>
          </w:p>
        </w:tc>
      </w:tr>
      <w:tr w:rsidR="001E5DC0" w:rsidRPr="00366E68" w14:paraId="4A20D8F4" w14:textId="77777777" w:rsidTr="00366E68">
        <w:tc>
          <w:tcPr>
            <w:tcW w:w="9918" w:type="dxa"/>
            <w:gridSpan w:val="2"/>
          </w:tcPr>
          <w:p w14:paraId="10C8E969"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II.1.6) Informații privind loturile</w:t>
            </w:r>
          </w:p>
          <w:p w14:paraId="06AF1EAA" w14:textId="045E8B2E" w:rsidR="001E5DC0" w:rsidRPr="0098220D" w:rsidRDefault="001E5DC0" w:rsidP="00984D13">
            <w:pPr>
              <w:spacing w:before="120" w:after="120"/>
              <w:jc w:val="both"/>
              <w:rPr>
                <w:rFonts w:ascii="Times New Roman" w:hAnsi="Times New Roman" w:cs="Times New Roman"/>
                <w:sz w:val="18"/>
                <w:szCs w:val="18"/>
              </w:rPr>
            </w:pPr>
            <w:r w:rsidRPr="0098220D">
              <w:rPr>
                <w:rFonts w:ascii="Times New Roman" w:hAnsi="Times New Roman" w:cs="Times New Roman"/>
                <w:sz w:val="18"/>
                <w:szCs w:val="18"/>
              </w:rPr>
              <w:t xml:space="preserve">Contractul este împărțit în loturi ○ Da </w:t>
            </w:r>
            <w:r w:rsidR="007B0DC7" w:rsidRPr="0098220D">
              <w:rPr>
                <w:rFonts w:ascii="Times New Roman" w:hAnsi="Times New Roman" w:cs="Times New Roman"/>
                <w:sz w:val="18"/>
                <w:szCs w:val="18"/>
              </w:rPr>
              <w:t>●</w:t>
            </w:r>
            <w:r w:rsidRPr="0098220D">
              <w:rPr>
                <w:rFonts w:ascii="Times New Roman" w:hAnsi="Times New Roman" w:cs="Times New Roman"/>
                <w:sz w:val="18"/>
                <w:szCs w:val="18"/>
              </w:rPr>
              <w:t xml:space="preserve"> </w:t>
            </w:r>
            <w:r w:rsidRPr="0098220D">
              <w:rPr>
                <w:rFonts w:ascii="Times New Roman" w:hAnsi="Times New Roman" w:cs="Times New Roman"/>
                <w:b/>
                <w:bCs/>
                <w:sz w:val="18"/>
                <w:szCs w:val="18"/>
              </w:rPr>
              <w:t>Nu</w:t>
            </w:r>
          </w:p>
          <w:p w14:paraId="0738181C"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Pot fi depuse oferte pentru ○ toate loturile ○ numărul maxim de loturi: [         ] ○ un singur lot</w:t>
            </w:r>
          </w:p>
          <w:p w14:paraId="0E018E11"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Numărul maxim de loturi care poate fi atribuit unui singur ofertant: [         ]</w:t>
            </w:r>
          </w:p>
          <w:p w14:paraId="6CB3D5E0"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Autoritatea contractantă își rezervă dreptul de a atribui contracte prin combinarea următoarelor loturi sau grupe de loturi:</w:t>
            </w:r>
          </w:p>
        </w:tc>
      </w:tr>
      <w:tr w:rsidR="001E5DC0" w:rsidRPr="00366E68" w14:paraId="1BE93014" w14:textId="77777777" w:rsidTr="00366E68">
        <w:tc>
          <w:tcPr>
            <w:tcW w:w="9918" w:type="dxa"/>
            <w:gridSpan w:val="2"/>
          </w:tcPr>
          <w:p w14:paraId="692FD5BD" w14:textId="031B1CBD" w:rsidR="001E5DC0" w:rsidRPr="0098220D"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b/>
                <w:sz w:val="18"/>
                <w:szCs w:val="18"/>
              </w:rPr>
              <w:t xml:space="preserve">II.1.7) </w:t>
            </w:r>
            <w:r w:rsidRPr="0098220D">
              <w:rPr>
                <w:rFonts w:ascii="Times New Roman" w:hAnsi="Times New Roman" w:cs="Times New Roman"/>
                <w:b/>
                <w:sz w:val="18"/>
                <w:szCs w:val="18"/>
              </w:rPr>
              <w:t xml:space="preserve">Valoarea totală a achiziției </w:t>
            </w:r>
            <w:r w:rsidR="007B0DC7" w:rsidRPr="0098220D">
              <w:rPr>
                <w:rFonts w:ascii="Times New Roman" w:hAnsi="Times New Roman" w:cs="Times New Roman"/>
                <w:b/>
                <w:sz w:val="18"/>
                <w:szCs w:val="18"/>
              </w:rPr>
              <w:t xml:space="preserve">: </w:t>
            </w:r>
            <w:r w:rsidR="003C7A4A" w:rsidRPr="00562355">
              <w:rPr>
                <w:rFonts w:ascii="Times New Roman" w:hAnsi="Times New Roman" w:cs="Times New Roman"/>
                <w:b/>
                <w:color w:val="000000" w:themeColor="text1"/>
                <w:sz w:val="18"/>
                <w:szCs w:val="18"/>
              </w:rPr>
              <w:t xml:space="preserve">835.294,12 </w:t>
            </w:r>
            <w:r w:rsidR="007B0DC7" w:rsidRPr="00603147">
              <w:rPr>
                <w:rFonts w:ascii="Times New Roman" w:hAnsi="Times New Roman" w:cs="Times New Roman"/>
                <w:b/>
                <w:sz w:val="18"/>
                <w:szCs w:val="18"/>
              </w:rPr>
              <w:t>lei</w:t>
            </w:r>
            <w:r w:rsidR="008941B4" w:rsidRPr="00603147">
              <w:rPr>
                <w:rFonts w:ascii="Times New Roman" w:hAnsi="Times New Roman" w:cs="Times New Roman"/>
                <w:b/>
                <w:sz w:val="18"/>
                <w:szCs w:val="18"/>
              </w:rPr>
              <w:t xml:space="preserve"> </w:t>
            </w:r>
            <w:r w:rsidRPr="00603147">
              <w:rPr>
                <w:rFonts w:ascii="Times New Roman" w:hAnsi="Times New Roman" w:cs="Times New Roman"/>
                <w:sz w:val="18"/>
                <w:szCs w:val="18"/>
              </w:rPr>
              <w:t>(</w:t>
            </w:r>
            <w:r w:rsidRPr="00603147">
              <w:rPr>
                <w:rFonts w:ascii="Times New Roman" w:hAnsi="Times New Roman" w:cs="Times New Roman"/>
                <w:b/>
                <w:bCs/>
                <w:sz w:val="18"/>
                <w:szCs w:val="18"/>
              </w:rPr>
              <w:t>fără TVA)</w:t>
            </w:r>
          </w:p>
          <w:p w14:paraId="63CBC8F4" w14:textId="001FB3EC" w:rsidR="00105D01" w:rsidRPr="00366E68" w:rsidRDefault="00105D01" w:rsidP="00984D13">
            <w:pPr>
              <w:spacing w:before="120" w:after="120"/>
              <w:jc w:val="both"/>
              <w:rPr>
                <w:rFonts w:ascii="Times New Roman" w:hAnsi="Times New Roman" w:cs="Times New Roman"/>
                <w:i/>
                <w:sz w:val="18"/>
                <w:szCs w:val="18"/>
              </w:rPr>
            </w:pPr>
          </w:p>
        </w:tc>
      </w:tr>
    </w:tbl>
    <w:p w14:paraId="5BE63745" w14:textId="77777777" w:rsidR="001E5DC0" w:rsidRPr="00366E68" w:rsidRDefault="001E5DC0" w:rsidP="001E5DC0">
      <w:pPr>
        <w:spacing w:before="120" w:after="120" w:line="276" w:lineRule="auto"/>
        <w:jc w:val="both"/>
        <w:rPr>
          <w:rFonts w:ascii="Times New Roman" w:hAnsi="Times New Roman" w:cs="Times New Roman"/>
          <w:b/>
          <w:sz w:val="18"/>
          <w:szCs w:val="18"/>
        </w:rPr>
      </w:pPr>
      <w:r w:rsidRPr="00366E68">
        <w:rPr>
          <w:rFonts w:ascii="Times New Roman" w:hAnsi="Times New Roman" w:cs="Times New Roman"/>
          <w:b/>
          <w:sz w:val="18"/>
          <w:szCs w:val="18"/>
        </w:rPr>
        <w:t>II.2) Descriere</w:t>
      </w:r>
    </w:p>
    <w:tbl>
      <w:tblPr>
        <w:tblStyle w:val="TableGrid"/>
        <w:tblW w:w="9918" w:type="dxa"/>
        <w:tblLook w:val="04A0" w:firstRow="1" w:lastRow="0" w:firstColumn="1" w:lastColumn="0" w:noHBand="0" w:noVBand="1"/>
      </w:tblPr>
      <w:tblGrid>
        <w:gridCol w:w="4837"/>
        <w:gridCol w:w="5081"/>
      </w:tblGrid>
      <w:tr w:rsidR="001E5DC0" w:rsidRPr="00366E68" w14:paraId="7F1830DE" w14:textId="77777777" w:rsidTr="00366E68">
        <w:tc>
          <w:tcPr>
            <w:tcW w:w="4837" w:type="dxa"/>
          </w:tcPr>
          <w:p w14:paraId="29E34143" w14:textId="3C3A8CF7" w:rsidR="001E5DC0" w:rsidRPr="00E3159B" w:rsidRDefault="001E5DC0" w:rsidP="00E3159B">
            <w:pPr>
              <w:tabs>
                <w:tab w:val="left" w:pos="8190"/>
              </w:tabs>
              <w:spacing w:before="120"/>
              <w:jc w:val="both"/>
              <w:rPr>
                <w:rFonts w:ascii="Times New Roman" w:hAnsi="Times New Roman" w:cs="Times New Roman"/>
                <w:b/>
                <w:color w:val="FF0000"/>
                <w:sz w:val="18"/>
                <w:szCs w:val="18"/>
              </w:rPr>
            </w:pPr>
            <w:r w:rsidRPr="00366E68">
              <w:rPr>
                <w:rFonts w:ascii="Times New Roman" w:hAnsi="Times New Roman" w:cs="Times New Roman"/>
                <w:b/>
                <w:sz w:val="18"/>
                <w:szCs w:val="18"/>
              </w:rPr>
              <w:t>II.2.1) Titlu:</w:t>
            </w:r>
            <w:r w:rsidR="0004191B" w:rsidRPr="00562355">
              <w:rPr>
                <w:rFonts w:ascii="Times New Roman" w:hAnsi="Times New Roman" w:cs="Times New Roman"/>
                <w:b/>
                <w:color w:val="000000" w:themeColor="text1"/>
                <w:sz w:val="18"/>
                <w:szCs w:val="18"/>
              </w:rPr>
              <w:t>„</w:t>
            </w:r>
            <w:r w:rsidR="0004191B" w:rsidRPr="00562355">
              <w:rPr>
                <w:rFonts w:ascii="Times New Roman" w:hAnsi="Times New Roman" w:cs="Times New Roman"/>
                <w:b/>
                <w:bCs/>
                <w:i/>
                <w:iCs/>
                <w:color w:val="000000" w:themeColor="text1"/>
                <w:sz w:val="18"/>
                <w:szCs w:val="18"/>
              </w:rPr>
              <w:t>Servicii privind Evaluarea intermediară timpurie a Programului Regional Sud- Est 2021- 2027”</w:t>
            </w:r>
          </w:p>
        </w:tc>
        <w:tc>
          <w:tcPr>
            <w:tcW w:w="5081" w:type="dxa"/>
          </w:tcPr>
          <w:p w14:paraId="0E4B7019" w14:textId="1CA68804"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Lot nr.:</w:t>
            </w:r>
            <w:r w:rsidR="00FB1D56">
              <w:rPr>
                <w:rFonts w:ascii="Times New Roman" w:hAnsi="Times New Roman" w:cs="Times New Roman"/>
                <w:sz w:val="18"/>
                <w:szCs w:val="18"/>
              </w:rPr>
              <w:t xml:space="preserve"> </w:t>
            </w:r>
          </w:p>
        </w:tc>
      </w:tr>
      <w:tr w:rsidR="001E5DC0" w:rsidRPr="00366E68" w14:paraId="527556FE" w14:textId="77777777" w:rsidTr="00366E68">
        <w:tc>
          <w:tcPr>
            <w:tcW w:w="9918" w:type="dxa"/>
            <w:gridSpan w:val="2"/>
          </w:tcPr>
          <w:p w14:paraId="5E17A0EB" w14:textId="77777777" w:rsidR="001E5DC0" w:rsidRPr="000A130A"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 xml:space="preserve">II.2.2) Cod(uri) </w:t>
            </w:r>
            <w:r w:rsidRPr="000A130A">
              <w:rPr>
                <w:rFonts w:ascii="Times New Roman" w:hAnsi="Times New Roman" w:cs="Times New Roman"/>
                <w:b/>
                <w:sz w:val="18"/>
                <w:szCs w:val="18"/>
              </w:rPr>
              <w:t>CPV suplimentar(e)</w:t>
            </w:r>
          </w:p>
          <w:p w14:paraId="3E6335F6" w14:textId="345D27B9" w:rsidR="0004191B" w:rsidRPr="0004191B" w:rsidRDefault="001E5DC0" w:rsidP="00562355">
            <w:pPr>
              <w:pStyle w:val="Heading2"/>
              <w:numPr>
                <w:ilvl w:val="0"/>
                <w:numId w:val="0"/>
              </w:numPr>
              <w:ind w:left="576"/>
              <w:outlineLvl w:val="1"/>
              <w:rPr>
                <w:rFonts w:ascii="Times New Roman" w:hAnsi="Times New Roman" w:cs="Times New Roman"/>
                <w:color w:val="FF0000"/>
                <w:sz w:val="18"/>
                <w:szCs w:val="18"/>
              </w:rPr>
            </w:pPr>
            <w:r w:rsidRPr="000A130A">
              <w:rPr>
                <w:rFonts w:ascii="Times New Roman" w:hAnsi="Times New Roman" w:cs="Times New Roman"/>
                <w:sz w:val="18"/>
                <w:szCs w:val="18"/>
              </w:rPr>
              <w:t>Cod CPV</w:t>
            </w:r>
            <w:r w:rsidR="00562355">
              <w:rPr>
                <w:rFonts w:ascii="Times New Roman" w:hAnsi="Times New Roman" w:cs="Times New Roman"/>
                <w:sz w:val="18"/>
                <w:szCs w:val="18"/>
              </w:rPr>
              <w:t>:</w:t>
            </w:r>
            <w:r w:rsidR="0004191B" w:rsidRPr="00787E84">
              <w:rPr>
                <w:rFonts w:cstheme="minorHAnsi"/>
                <w:sz w:val="22"/>
                <w:szCs w:val="22"/>
              </w:rPr>
              <w:t xml:space="preserve"> </w:t>
            </w:r>
            <w:r w:rsidR="0004191B" w:rsidRPr="00562355">
              <w:rPr>
                <w:rFonts w:ascii="Times New Roman" w:hAnsi="Times New Roman" w:cs="Times New Roman"/>
                <w:color w:val="000000" w:themeColor="text1"/>
                <w:sz w:val="18"/>
                <w:szCs w:val="18"/>
              </w:rPr>
              <w:t>79311100-8 Servicii de elaborare de studii</w:t>
            </w:r>
          </w:p>
          <w:p w14:paraId="4B854358" w14:textId="2DE480FB" w:rsidR="00E973CA" w:rsidRPr="00366E68" w:rsidRDefault="00E973CA" w:rsidP="00984D13">
            <w:pPr>
              <w:spacing w:before="120" w:after="120"/>
              <w:jc w:val="both"/>
              <w:rPr>
                <w:rFonts w:ascii="Times New Roman" w:hAnsi="Times New Roman" w:cs="Times New Roman"/>
                <w:sz w:val="18"/>
                <w:szCs w:val="18"/>
              </w:rPr>
            </w:pPr>
          </w:p>
        </w:tc>
      </w:tr>
      <w:tr w:rsidR="001E5DC0" w:rsidRPr="00366E68" w14:paraId="74A9CD3A" w14:textId="77777777" w:rsidTr="00366E68">
        <w:tc>
          <w:tcPr>
            <w:tcW w:w="9918" w:type="dxa"/>
            <w:gridSpan w:val="2"/>
          </w:tcPr>
          <w:p w14:paraId="7A9727CF" w14:textId="2BF53962"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 xml:space="preserve">II.2.3) Locul de </w:t>
            </w:r>
            <w:r w:rsidR="003D74D4" w:rsidRPr="00366E68">
              <w:rPr>
                <w:rFonts w:ascii="Times New Roman" w:hAnsi="Times New Roman" w:cs="Times New Roman"/>
                <w:b/>
                <w:sz w:val="18"/>
                <w:szCs w:val="18"/>
              </w:rPr>
              <w:t>livrare</w:t>
            </w:r>
            <w:r w:rsidRPr="00366E68">
              <w:rPr>
                <w:rFonts w:ascii="Times New Roman" w:hAnsi="Times New Roman" w:cs="Times New Roman"/>
                <w:b/>
                <w:sz w:val="18"/>
                <w:szCs w:val="18"/>
              </w:rPr>
              <w:t>:</w:t>
            </w:r>
          </w:p>
          <w:p w14:paraId="13DF32BA" w14:textId="7FEFB1AF" w:rsidR="001E5DC0" w:rsidRPr="00603147" w:rsidRDefault="001E5DC0" w:rsidP="00984D13">
            <w:pPr>
              <w:spacing w:before="120" w:after="120"/>
              <w:jc w:val="both"/>
              <w:rPr>
                <w:rFonts w:ascii="Times New Roman" w:hAnsi="Times New Roman" w:cs="Times New Roman"/>
                <w:b/>
                <w:bCs/>
                <w:sz w:val="18"/>
                <w:szCs w:val="18"/>
              </w:rPr>
            </w:pPr>
            <w:r w:rsidRPr="00603147">
              <w:rPr>
                <w:rFonts w:ascii="Times New Roman" w:hAnsi="Times New Roman" w:cs="Times New Roman"/>
                <w:b/>
                <w:bCs/>
                <w:sz w:val="18"/>
                <w:szCs w:val="18"/>
              </w:rPr>
              <w:t xml:space="preserve">Cod NUTS: </w:t>
            </w:r>
            <w:r w:rsidR="003D74D4" w:rsidRPr="00603147">
              <w:rPr>
                <w:rFonts w:ascii="Times New Roman" w:hAnsi="Times New Roman" w:cs="Times New Roman"/>
                <w:b/>
                <w:bCs/>
                <w:sz w:val="18"/>
                <w:szCs w:val="18"/>
              </w:rPr>
              <w:t>RO 221 - BRAILA</w:t>
            </w:r>
            <w:r w:rsidRPr="00603147">
              <w:rPr>
                <w:rFonts w:ascii="Times New Roman" w:hAnsi="Times New Roman" w:cs="Times New Roman"/>
                <w:b/>
                <w:bCs/>
                <w:sz w:val="18"/>
                <w:szCs w:val="18"/>
              </w:rPr>
              <w:t xml:space="preserve"> Locul principal de</w:t>
            </w:r>
            <w:r w:rsidR="003D74D4" w:rsidRPr="00603147">
              <w:rPr>
                <w:rFonts w:ascii="Times New Roman" w:hAnsi="Times New Roman" w:cs="Times New Roman"/>
                <w:b/>
                <w:bCs/>
                <w:sz w:val="18"/>
                <w:szCs w:val="18"/>
              </w:rPr>
              <w:t xml:space="preserve"> livrare</w:t>
            </w:r>
            <w:r w:rsidRPr="00603147">
              <w:rPr>
                <w:rFonts w:ascii="Times New Roman" w:hAnsi="Times New Roman" w:cs="Times New Roman"/>
                <w:b/>
                <w:bCs/>
                <w:sz w:val="18"/>
                <w:szCs w:val="18"/>
              </w:rPr>
              <w:t>:</w:t>
            </w:r>
            <w:r w:rsidR="003D74D4" w:rsidRPr="00603147">
              <w:rPr>
                <w:rFonts w:ascii="Times New Roman" w:hAnsi="Times New Roman" w:cs="Times New Roman"/>
                <w:b/>
                <w:bCs/>
                <w:sz w:val="18"/>
                <w:szCs w:val="18"/>
              </w:rPr>
              <w:t xml:space="preserve"> BRAILA, sediul ADR SE, str. Anghel Saligny, nr.24</w:t>
            </w:r>
          </w:p>
        </w:tc>
      </w:tr>
      <w:tr w:rsidR="001E5DC0" w:rsidRPr="00366E68" w14:paraId="627CB85F" w14:textId="77777777" w:rsidTr="00366E68">
        <w:tc>
          <w:tcPr>
            <w:tcW w:w="9918" w:type="dxa"/>
            <w:gridSpan w:val="2"/>
          </w:tcPr>
          <w:p w14:paraId="102DB4D4" w14:textId="77777777" w:rsidR="00562355" w:rsidRPr="00857EF8" w:rsidRDefault="00562355" w:rsidP="00562355">
            <w:pPr>
              <w:spacing w:before="120" w:after="120"/>
              <w:jc w:val="both"/>
              <w:rPr>
                <w:rFonts w:ascii="Times New Roman" w:hAnsi="Times New Roman" w:cs="Times New Roman"/>
                <w:b/>
                <w:color w:val="000000" w:themeColor="text1"/>
                <w:sz w:val="18"/>
                <w:szCs w:val="18"/>
              </w:rPr>
            </w:pPr>
            <w:r w:rsidRPr="00857EF8">
              <w:rPr>
                <w:rFonts w:ascii="Times New Roman" w:hAnsi="Times New Roman" w:cs="Times New Roman"/>
                <w:b/>
                <w:color w:val="000000" w:themeColor="text1"/>
                <w:sz w:val="18"/>
                <w:szCs w:val="18"/>
              </w:rPr>
              <w:t xml:space="preserve">II.2.4) Descrierea achiziției publice: </w:t>
            </w:r>
          </w:p>
          <w:p w14:paraId="25382F21" w14:textId="3F5E8D58" w:rsidR="003B0A0E" w:rsidRPr="00857EF8" w:rsidRDefault="003B0A0E" w:rsidP="003B0A0E">
            <w:pPr>
              <w:spacing w:before="120" w:after="120"/>
              <w:jc w:val="both"/>
              <w:rPr>
                <w:rFonts w:ascii="Times New Roman" w:hAnsi="Times New Roman" w:cs="Times New Roman"/>
                <w:b/>
                <w:color w:val="000000" w:themeColor="text1"/>
                <w:sz w:val="18"/>
                <w:szCs w:val="18"/>
              </w:rPr>
            </w:pPr>
            <w:r w:rsidRPr="00857EF8">
              <w:rPr>
                <w:rFonts w:ascii="Times New Roman" w:hAnsi="Times New Roman" w:cs="Times New Roman"/>
                <w:b/>
                <w:color w:val="000000" w:themeColor="text1"/>
                <w:sz w:val="18"/>
                <w:szCs w:val="18"/>
              </w:rPr>
              <w:t>Obiectivul general al contractului este de a analiza procesul de implementare a PR SE 2021-2027, prin prisma cerinţelor prevăzute de art.18 din Regulamentul EU 1060/ 2021, dar și din punctul de vedere al optimizării implementării Programului.</w:t>
            </w:r>
          </w:p>
          <w:p w14:paraId="7774D921" w14:textId="77777777" w:rsidR="003B0A0E" w:rsidRPr="00857EF8" w:rsidRDefault="003B0A0E" w:rsidP="003B0A0E">
            <w:pPr>
              <w:spacing w:before="120" w:after="120"/>
              <w:jc w:val="both"/>
              <w:rPr>
                <w:rFonts w:ascii="Times New Roman" w:hAnsi="Times New Roman" w:cs="Times New Roman"/>
                <w:b/>
                <w:color w:val="000000" w:themeColor="text1"/>
                <w:sz w:val="18"/>
                <w:szCs w:val="18"/>
              </w:rPr>
            </w:pPr>
            <w:r w:rsidRPr="00857EF8">
              <w:rPr>
                <w:rFonts w:ascii="Times New Roman" w:hAnsi="Times New Roman" w:cs="Times New Roman"/>
                <w:b/>
                <w:color w:val="000000" w:themeColor="text1"/>
                <w:sz w:val="18"/>
                <w:szCs w:val="18"/>
              </w:rPr>
              <w:t>Analiza Programului se va face prin luarea în considerare a criteriilor de evaluare referitoare la relevanță, coerență, eficacitate și eficiență, fără a se limita la acestea.</w:t>
            </w:r>
          </w:p>
          <w:p w14:paraId="58BAC684" w14:textId="77777777" w:rsidR="003B0A0E" w:rsidRPr="00857EF8" w:rsidRDefault="003B0A0E" w:rsidP="003B0A0E">
            <w:pPr>
              <w:spacing w:before="120" w:after="120"/>
              <w:jc w:val="both"/>
              <w:rPr>
                <w:rFonts w:ascii="Times New Roman" w:hAnsi="Times New Roman" w:cs="Times New Roman"/>
                <w:b/>
                <w:color w:val="000000" w:themeColor="text1"/>
                <w:sz w:val="18"/>
                <w:szCs w:val="18"/>
              </w:rPr>
            </w:pPr>
            <w:r w:rsidRPr="00857EF8">
              <w:rPr>
                <w:rFonts w:ascii="Times New Roman" w:hAnsi="Times New Roman" w:cs="Times New Roman"/>
                <w:b/>
                <w:color w:val="000000" w:themeColor="text1"/>
                <w:sz w:val="18"/>
                <w:szCs w:val="18"/>
              </w:rPr>
              <w:t>Evaluarea va urmări identificarea barierelor în implementarea intervenţiilor prevăzute în Program, condiţiile în care acestea ar putea funcţiona mai bine, măsurile care pot fi luate pentru îmbunătăţirea procesului de implementare.</w:t>
            </w:r>
          </w:p>
          <w:p w14:paraId="105E95CA" w14:textId="77777777" w:rsidR="003B0A0E" w:rsidRPr="00857EF8" w:rsidRDefault="003B0A0E" w:rsidP="003B0A0E">
            <w:pPr>
              <w:spacing w:before="120" w:after="120"/>
              <w:jc w:val="both"/>
              <w:rPr>
                <w:rFonts w:ascii="Times New Roman" w:hAnsi="Times New Roman" w:cs="Times New Roman"/>
                <w:b/>
                <w:color w:val="000000" w:themeColor="text1"/>
                <w:sz w:val="18"/>
                <w:szCs w:val="18"/>
              </w:rPr>
            </w:pPr>
            <w:r w:rsidRPr="00857EF8">
              <w:rPr>
                <w:rFonts w:ascii="Times New Roman" w:hAnsi="Times New Roman" w:cs="Times New Roman"/>
                <w:b/>
                <w:color w:val="000000" w:themeColor="text1"/>
                <w:sz w:val="18"/>
                <w:szCs w:val="18"/>
              </w:rPr>
              <w:t>Analiza mecanismelor de implementare a fondurilor va fi făcută la nivelul întregului Program, dar și specific pentru ITI Delta Dunării, acolo unde sunt prevăzute intervenţii specifice dedicate.</w:t>
            </w:r>
          </w:p>
          <w:p w14:paraId="17A52613" w14:textId="77777777" w:rsidR="003B0A0E" w:rsidRPr="00857EF8" w:rsidRDefault="003B0A0E" w:rsidP="003B0A0E">
            <w:pPr>
              <w:spacing w:before="120" w:after="120"/>
              <w:jc w:val="both"/>
              <w:rPr>
                <w:rFonts w:ascii="Times New Roman" w:hAnsi="Times New Roman" w:cs="Times New Roman"/>
                <w:b/>
                <w:color w:val="000000" w:themeColor="text1"/>
                <w:sz w:val="18"/>
                <w:szCs w:val="18"/>
              </w:rPr>
            </w:pPr>
            <w:r w:rsidRPr="00857EF8">
              <w:rPr>
                <w:rFonts w:ascii="Times New Roman" w:hAnsi="Times New Roman" w:cs="Times New Roman"/>
                <w:b/>
                <w:color w:val="000000" w:themeColor="text1"/>
                <w:sz w:val="18"/>
                <w:szCs w:val="18"/>
              </w:rPr>
              <w:t>Se dorește ca rapoartele de evaluare produse în cadrul contractului să constituie o sursă de informaţii obiective și utile pentru luarea deciziilor de management la nivelul PR SE 2021- 2027, atât în vederea îmbunătăţirii eficacităţii și eficienţei intervenţiilor, cât și a obţinerii și consolidării efectelor.</w:t>
            </w:r>
          </w:p>
          <w:p w14:paraId="35B26984" w14:textId="77777777" w:rsidR="003B0A0E" w:rsidRPr="00857EF8" w:rsidRDefault="003B0A0E" w:rsidP="003B0A0E">
            <w:pPr>
              <w:spacing w:before="120" w:after="120"/>
              <w:jc w:val="both"/>
              <w:rPr>
                <w:rFonts w:ascii="Times New Roman" w:hAnsi="Times New Roman" w:cs="Times New Roman"/>
                <w:b/>
                <w:color w:val="000000" w:themeColor="text1"/>
                <w:sz w:val="18"/>
                <w:szCs w:val="18"/>
              </w:rPr>
            </w:pPr>
            <w:r w:rsidRPr="00857EF8">
              <w:rPr>
                <w:rFonts w:ascii="Times New Roman" w:hAnsi="Times New Roman" w:cs="Times New Roman"/>
                <w:b/>
                <w:color w:val="000000" w:themeColor="text1"/>
                <w:sz w:val="18"/>
                <w:szCs w:val="18"/>
              </w:rPr>
              <w:t>Obiective specifice:</w:t>
            </w:r>
          </w:p>
          <w:p w14:paraId="0285ADF4" w14:textId="418A1EB3" w:rsidR="003B0A0E" w:rsidRPr="00857EF8" w:rsidRDefault="003B0A0E" w:rsidP="003B0A0E">
            <w:pPr>
              <w:spacing w:before="120" w:after="120"/>
              <w:jc w:val="both"/>
              <w:rPr>
                <w:rFonts w:ascii="Times New Roman" w:hAnsi="Times New Roman" w:cs="Times New Roman"/>
                <w:b/>
                <w:color w:val="000000" w:themeColor="text1"/>
                <w:sz w:val="18"/>
                <w:szCs w:val="18"/>
              </w:rPr>
            </w:pPr>
            <w:r w:rsidRPr="00857EF8">
              <w:rPr>
                <w:rFonts w:ascii="Times New Roman" w:hAnsi="Times New Roman" w:cs="Times New Roman"/>
                <w:b/>
                <w:color w:val="000000" w:themeColor="text1"/>
                <w:sz w:val="18"/>
                <w:szCs w:val="18"/>
              </w:rPr>
              <w:t>Obiectivele specifice ale Contractului sunt următoarele:</w:t>
            </w:r>
          </w:p>
          <w:p w14:paraId="08D70F6F" w14:textId="2A97AD41" w:rsidR="003B0A0E" w:rsidRPr="00857EF8" w:rsidRDefault="003B0A0E" w:rsidP="003B0A0E">
            <w:pPr>
              <w:spacing w:before="120" w:after="120"/>
              <w:jc w:val="both"/>
              <w:rPr>
                <w:rFonts w:ascii="Times New Roman" w:hAnsi="Times New Roman" w:cs="Times New Roman"/>
                <w:b/>
                <w:color w:val="000000" w:themeColor="text1"/>
                <w:sz w:val="18"/>
                <w:szCs w:val="18"/>
              </w:rPr>
            </w:pPr>
            <w:r w:rsidRPr="00857EF8">
              <w:rPr>
                <w:rFonts w:ascii="Times New Roman" w:hAnsi="Times New Roman" w:cs="Times New Roman"/>
                <w:b/>
                <w:color w:val="000000" w:themeColor="text1"/>
                <w:sz w:val="18"/>
                <w:szCs w:val="18"/>
              </w:rPr>
              <w:t>Furnizarea informaţiilor relevante privind PR SE 2021-2027, în concordanţă cu elementele cerute în art.18 din Regulamentul 1060/ 2021;</w:t>
            </w:r>
          </w:p>
          <w:p w14:paraId="35E3C337" w14:textId="4A05F567" w:rsidR="003B0A0E" w:rsidRPr="00857EF8" w:rsidRDefault="003B0A0E" w:rsidP="003B0A0E">
            <w:pPr>
              <w:spacing w:before="120" w:after="120"/>
              <w:jc w:val="both"/>
              <w:rPr>
                <w:rFonts w:ascii="Times New Roman" w:hAnsi="Times New Roman" w:cs="Times New Roman"/>
                <w:b/>
                <w:color w:val="000000" w:themeColor="text1"/>
                <w:sz w:val="18"/>
                <w:szCs w:val="18"/>
              </w:rPr>
            </w:pPr>
            <w:r w:rsidRPr="00857EF8">
              <w:rPr>
                <w:rFonts w:ascii="Times New Roman" w:hAnsi="Times New Roman" w:cs="Times New Roman"/>
                <w:b/>
                <w:color w:val="000000" w:themeColor="text1"/>
                <w:sz w:val="18"/>
                <w:szCs w:val="18"/>
              </w:rPr>
              <w:lastRenderedPageBreak/>
              <w:t>Analiza eficacităţii mecanismelor de implementare aferente PR SE 2021-2027;</w:t>
            </w:r>
          </w:p>
          <w:p w14:paraId="0801F4D8" w14:textId="74717249" w:rsidR="003B0A0E" w:rsidRPr="00857EF8" w:rsidRDefault="003B0A0E" w:rsidP="003B0A0E">
            <w:pPr>
              <w:spacing w:before="120" w:after="120"/>
              <w:jc w:val="both"/>
              <w:rPr>
                <w:rFonts w:ascii="Times New Roman" w:hAnsi="Times New Roman" w:cs="Times New Roman"/>
                <w:b/>
                <w:color w:val="000000" w:themeColor="text1"/>
                <w:sz w:val="18"/>
                <w:szCs w:val="18"/>
              </w:rPr>
            </w:pPr>
            <w:r w:rsidRPr="00857EF8">
              <w:rPr>
                <w:rFonts w:ascii="Times New Roman" w:hAnsi="Times New Roman" w:cs="Times New Roman"/>
                <w:b/>
                <w:color w:val="000000" w:themeColor="text1"/>
                <w:sz w:val="18"/>
                <w:szCs w:val="18"/>
              </w:rPr>
              <w:t>Formularea unor recomandări specifice pentru creșterea gradului de absorbţie și realizarea indicatorilor de realizare/ rezultate pentru Priorităţile 1- 7 ale PR SE 2021-2027;</w:t>
            </w:r>
          </w:p>
          <w:p w14:paraId="377A1FE1" w14:textId="1B0FACAB" w:rsidR="003B0A0E" w:rsidRPr="00857EF8" w:rsidRDefault="003B0A0E" w:rsidP="003B0A0E">
            <w:pPr>
              <w:spacing w:before="120" w:after="120"/>
              <w:jc w:val="both"/>
              <w:rPr>
                <w:rFonts w:ascii="Times New Roman" w:hAnsi="Times New Roman" w:cs="Times New Roman"/>
                <w:b/>
                <w:color w:val="000000" w:themeColor="text1"/>
                <w:sz w:val="18"/>
                <w:szCs w:val="18"/>
              </w:rPr>
            </w:pPr>
            <w:r w:rsidRPr="00857EF8">
              <w:rPr>
                <w:rFonts w:ascii="Times New Roman" w:hAnsi="Times New Roman" w:cs="Times New Roman"/>
                <w:b/>
                <w:color w:val="000000" w:themeColor="text1"/>
                <w:sz w:val="18"/>
                <w:szCs w:val="18"/>
              </w:rPr>
              <w:t>Identificarea punctelor tari și a vulnerabilităţilor procesului de implementare a priorităţilor PR SE 2021-2027.</w:t>
            </w:r>
          </w:p>
          <w:p w14:paraId="6325BF72" w14:textId="77777777" w:rsidR="003B0A0E" w:rsidRPr="00857EF8" w:rsidRDefault="003B0A0E" w:rsidP="003B0A0E">
            <w:pPr>
              <w:spacing w:before="120" w:after="120"/>
              <w:jc w:val="both"/>
              <w:rPr>
                <w:rFonts w:ascii="Times New Roman" w:hAnsi="Times New Roman" w:cs="Times New Roman"/>
                <w:b/>
                <w:color w:val="000000" w:themeColor="text1"/>
                <w:sz w:val="18"/>
                <w:szCs w:val="18"/>
              </w:rPr>
            </w:pPr>
            <w:r w:rsidRPr="00857EF8">
              <w:rPr>
                <w:rFonts w:ascii="Times New Roman" w:hAnsi="Times New Roman" w:cs="Times New Roman"/>
                <w:b/>
                <w:color w:val="000000" w:themeColor="text1"/>
                <w:sz w:val="18"/>
                <w:szCs w:val="18"/>
              </w:rPr>
              <w:t>Scopul acestui contract este de a furniza Autorităţii de Management informaţiile necesare completării Evaluării intermediare (Mid Term Review) și de a formula recomandări specifice pentru îmbunătăţirea procesului de implementare a ProgramuluI Regional Sud-Est și creșterea gradului de absorbţie.</w:t>
            </w:r>
          </w:p>
          <w:p w14:paraId="215513EA" w14:textId="77777777" w:rsidR="003B0A0E" w:rsidRPr="00857EF8" w:rsidRDefault="003B0A0E" w:rsidP="003B0A0E">
            <w:pPr>
              <w:spacing w:before="120" w:after="120"/>
              <w:jc w:val="both"/>
              <w:rPr>
                <w:rFonts w:ascii="Times New Roman" w:hAnsi="Times New Roman" w:cs="Times New Roman"/>
                <w:b/>
                <w:color w:val="000000" w:themeColor="text1"/>
                <w:sz w:val="18"/>
                <w:szCs w:val="18"/>
              </w:rPr>
            </w:pPr>
            <w:r w:rsidRPr="00857EF8">
              <w:rPr>
                <w:rFonts w:ascii="Times New Roman" w:hAnsi="Times New Roman" w:cs="Times New Roman"/>
                <w:b/>
                <w:color w:val="000000" w:themeColor="text1"/>
                <w:sz w:val="18"/>
                <w:szCs w:val="18"/>
              </w:rPr>
              <w:t>Zona geografică acoperită este reprezentată de întregul teritoriu al Regiunii de dezvoltare Sud-Est, cu judeţele componente, respectiv: Brăila, Buzău, Constanţa, Galaţi, Tulcea și Vrancea.</w:t>
            </w:r>
          </w:p>
          <w:p w14:paraId="3F70BE68" w14:textId="6B7E69A4" w:rsidR="003B0A0E" w:rsidRPr="00857EF8" w:rsidRDefault="003B0A0E" w:rsidP="003B0A0E">
            <w:pPr>
              <w:spacing w:before="120" w:after="120"/>
              <w:jc w:val="both"/>
              <w:rPr>
                <w:rFonts w:ascii="Times New Roman" w:hAnsi="Times New Roman" w:cs="Times New Roman"/>
                <w:b/>
                <w:color w:val="000000" w:themeColor="text1"/>
                <w:sz w:val="18"/>
                <w:szCs w:val="18"/>
              </w:rPr>
            </w:pPr>
            <w:r w:rsidRPr="00857EF8">
              <w:rPr>
                <w:rFonts w:ascii="Times New Roman" w:hAnsi="Times New Roman" w:cs="Times New Roman"/>
                <w:b/>
                <w:color w:val="000000" w:themeColor="text1"/>
                <w:sz w:val="18"/>
                <w:szCs w:val="18"/>
              </w:rPr>
              <w:t>Rezultatele acestui Contract se încadrează în cerinţele Regulamentului UE 1060/2021 și vor reprezenta un instrument de management pentru factorii de decizie, cât și pentru toţi factorii implicaţi în gestionarea programului, respectiv:</w:t>
            </w:r>
          </w:p>
          <w:p w14:paraId="775FCD3A" w14:textId="3BAE022A" w:rsidR="003B0A0E" w:rsidRPr="00857EF8" w:rsidRDefault="003B0A0E" w:rsidP="003B0A0E">
            <w:pPr>
              <w:spacing w:before="120" w:after="120"/>
              <w:jc w:val="both"/>
              <w:rPr>
                <w:rFonts w:ascii="Times New Roman" w:hAnsi="Times New Roman" w:cs="Times New Roman"/>
                <w:b/>
                <w:color w:val="000000" w:themeColor="text1"/>
                <w:sz w:val="18"/>
                <w:szCs w:val="18"/>
              </w:rPr>
            </w:pPr>
            <w:r w:rsidRPr="00857EF8">
              <w:rPr>
                <w:rFonts w:ascii="Segoe UI Symbol" w:hAnsi="Segoe UI Symbol" w:cs="Segoe UI Symbol"/>
                <w:b/>
                <w:color w:val="000000" w:themeColor="text1"/>
                <w:sz w:val="18"/>
                <w:szCs w:val="18"/>
              </w:rPr>
              <w:t>✓</w:t>
            </w:r>
            <w:r w:rsidRPr="00857EF8">
              <w:rPr>
                <w:rFonts w:ascii="Times New Roman" w:hAnsi="Times New Roman" w:cs="Times New Roman"/>
                <w:b/>
                <w:color w:val="000000" w:themeColor="text1"/>
                <w:sz w:val="18"/>
                <w:szCs w:val="18"/>
              </w:rPr>
              <w:t xml:space="preserve"> personalul cu funcţii de decizie și execuţie din cadrul AM PR SE și ale altor direcţii care gestionează sau sprijină implementarea PR SE;</w:t>
            </w:r>
          </w:p>
          <w:p w14:paraId="130BC2F4" w14:textId="17E23673" w:rsidR="003B0A0E" w:rsidRPr="00857EF8" w:rsidRDefault="003B0A0E" w:rsidP="003B0A0E">
            <w:pPr>
              <w:spacing w:before="120" w:after="120"/>
              <w:jc w:val="both"/>
              <w:rPr>
                <w:rFonts w:ascii="Times New Roman" w:hAnsi="Times New Roman" w:cs="Times New Roman"/>
                <w:b/>
                <w:color w:val="000000" w:themeColor="text1"/>
                <w:sz w:val="18"/>
                <w:szCs w:val="18"/>
              </w:rPr>
            </w:pPr>
            <w:r w:rsidRPr="00857EF8">
              <w:rPr>
                <w:rFonts w:ascii="Segoe UI Symbol" w:hAnsi="Segoe UI Symbol" w:cs="Segoe UI Symbol"/>
                <w:b/>
                <w:color w:val="000000" w:themeColor="text1"/>
                <w:sz w:val="18"/>
                <w:szCs w:val="18"/>
              </w:rPr>
              <w:t>✓</w:t>
            </w:r>
            <w:r w:rsidRPr="00857EF8">
              <w:rPr>
                <w:rFonts w:ascii="Times New Roman" w:hAnsi="Times New Roman" w:cs="Times New Roman"/>
                <w:b/>
                <w:color w:val="000000" w:themeColor="text1"/>
                <w:sz w:val="18"/>
                <w:szCs w:val="18"/>
              </w:rPr>
              <w:t xml:space="preserve"> categoriile de beneficiari eligibili din cadrul priorităţilor PR SE;</w:t>
            </w:r>
          </w:p>
          <w:p w14:paraId="2E8C9F2A" w14:textId="7488B5A9" w:rsidR="003B0A0E" w:rsidRPr="00857EF8" w:rsidRDefault="003B0A0E" w:rsidP="003B0A0E">
            <w:pPr>
              <w:spacing w:before="120" w:after="120"/>
              <w:jc w:val="both"/>
              <w:rPr>
                <w:rFonts w:ascii="Times New Roman" w:hAnsi="Times New Roman" w:cs="Times New Roman"/>
                <w:b/>
                <w:color w:val="000000" w:themeColor="text1"/>
                <w:sz w:val="18"/>
                <w:szCs w:val="18"/>
              </w:rPr>
            </w:pPr>
            <w:r w:rsidRPr="00857EF8">
              <w:rPr>
                <w:rFonts w:ascii="Segoe UI Symbol" w:hAnsi="Segoe UI Symbol" w:cs="Segoe UI Symbol"/>
                <w:b/>
                <w:color w:val="000000" w:themeColor="text1"/>
                <w:sz w:val="18"/>
                <w:szCs w:val="18"/>
              </w:rPr>
              <w:t>✓</w:t>
            </w:r>
            <w:r w:rsidRPr="00857EF8">
              <w:rPr>
                <w:rFonts w:ascii="Times New Roman" w:hAnsi="Times New Roman" w:cs="Times New Roman"/>
                <w:b/>
                <w:color w:val="000000" w:themeColor="text1"/>
                <w:sz w:val="18"/>
                <w:szCs w:val="18"/>
              </w:rPr>
              <w:t xml:space="preserve"> parteneri relevanţi implicaţi în pregătirea și implementarea programului;</w:t>
            </w:r>
          </w:p>
          <w:p w14:paraId="44B116E3" w14:textId="1A37CCC6" w:rsidR="003B0A0E" w:rsidRPr="00857EF8" w:rsidRDefault="003B0A0E" w:rsidP="003B0A0E">
            <w:pPr>
              <w:spacing w:before="120" w:after="120"/>
              <w:jc w:val="both"/>
              <w:rPr>
                <w:rFonts w:ascii="Times New Roman" w:hAnsi="Times New Roman" w:cs="Times New Roman"/>
                <w:b/>
                <w:color w:val="000000" w:themeColor="text1"/>
                <w:sz w:val="18"/>
                <w:szCs w:val="18"/>
              </w:rPr>
            </w:pPr>
            <w:r w:rsidRPr="00857EF8">
              <w:rPr>
                <w:rFonts w:ascii="Segoe UI Symbol" w:hAnsi="Segoe UI Symbol" w:cs="Segoe UI Symbol"/>
                <w:b/>
                <w:color w:val="000000" w:themeColor="text1"/>
                <w:sz w:val="18"/>
                <w:szCs w:val="18"/>
              </w:rPr>
              <w:t>✓</w:t>
            </w:r>
            <w:r w:rsidRPr="00857EF8">
              <w:rPr>
                <w:rFonts w:ascii="Times New Roman" w:hAnsi="Times New Roman" w:cs="Times New Roman"/>
                <w:b/>
                <w:color w:val="000000" w:themeColor="text1"/>
                <w:sz w:val="18"/>
                <w:szCs w:val="18"/>
              </w:rPr>
              <w:t xml:space="preserve"> ministerele de linie care elaborează politica principală în domeniile de interes (MIPE, ACP alte ministere relevante);</w:t>
            </w:r>
          </w:p>
          <w:p w14:paraId="58C7DCFA" w14:textId="77777777" w:rsidR="003B0A0E" w:rsidRPr="00857EF8" w:rsidRDefault="003B0A0E" w:rsidP="003B0A0E">
            <w:pPr>
              <w:spacing w:before="120" w:after="120"/>
              <w:jc w:val="both"/>
              <w:rPr>
                <w:rFonts w:ascii="Times New Roman" w:hAnsi="Times New Roman" w:cs="Times New Roman"/>
                <w:b/>
                <w:color w:val="000000" w:themeColor="text1"/>
                <w:sz w:val="18"/>
                <w:szCs w:val="18"/>
              </w:rPr>
            </w:pPr>
            <w:r w:rsidRPr="00857EF8">
              <w:rPr>
                <w:rFonts w:ascii="Segoe UI Symbol" w:hAnsi="Segoe UI Symbol" w:cs="Segoe UI Symbol"/>
                <w:b/>
                <w:color w:val="000000" w:themeColor="text1"/>
                <w:sz w:val="18"/>
                <w:szCs w:val="18"/>
              </w:rPr>
              <w:t>✓</w:t>
            </w:r>
            <w:r w:rsidRPr="00857EF8">
              <w:rPr>
                <w:rFonts w:ascii="Times New Roman" w:hAnsi="Times New Roman" w:cs="Times New Roman"/>
                <w:b/>
                <w:color w:val="000000" w:themeColor="text1"/>
                <w:sz w:val="18"/>
                <w:szCs w:val="18"/>
              </w:rPr>
              <w:t xml:space="preserve"> categorii sociale vizate de efectele intervenţiilor.</w:t>
            </w:r>
          </w:p>
          <w:p w14:paraId="06754CD9" w14:textId="77777777" w:rsidR="003B0A0E" w:rsidRPr="00857EF8" w:rsidRDefault="003B0A0E" w:rsidP="003B0A0E">
            <w:pPr>
              <w:spacing w:before="120" w:after="120"/>
              <w:jc w:val="both"/>
              <w:rPr>
                <w:rFonts w:ascii="Times New Roman" w:hAnsi="Times New Roman" w:cs="Times New Roman"/>
                <w:b/>
                <w:color w:val="000000" w:themeColor="text1"/>
                <w:sz w:val="18"/>
                <w:szCs w:val="18"/>
              </w:rPr>
            </w:pPr>
            <w:r w:rsidRPr="00857EF8">
              <w:rPr>
                <w:rFonts w:ascii="Times New Roman" w:hAnsi="Times New Roman" w:cs="Times New Roman"/>
                <w:b/>
                <w:color w:val="000000" w:themeColor="text1"/>
                <w:sz w:val="18"/>
                <w:szCs w:val="18"/>
              </w:rPr>
              <w:t>În funcţie de specificul studiilor, Prestatorul va selecta acele categorii de grup ţintă pe care le consideră relevante pentru obţinerea tuturor informaţiilor necesare realizării evaluării. Prestatorul poate introduce și alte tipuri de grupuri ţintă relevante pentru obţinerea de date necesare contractului, precum asociaţii profesionale în domeniu.</w:t>
            </w:r>
          </w:p>
          <w:p w14:paraId="13092FD5" w14:textId="5D11D521" w:rsidR="001E5DC0" w:rsidRPr="00857EF8" w:rsidRDefault="003B0A0E" w:rsidP="003B0A0E">
            <w:pPr>
              <w:spacing w:line="40" w:lineRule="atLeast"/>
              <w:jc w:val="both"/>
              <w:rPr>
                <w:rFonts w:ascii="Times New Roman" w:hAnsi="Times New Roman" w:cs="Times New Roman"/>
                <w:color w:val="000000" w:themeColor="text1"/>
                <w:sz w:val="18"/>
                <w:szCs w:val="18"/>
              </w:rPr>
            </w:pPr>
            <w:r w:rsidRPr="00857EF8">
              <w:rPr>
                <w:rFonts w:ascii="Times New Roman" w:hAnsi="Times New Roman" w:cs="Times New Roman"/>
                <w:b/>
                <w:color w:val="000000" w:themeColor="text1"/>
                <w:sz w:val="18"/>
                <w:szCs w:val="18"/>
              </w:rPr>
              <w:t>Grupurile ţintă vor fi direct implicate de către Prestatorul în procesul de evaluare și vor fi consultate, asigurând procesul participativ și partenerial, precum și transparenţa exerciţiului de evaluare.</w:t>
            </w:r>
          </w:p>
        </w:tc>
      </w:tr>
      <w:tr w:rsidR="001E5DC0" w:rsidRPr="00366E68" w14:paraId="6BE11DAE" w14:textId="77777777" w:rsidTr="00366E68">
        <w:tc>
          <w:tcPr>
            <w:tcW w:w="9918" w:type="dxa"/>
            <w:gridSpan w:val="2"/>
          </w:tcPr>
          <w:p w14:paraId="65BA04FA" w14:textId="2AAD7825"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lastRenderedPageBreak/>
              <w:t>II.2.5) Criterii de atribuire</w:t>
            </w:r>
          </w:p>
          <w:p w14:paraId="36042D9D" w14:textId="6BAD4F67" w:rsidR="001E5DC0" w:rsidRPr="006F1490" w:rsidRDefault="003D74D4" w:rsidP="00984D13">
            <w:pPr>
              <w:spacing w:before="120" w:after="120"/>
              <w:ind w:left="596"/>
              <w:jc w:val="both"/>
              <w:rPr>
                <w:rFonts w:ascii="Times New Roman" w:hAnsi="Times New Roman" w:cs="Times New Roman"/>
                <w:b/>
                <w:sz w:val="18"/>
                <w:szCs w:val="18"/>
              </w:rPr>
            </w:pPr>
            <w:r w:rsidRPr="006F1490">
              <w:rPr>
                <w:rFonts w:ascii="Times New Roman" w:hAnsi="Times New Roman" w:cs="Times New Roman"/>
                <w:sz w:val="18"/>
                <w:szCs w:val="18"/>
              </w:rPr>
              <w:t>■</w:t>
            </w:r>
            <w:r w:rsidR="001E5DC0" w:rsidRPr="006F1490">
              <w:rPr>
                <w:rFonts w:ascii="Times New Roman" w:hAnsi="Times New Roman" w:cs="Times New Roman"/>
                <w:sz w:val="18"/>
                <w:szCs w:val="18"/>
              </w:rPr>
              <w:t xml:space="preserve"> </w:t>
            </w:r>
            <w:bookmarkStart w:id="3" w:name="_Hlk15467750"/>
            <w:r w:rsidR="00CF6838" w:rsidRPr="006F1490">
              <w:rPr>
                <w:rFonts w:ascii="Times New Roman" w:hAnsi="Times New Roman" w:cs="Times New Roman"/>
                <w:b/>
                <w:sz w:val="18"/>
                <w:szCs w:val="18"/>
              </w:rPr>
              <w:t>Cel mai bun raport calitate-pret</w:t>
            </w:r>
            <w:bookmarkEnd w:id="3"/>
          </w:p>
          <w:p w14:paraId="5956A412" w14:textId="2B5A1227" w:rsidR="006A2680" w:rsidRPr="00366E68" w:rsidRDefault="006A2680" w:rsidP="00413F1F">
            <w:pPr>
              <w:spacing w:before="120" w:after="120"/>
              <w:ind w:left="596"/>
              <w:jc w:val="both"/>
              <w:rPr>
                <w:rFonts w:ascii="Times New Roman" w:hAnsi="Times New Roman" w:cs="Times New Roman"/>
                <w:color w:val="FF0000"/>
                <w:sz w:val="18"/>
                <w:szCs w:val="18"/>
              </w:rPr>
            </w:pPr>
          </w:p>
        </w:tc>
      </w:tr>
    </w:tbl>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607"/>
        <w:gridCol w:w="1690"/>
      </w:tblGrid>
      <w:tr w:rsidR="00883CF5" w14:paraId="5A6FA444" w14:textId="77777777" w:rsidTr="00883CF5">
        <w:tc>
          <w:tcPr>
            <w:tcW w:w="8262" w:type="dxa"/>
            <w:gridSpan w:val="2"/>
            <w:shd w:val="clear" w:color="auto" w:fill="BFBFBF"/>
            <w:vAlign w:val="center"/>
          </w:tcPr>
          <w:p w14:paraId="352F3E5F" w14:textId="77777777" w:rsidR="00883CF5" w:rsidRDefault="00883CF5" w:rsidP="00B734BD">
            <w:pPr>
              <w:spacing w:before="120" w:line="264" w:lineRule="auto"/>
              <w:rPr>
                <w:rFonts w:ascii="Times New Roman" w:hAnsi="Times New Roman"/>
                <w:b/>
                <w:sz w:val="24"/>
              </w:rPr>
            </w:pPr>
            <w:r>
              <w:rPr>
                <w:rFonts w:ascii="Times New Roman" w:hAnsi="Times New Roman"/>
                <w:b/>
                <w:sz w:val="24"/>
              </w:rPr>
              <w:t>Factori de evaluare</w:t>
            </w:r>
          </w:p>
        </w:tc>
        <w:tc>
          <w:tcPr>
            <w:tcW w:w="1690" w:type="dxa"/>
            <w:shd w:val="clear" w:color="auto" w:fill="BFBFBF"/>
            <w:vAlign w:val="center"/>
          </w:tcPr>
          <w:p w14:paraId="70788412" w14:textId="77777777" w:rsidR="00883CF5" w:rsidRDefault="00883CF5" w:rsidP="00B734BD">
            <w:pPr>
              <w:spacing w:line="360" w:lineRule="auto"/>
              <w:jc w:val="center"/>
              <w:rPr>
                <w:rFonts w:ascii="Times New Roman" w:hAnsi="Times New Roman"/>
                <w:b/>
                <w:sz w:val="24"/>
              </w:rPr>
            </w:pPr>
            <w:r>
              <w:rPr>
                <w:rFonts w:ascii="Times New Roman" w:hAnsi="Times New Roman"/>
                <w:b/>
                <w:sz w:val="24"/>
              </w:rPr>
              <w:t>Punctaj maxim</w:t>
            </w:r>
          </w:p>
        </w:tc>
      </w:tr>
      <w:tr w:rsidR="00883CF5" w14:paraId="1AF06A67" w14:textId="77777777" w:rsidTr="00883CF5">
        <w:tc>
          <w:tcPr>
            <w:tcW w:w="8262" w:type="dxa"/>
            <w:gridSpan w:val="2"/>
            <w:shd w:val="clear" w:color="auto" w:fill="BFBFBF"/>
          </w:tcPr>
          <w:p w14:paraId="07FDBD1E" w14:textId="77777777" w:rsidR="00883CF5" w:rsidRDefault="00883CF5" w:rsidP="00883CF5">
            <w:pPr>
              <w:numPr>
                <w:ilvl w:val="0"/>
                <w:numId w:val="40"/>
              </w:numPr>
              <w:spacing w:before="120" w:after="0" w:line="264" w:lineRule="auto"/>
              <w:jc w:val="both"/>
              <w:rPr>
                <w:rFonts w:ascii="Times New Roman" w:hAnsi="Times New Roman"/>
                <w:sz w:val="24"/>
              </w:rPr>
            </w:pPr>
            <w:r>
              <w:rPr>
                <w:rFonts w:ascii="Times New Roman" w:hAnsi="Times New Roman"/>
                <w:b/>
                <w:sz w:val="24"/>
              </w:rPr>
              <w:t>Propunerea financiară fără TVA</w:t>
            </w:r>
          </w:p>
        </w:tc>
        <w:tc>
          <w:tcPr>
            <w:tcW w:w="1690" w:type="dxa"/>
            <w:shd w:val="clear" w:color="auto" w:fill="BFBFBF"/>
            <w:vAlign w:val="bottom"/>
          </w:tcPr>
          <w:p w14:paraId="2C4CD768" w14:textId="3CA7C70D" w:rsidR="00883CF5" w:rsidRDefault="0078202E" w:rsidP="00B734BD">
            <w:pPr>
              <w:spacing w:line="360" w:lineRule="auto"/>
              <w:jc w:val="center"/>
              <w:rPr>
                <w:rFonts w:ascii="Times New Roman" w:hAnsi="Times New Roman"/>
                <w:b/>
                <w:sz w:val="24"/>
              </w:rPr>
            </w:pPr>
            <w:r w:rsidRPr="00857EF8">
              <w:rPr>
                <w:rFonts w:ascii="Times New Roman" w:hAnsi="Times New Roman"/>
                <w:b/>
                <w:color w:val="000000" w:themeColor="text1"/>
                <w:sz w:val="24"/>
              </w:rPr>
              <w:t>30</w:t>
            </w:r>
          </w:p>
        </w:tc>
      </w:tr>
      <w:tr w:rsidR="00883CF5" w14:paraId="6F26AC82" w14:textId="77777777" w:rsidTr="00883CF5">
        <w:tc>
          <w:tcPr>
            <w:tcW w:w="9952" w:type="dxa"/>
            <w:gridSpan w:val="3"/>
            <w:shd w:val="clear" w:color="auto" w:fill="FFFFFF"/>
          </w:tcPr>
          <w:p w14:paraId="142EBF0C" w14:textId="77777777" w:rsidR="00883CF5" w:rsidRPr="00857EF8" w:rsidRDefault="00883CF5" w:rsidP="00B734BD">
            <w:pPr>
              <w:rPr>
                <w:rFonts w:ascii="Times New Roman" w:hAnsi="Times New Roman"/>
                <w:b/>
                <w:iCs/>
                <w:color w:val="000000" w:themeColor="text1"/>
                <w:sz w:val="20"/>
                <w:szCs w:val="18"/>
              </w:rPr>
            </w:pPr>
            <w:r w:rsidRPr="00857EF8">
              <w:rPr>
                <w:rFonts w:ascii="Times New Roman" w:hAnsi="Times New Roman"/>
                <w:b/>
                <w:iCs/>
                <w:color w:val="000000" w:themeColor="text1"/>
                <w:sz w:val="20"/>
                <w:szCs w:val="18"/>
              </w:rPr>
              <w:t>Detalii privind aplicarea algoritmului de calcul:</w:t>
            </w:r>
          </w:p>
          <w:p w14:paraId="44AE3EFD" w14:textId="77777777" w:rsidR="00B73A42" w:rsidRPr="00857EF8" w:rsidRDefault="00B73A42" w:rsidP="00B73A42">
            <w:pPr>
              <w:spacing w:before="240"/>
              <w:rPr>
                <w:rFonts w:ascii="Times New Roman" w:hAnsi="Times New Roman"/>
                <w:b/>
                <w:color w:val="000000" w:themeColor="text1"/>
                <w:sz w:val="20"/>
                <w:szCs w:val="18"/>
              </w:rPr>
            </w:pPr>
            <w:r w:rsidRPr="00857EF8">
              <w:rPr>
                <w:rFonts w:ascii="Times New Roman" w:hAnsi="Times New Roman"/>
                <w:b/>
                <w:color w:val="000000" w:themeColor="text1"/>
                <w:sz w:val="20"/>
                <w:szCs w:val="18"/>
              </w:rPr>
              <w:t>Scor financiar =(pret minim * 30/ pret ofertat ),  în care :</w:t>
            </w:r>
          </w:p>
          <w:p w14:paraId="673BBB70" w14:textId="70EB3BA0" w:rsidR="00B73A42" w:rsidRPr="00857EF8" w:rsidRDefault="00B73A42" w:rsidP="00B73A42">
            <w:pPr>
              <w:pStyle w:val="ListParagraph"/>
              <w:numPr>
                <w:ilvl w:val="0"/>
                <w:numId w:val="14"/>
              </w:numPr>
              <w:spacing w:before="240"/>
              <w:rPr>
                <w:rFonts w:ascii="Times New Roman" w:hAnsi="Times New Roman"/>
                <w:bCs/>
                <w:i/>
                <w:iCs/>
                <w:color w:val="000000" w:themeColor="text1"/>
                <w:sz w:val="20"/>
                <w:szCs w:val="18"/>
              </w:rPr>
            </w:pPr>
            <w:r w:rsidRPr="00857EF8">
              <w:rPr>
                <w:rFonts w:ascii="Times New Roman" w:hAnsi="Times New Roman"/>
                <w:bCs/>
                <w:i/>
                <w:iCs/>
                <w:color w:val="000000" w:themeColor="text1"/>
                <w:sz w:val="20"/>
                <w:szCs w:val="18"/>
              </w:rPr>
              <w:t xml:space="preserve">Pret minim este pretul cel mai scăzut din ofertele considerate admisibile şi conforme din punct de vedere tehnic şi i se va acorda maximul de puncte, respectiv 30 de puncte; </w:t>
            </w:r>
          </w:p>
          <w:p w14:paraId="4FB1B2D6" w14:textId="4E3A4393" w:rsidR="0078202E" w:rsidRPr="00857EF8" w:rsidRDefault="00B73A42" w:rsidP="00B73A42">
            <w:pPr>
              <w:pStyle w:val="ListParagraph"/>
              <w:numPr>
                <w:ilvl w:val="0"/>
                <w:numId w:val="14"/>
              </w:numPr>
              <w:spacing w:before="240"/>
              <w:rPr>
                <w:rFonts w:ascii="Times New Roman" w:hAnsi="Times New Roman"/>
                <w:b/>
                <w:color w:val="000000" w:themeColor="text1"/>
                <w:sz w:val="24"/>
              </w:rPr>
            </w:pPr>
            <w:r w:rsidRPr="00857EF8">
              <w:rPr>
                <w:rFonts w:ascii="Times New Roman" w:hAnsi="Times New Roman"/>
                <w:bCs/>
                <w:i/>
                <w:iCs/>
                <w:color w:val="000000" w:themeColor="text1"/>
                <w:sz w:val="20"/>
                <w:szCs w:val="18"/>
              </w:rPr>
              <w:t>Pret ofertat este preţul ofertei evaluate.</w:t>
            </w:r>
            <w:r w:rsidRPr="00857EF8">
              <w:rPr>
                <w:rFonts w:ascii="Times New Roman" w:hAnsi="Times New Roman"/>
                <w:b/>
                <w:color w:val="000000" w:themeColor="text1"/>
                <w:sz w:val="20"/>
                <w:szCs w:val="18"/>
              </w:rPr>
              <w:t xml:space="preserve"> </w:t>
            </w:r>
          </w:p>
        </w:tc>
      </w:tr>
      <w:tr w:rsidR="00883CF5" w14:paraId="4DE436D7" w14:textId="77777777" w:rsidTr="00883CF5">
        <w:trPr>
          <w:trHeight w:val="348"/>
        </w:trPr>
        <w:tc>
          <w:tcPr>
            <w:tcW w:w="8262" w:type="dxa"/>
            <w:gridSpan w:val="2"/>
            <w:shd w:val="clear" w:color="auto" w:fill="BFBFBF"/>
          </w:tcPr>
          <w:p w14:paraId="4664CF68" w14:textId="2AE2CE69" w:rsidR="00883CF5" w:rsidRPr="00857EF8" w:rsidRDefault="00B73A42" w:rsidP="00B73A42">
            <w:pPr>
              <w:pStyle w:val="ListParagraph"/>
              <w:widowControl w:val="0"/>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hAnsi="Times New Roman"/>
                <w:b/>
                <w:color w:val="000000" w:themeColor="text1"/>
                <w:sz w:val="24"/>
              </w:rPr>
            </w:pPr>
            <w:r w:rsidRPr="00857EF8">
              <w:rPr>
                <w:rFonts w:cstheme="minorHAnsi"/>
                <w:b/>
                <w:color w:val="000000" w:themeColor="text1"/>
                <w:sz w:val="24"/>
                <w:szCs w:val="24"/>
                <w:lang w:eastAsia="en-SG"/>
              </w:rPr>
              <w:t>Experienţa experţilor-cheie și a Coordonatorului de proiect, concretizată în numărul de proiecte</w:t>
            </w:r>
          </w:p>
        </w:tc>
        <w:tc>
          <w:tcPr>
            <w:tcW w:w="1690" w:type="dxa"/>
            <w:shd w:val="clear" w:color="auto" w:fill="BFBFBF"/>
            <w:vAlign w:val="center"/>
          </w:tcPr>
          <w:p w14:paraId="2475950F" w14:textId="549BD920" w:rsidR="00883CF5" w:rsidRPr="00857EF8" w:rsidRDefault="008F251F" w:rsidP="00B734BD">
            <w:pPr>
              <w:jc w:val="center"/>
              <w:rPr>
                <w:rFonts w:ascii="Times New Roman" w:hAnsi="Times New Roman"/>
                <w:b/>
                <w:color w:val="000000" w:themeColor="text1"/>
                <w:sz w:val="24"/>
              </w:rPr>
            </w:pPr>
            <w:r w:rsidRPr="00857EF8">
              <w:rPr>
                <w:rFonts w:ascii="Times New Roman" w:hAnsi="Times New Roman"/>
                <w:b/>
                <w:color w:val="000000" w:themeColor="text1"/>
                <w:sz w:val="24"/>
              </w:rPr>
              <w:t>35</w:t>
            </w:r>
          </w:p>
        </w:tc>
      </w:tr>
      <w:tr w:rsidR="00883CF5" w14:paraId="68A066D4" w14:textId="77777777" w:rsidTr="00883CF5">
        <w:trPr>
          <w:trHeight w:val="348"/>
        </w:trPr>
        <w:tc>
          <w:tcPr>
            <w:tcW w:w="9952" w:type="dxa"/>
            <w:gridSpan w:val="3"/>
          </w:tcPr>
          <w:p w14:paraId="0B3F5AD1" w14:textId="77777777" w:rsidR="00B73A42" w:rsidRPr="00857EF8" w:rsidRDefault="00B73A42" w:rsidP="00B73A42">
            <w:pPr>
              <w:spacing w:before="120" w:after="120"/>
              <w:rPr>
                <w:rFonts w:ascii="Times New Roman" w:hAnsi="Times New Roman"/>
                <w:b/>
                <w:iCs/>
                <w:color w:val="000000" w:themeColor="text1"/>
                <w:sz w:val="20"/>
                <w:szCs w:val="18"/>
              </w:rPr>
            </w:pPr>
            <w:r w:rsidRPr="00857EF8">
              <w:rPr>
                <w:rFonts w:ascii="Times New Roman" w:hAnsi="Times New Roman"/>
                <w:b/>
                <w:iCs/>
                <w:color w:val="000000" w:themeColor="text1"/>
                <w:sz w:val="20"/>
                <w:szCs w:val="18"/>
              </w:rPr>
              <w:t>Detalii privind aplicarea algoritmului de calcul:</w:t>
            </w:r>
          </w:p>
          <w:p w14:paraId="188BC484" w14:textId="77777777" w:rsidR="00B73A42" w:rsidRPr="00857EF8" w:rsidRDefault="00B73A42" w:rsidP="00B73A42">
            <w:pPr>
              <w:spacing w:before="120" w:after="120"/>
              <w:rPr>
                <w:rFonts w:ascii="Times New Roman" w:hAnsi="Times New Roman"/>
                <w:b/>
                <w:i/>
                <w:color w:val="000000" w:themeColor="text1"/>
                <w:sz w:val="20"/>
                <w:szCs w:val="18"/>
                <w:u w:val="single"/>
              </w:rPr>
            </w:pPr>
            <w:r w:rsidRPr="00857EF8">
              <w:rPr>
                <w:rFonts w:ascii="Times New Roman" w:hAnsi="Times New Roman"/>
                <w:b/>
                <w:i/>
                <w:color w:val="000000" w:themeColor="text1"/>
                <w:sz w:val="20"/>
                <w:szCs w:val="18"/>
                <w:u w:val="single"/>
              </w:rPr>
              <w:t>Punctajul aferent experienţei experților cheie se va acorda pentru fiecare expert în parte din echipa de 7 experți cerută de AC, astfel:</w:t>
            </w:r>
          </w:p>
          <w:p w14:paraId="44FEC575" w14:textId="02E2775A" w:rsidR="00B73A42" w:rsidRPr="00857EF8" w:rsidRDefault="00B73A42" w:rsidP="00B73A42">
            <w:pPr>
              <w:spacing w:before="120" w:after="120"/>
              <w:rPr>
                <w:rFonts w:ascii="Times New Roman" w:hAnsi="Times New Roman"/>
                <w:bCs/>
                <w:iCs/>
                <w:color w:val="000000" w:themeColor="text1"/>
                <w:sz w:val="18"/>
                <w:szCs w:val="16"/>
              </w:rPr>
            </w:pPr>
            <w:r w:rsidRPr="00857EF8">
              <w:rPr>
                <w:rFonts w:ascii="Times New Roman" w:hAnsi="Times New Roman"/>
                <w:bCs/>
                <w:iCs/>
                <w:color w:val="000000" w:themeColor="text1"/>
                <w:sz w:val="18"/>
                <w:szCs w:val="16"/>
              </w:rPr>
              <w:t xml:space="preserve">a) pentru experiența specifică în calitate de expert evaluator în 2- 3 proiecte de evaluare a unor politici/ programe de dezvoltare socio-economică în domeniul Politicii de Coeziune/ instrumente structurale şi de investiţii ale UE (la nivel naţional sau european), se acordă 1 punct din punctajul maxim alocat; </w:t>
            </w:r>
          </w:p>
          <w:p w14:paraId="7CE9FA9C" w14:textId="1359F05B" w:rsidR="00B73A42" w:rsidRPr="00857EF8" w:rsidRDefault="00B73A42" w:rsidP="00B73A42">
            <w:pPr>
              <w:spacing w:before="120" w:after="120"/>
              <w:rPr>
                <w:rFonts w:ascii="Times New Roman" w:hAnsi="Times New Roman"/>
                <w:bCs/>
                <w:iCs/>
                <w:color w:val="000000" w:themeColor="text1"/>
                <w:sz w:val="18"/>
                <w:szCs w:val="16"/>
              </w:rPr>
            </w:pPr>
            <w:r w:rsidRPr="00857EF8">
              <w:rPr>
                <w:rFonts w:ascii="Times New Roman" w:hAnsi="Times New Roman"/>
                <w:bCs/>
                <w:iCs/>
                <w:color w:val="000000" w:themeColor="text1"/>
                <w:sz w:val="18"/>
                <w:szCs w:val="16"/>
              </w:rPr>
              <w:t>b) pentru experiența specifică în calitate de expert evaluator în 4- 5 proiecte de evaluare a unor politici/ programe de dezvoltare socio-economică în domeniul Politicii de Coeziune/ instrumente structurale şi de investiţii ale UE (la nivel naţional sau european), se acordă 3 puncte din punctajul maxim alocat;</w:t>
            </w:r>
          </w:p>
          <w:p w14:paraId="37401C19" w14:textId="7379B7C5" w:rsidR="00B73A42" w:rsidRPr="00857EF8" w:rsidRDefault="00B73A42" w:rsidP="00B73A42">
            <w:pPr>
              <w:spacing w:before="120" w:after="120"/>
              <w:rPr>
                <w:rFonts w:ascii="Times New Roman" w:hAnsi="Times New Roman"/>
                <w:bCs/>
                <w:iCs/>
                <w:color w:val="000000" w:themeColor="text1"/>
                <w:sz w:val="18"/>
                <w:szCs w:val="16"/>
              </w:rPr>
            </w:pPr>
            <w:r w:rsidRPr="00857EF8">
              <w:rPr>
                <w:rFonts w:ascii="Times New Roman" w:hAnsi="Times New Roman"/>
                <w:bCs/>
                <w:iCs/>
                <w:color w:val="000000" w:themeColor="text1"/>
                <w:sz w:val="18"/>
                <w:szCs w:val="16"/>
              </w:rPr>
              <w:lastRenderedPageBreak/>
              <w:t xml:space="preserve">c) pentru experiența specifică în calitate de expert evaluator în </w:t>
            </w:r>
            <w:r w:rsidR="00500DCB">
              <w:rPr>
                <w:rFonts w:ascii="Times New Roman" w:hAnsi="Times New Roman"/>
                <w:bCs/>
                <w:iCs/>
                <w:color w:val="000000" w:themeColor="text1"/>
                <w:sz w:val="18"/>
                <w:szCs w:val="16"/>
              </w:rPr>
              <w:t>minim</w:t>
            </w:r>
            <w:r w:rsidRPr="00857EF8">
              <w:rPr>
                <w:rFonts w:ascii="Times New Roman" w:hAnsi="Times New Roman"/>
                <w:bCs/>
                <w:iCs/>
                <w:color w:val="000000" w:themeColor="text1"/>
                <w:sz w:val="18"/>
                <w:szCs w:val="16"/>
              </w:rPr>
              <w:t xml:space="preserve"> 6 proiecte de evaluare a unor politici/ programe de dezvoltare socio-economică în domeniul Politicii de Coeziune/ instrumente structurale şi de investiţii ale UE (la nivel naţional sau european), se acordă punctajul maxim, respectiv 4 puncte .</w:t>
            </w:r>
          </w:p>
          <w:p w14:paraId="3182B470" w14:textId="77777777" w:rsidR="00B73A42" w:rsidRPr="00857EF8" w:rsidRDefault="00B73A42" w:rsidP="00B73A42">
            <w:pPr>
              <w:spacing w:before="120" w:after="120"/>
              <w:rPr>
                <w:rFonts w:ascii="Times New Roman" w:hAnsi="Times New Roman"/>
                <w:b/>
                <w:i/>
                <w:color w:val="000000" w:themeColor="text1"/>
                <w:sz w:val="20"/>
                <w:szCs w:val="18"/>
                <w:u w:val="single"/>
              </w:rPr>
            </w:pPr>
            <w:r w:rsidRPr="00857EF8">
              <w:rPr>
                <w:rFonts w:ascii="Times New Roman" w:hAnsi="Times New Roman"/>
                <w:b/>
                <w:i/>
                <w:color w:val="000000" w:themeColor="text1"/>
                <w:sz w:val="20"/>
                <w:szCs w:val="18"/>
                <w:u w:val="single"/>
              </w:rPr>
              <w:t>Punctajul aferent experienţei Coordonatorului de proiect, în ceea ce privește managementul de proiect,  se va acorda astfel:</w:t>
            </w:r>
          </w:p>
          <w:p w14:paraId="7E50FFDB" w14:textId="103E530B" w:rsidR="00B73A42" w:rsidRPr="00857EF8" w:rsidRDefault="00B73A42" w:rsidP="00B73A42">
            <w:pPr>
              <w:spacing w:before="120" w:after="120"/>
              <w:rPr>
                <w:rFonts w:ascii="Times New Roman" w:hAnsi="Times New Roman"/>
                <w:bCs/>
                <w:iCs/>
                <w:color w:val="000000" w:themeColor="text1"/>
                <w:sz w:val="18"/>
                <w:szCs w:val="16"/>
              </w:rPr>
            </w:pPr>
            <w:r w:rsidRPr="00857EF8">
              <w:rPr>
                <w:rFonts w:ascii="Times New Roman" w:hAnsi="Times New Roman"/>
                <w:bCs/>
                <w:iCs/>
                <w:color w:val="000000" w:themeColor="text1"/>
                <w:sz w:val="18"/>
                <w:szCs w:val="16"/>
              </w:rPr>
              <w:t>a) pentru experiența specifică în  calitate de lider de echipă/ coordonator/ director de proiect în 2 proiecte de evaluare a unor politici/ programe de dezvoltare socio-economică în domeniul Politicii de Coeziune/ instrumente structurale și de investiții UE (la nivel național sau e</w:t>
            </w:r>
            <w:r w:rsidR="002B7EAF">
              <w:rPr>
                <w:rFonts w:ascii="Times New Roman" w:hAnsi="Times New Roman"/>
                <w:bCs/>
                <w:iCs/>
                <w:color w:val="000000" w:themeColor="text1"/>
                <w:sz w:val="18"/>
                <w:szCs w:val="16"/>
              </w:rPr>
              <w:t>u</w:t>
            </w:r>
            <w:r w:rsidRPr="00857EF8">
              <w:rPr>
                <w:rFonts w:ascii="Times New Roman" w:hAnsi="Times New Roman"/>
                <w:bCs/>
                <w:iCs/>
                <w:color w:val="000000" w:themeColor="text1"/>
                <w:sz w:val="18"/>
                <w:szCs w:val="16"/>
              </w:rPr>
              <w:t xml:space="preserve">ropean) se acordă 1 punct din punctajul maxim alocat; </w:t>
            </w:r>
          </w:p>
          <w:p w14:paraId="0474663B" w14:textId="420486EA" w:rsidR="00B73A42" w:rsidRPr="00857EF8" w:rsidRDefault="00B73A42" w:rsidP="00B73A42">
            <w:pPr>
              <w:spacing w:before="120" w:after="120"/>
              <w:rPr>
                <w:rFonts w:ascii="Times New Roman" w:hAnsi="Times New Roman"/>
                <w:bCs/>
                <w:iCs/>
                <w:color w:val="000000" w:themeColor="text1"/>
                <w:sz w:val="18"/>
                <w:szCs w:val="16"/>
              </w:rPr>
            </w:pPr>
            <w:r w:rsidRPr="00857EF8">
              <w:rPr>
                <w:rFonts w:ascii="Times New Roman" w:hAnsi="Times New Roman"/>
                <w:bCs/>
                <w:iCs/>
                <w:color w:val="000000" w:themeColor="text1"/>
                <w:sz w:val="18"/>
                <w:szCs w:val="16"/>
              </w:rPr>
              <w:t>b) pentru experiența specifică în calitate de lider de echipă/ coordonator/ director de proiect în 3 proiecte de evaluare a unor politici/ programe de dezvoltare socio-economică în domeniul Politicii de Coeziune/ instrumente structurale și de investiții UE (la nivel național sau e</w:t>
            </w:r>
            <w:r w:rsidR="002B7EAF">
              <w:rPr>
                <w:rFonts w:ascii="Times New Roman" w:hAnsi="Times New Roman"/>
                <w:bCs/>
                <w:iCs/>
                <w:color w:val="000000" w:themeColor="text1"/>
                <w:sz w:val="18"/>
                <w:szCs w:val="16"/>
              </w:rPr>
              <w:t>u</w:t>
            </w:r>
            <w:r w:rsidRPr="00857EF8">
              <w:rPr>
                <w:rFonts w:ascii="Times New Roman" w:hAnsi="Times New Roman"/>
                <w:bCs/>
                <w:iCs/>
                <w:color w:val="000000" w:themeColor="text1"/>
                <w:sz w:val="18"/>
                <w:szCs w:val="16"/>
              </w:rPr>
              <w:t>ropean) se acordă 2 puncte din punctajul maxim alocat</w:t>
            </w:r>
          </w:p>
          <w:p w14:paraId="008287AE" w14:textId="42B8A882" w:rsidR="00B73A42" w:rsidRPr="00857EF8" w:rsidRDefault="00B73A42" w:rsidP="00B73A42">
            <w:pPr>
              <w:spacing w:before="120" w:after="120"/>
              <w:rPr>
                <w:rFonts w:ascii="Times New Roman" w:hAnsi="Times New Roman"/>
                <w:bCs/>
                <w:iCs/>
                <w:color w:val="000000" w:themeColor="text1"/>
                <w:sz w:val="18"/>
                <w:szCs w:val="16"/>
              </w:rPr>
            </w:pPr>
            <w:r w:rsidRPr="00857EF8">
              <w:rPr>
                <w:rFonts w:ascii="Times New Roman" w:hAnsi="Times New Roman"/>
                <w:bCs/>
                <w:iCs/>
                <w:color w:val="000000" w:themeColor="text1"/>
                <w:sz w:val="18"/>
                <w:szCs w:val="16"/>
              </w:rPr>
              <w:t>c) pentru experiența specifică în calitate de lider de echipă/ coordonator/ director de proiect în 4 proiecte de evaluare a unor politici/ programe de dezvoltare socio-economică în domeniul Politicii de Coeziune/ instrumente structurale și de investiții UE (la nivel național sau e</w:t>
            </w:r>
            <w:r w:rsidR="002B7EAF">
              <w:rPr>
                <w:rFonts w:ascii="Times New Roman" w:hAnsi="Times New Roman"/>
                <w:bCs/>
                <w:iCs/>
                <w:color w:val="000000" w:themeColor="text1"/>
                <w:sz w:val="18"/>
                <w:szCs w:val="16"/>
              </w:rPr>
              <w:t>u</w:t>
            </w:r>
            <w:r w:rsidRPr="00857EF8">
              <w:rPr>
                <w:rFonts w:ascii="Times New Roman" w:hAnsi="Times New Roman"/>
                <w:bCs/>
                <w:iCs/>
                <w:color w:val="000000" w:themeColor="text1"/>
                <w:sz w:val="18"/>
                <w:szCs w:val="16"/>
              </w:rPr>
              <w:t>ropean) se acordă 3 puncte din punctajul maxim alocat;</w:t>
            </w:r>
          </w:p>
          <w:p w14:paraId="2A9BD210" w14:textId="4125537A" w:rsidR="00B73A42" w:rsidRPr="00857EF8" w:rsidRDefault="00B73A42" w:rsidP="00B73A42">
            <w:pPr>
              <w:spacing w:before="120" w:after="120"/>
              <w:rPr>
                <w:rFonts w:ascii="Times New Roman" w:hAnsi="Times New Roman"/>
                <w:bCs/>
                <w:iCs/>
                <w:color w:val="000000" w:themeColor="text1"/>
                <w:sz w:val="18"/>
                <w:szCs w:val="16"/>
              </w:rPr>
            </w:pPr>
            <w:r w:rsidRPr="00857EF8">
              <w:rPr>
                <w:rFonts w:ascii="Times New Roman" w:hAnsi="Times New Roman"/>
                <w:bCs/>
                <w:iCs/>
                <w:color w:val="000000" w:themeColor="text1"/>
                <w:sz w:val="18"/>
                <w:szCs w:val="16"/>
              </w:rPr>
              <w:t>d) pentru experiența specifică în calitate de lider de echipă/ coordonator/ director de proiect în 5 proiecte de evaluare a unor politici/ programe de dezvoltare socio-economică în domeniul Politicii de Coeziune/ instrumente structurale și de investiții UE (la nivel național sau e</w:t>
            </w:r>
            <w:r w:rsidR="002B7EAF">
              <w:rPr>
                <w:rFonts w:ascii="Times New Roman" w:hAnsi="Times New Roman"/>
                <w:bCs/>
                <w:iCs/>
                <w:color w:val="000000" w:themeColor="text1"/>
                <w:sz w:val="18"/>
                <w:szCs w:val="16"/>
              </w:rPr>
              <w:t>u</w:t>
            </w:r>
            <w:r w:rsidRPr="00857EF8">
              <w:rPr>
                <w:rFonts w:ascii="Times New Roman" w:hAnsi="Times New Roman"/>
                <w:bCs/>
                <w:iCs/>
                <w:color w:val="000000" w:themeColor="text1"/>
                <w:sz w:val="18"/>
                <w:szCs w:val="16"/>
              </w:rPr>
              <w:t>ropean) se acordă 4 puncte din punctajul maxim alocat;</w:t>
            </w:r>
          </w:p>
          <w:p w14:paraId="36D67DF7" w14:textId="50003767" w:rsidR="00B73A42" w:rsidRPr="00857EF8" w:rsidRDefault="00B73A42" w:rsidP="00B73A42">
            <w:pPr>
              <w:spacing w:before="120" w:after="120"/>
              <w:rPr>
                <w:rFonts w:ascii="Times New Roman" w:hAnsi="Times New Roman"/>
                <w:bCs/>
                <w:iCs/>
                <w:color w:val="000000" w:themeColor="text1"/>
                <w:sz w:val="18"/>
                <w:szCs w:val="16"/>
              </w:rPr>
            </w:pPr>
            <w:r w:rsidRPr="00857EF8">
              <w:rPr>
                <w:rFonts w:ascii="Times New Roman" w:hAnsi="Times New Roman"/>
                <w:bCs/>
                <w:iCs/>
                <w:color w:val="000000" w:themeColor="text1"/>
                <w:sz w:val="18"/>
                <w:szCs w:val="16"/>
              </w:rPr>
              <w:t>e) pentru experiența specifică în calitate de lider de echipă/ coordonator/ director de proiect în 6 proiecte de evaluare a unor politici/ programe de dezvoltare socio-economică în domeniul Politicii de Coeziune/ instrumente structurale și de investiții UE (la nivel național sau e</w:t>
            </w:r>
            <w:r w:rsidR="002B7EAF">
              <w:rPr>
                <w:rFonts w:ascii="Times New Roman" w:hAnsi="Times New Roman"/>
                <w:bCs/>
                <w:iCs/>
                <w:color w:val="000000" w:themeColor="text1"/>
                <w:sz w:val="18"/>
                <w:szCs w:val="16"/>
              </w:rPr>
              <w:t>u</w:t>
            </w:r>
            <w:r w:rsidRPr="00857EF8">
              <w:rPr>
                <w:rFonts w:ascii="Times New Roman" w:hAnsi="Times New Roman"/>
                <w:bCs/>
                <w:iCs/>
                <w:color w:val="000000" w:themeColor="text1"/>
                <w:sz w:val="18"/>
                <w:szCs w:val="16"/>
              </w:rPr>
              <w:t>ropean) se acordă 5 puncte din punctajul maxim alocat</w:t>
            </w:r>
          </w:p>
          <w:p w14:paraId="5DAB3D04" w14:textId="335A3A38" w:rsidR="00B73A42" w:rsidRPr="00857EF8" w:rsidRDefault="00B73A42" w:rsidP="00B73A42">
            <w:pPr>
              <w:spacing w:before="120" w:after="120"/>
              <w:rPr>
                <w:rFonts w:ascii="Times New Roman" w:hAnsi="Times New Roman"/>
                <w:bCs/>
                <w:iCs/>
                <w:color w:val="000000" w:themeColor="text1"/>
                <w:sz w:val="18"/>
                <w:szCs w:val="16"/>
              </w:rPr>
            </w:pPr>
            <w:r w:rsidRPr="00857EF8">
              <w:rPr>
                <w:rFonts w:ascii="Times New Roman" w:hAnsi="Times New Roman"/>
                <w:bCs/>
                <w:iCs/>
                <w:color w:val="000000" w:themeColor="text1"/>
                <w:sz w:val="18"/>
                <w:szCs w:val="16"/>
              </w:rPr>
              <w:t>f) pentru experiența specifică în calitate de lider de echipă/ coordonator/ director de proiect în 7 proiecte de evaluare a unor politici/ programe de dezvoltare socio-economică în domeniul Politicii de Coeziune/ instrumente structurale și de investiții UE (la nivel național sau e</w:t>
            </w:r>
            <w:r w:rsidR="002B7EAF">
              <w:rPr>
                <w:rFonts w:ascii="Times New Roman" w:hAnsi="Times New Roman"/>
                <w:bCs/>
                <w:iCs/>
                <w:color w:val="000000" w:themeColor="text1"/>
                <w:sz w:val="18"/>
                <w:szCs w:val="16"/>
              </w:rPr>
              <w:t>u</w:t>
            </w:r>
            <w:r w:rsidRPr="00857EF8">
              <w:rPr>
                <w:rFonts w:ascii="Times New Roman" w:hAnsi="Times New Roman"/>
                <w:bCs/>
                <w:iCs/>
                <w:color w:val="000000" w:themeColor="text1"/>
                <w:sz w:val="18"/>
                <w:szCs w:val="16"/>
              </w:rPr>
              <w:t>ropean) se acordă 6 puncte din punctajul maxim alocat</w:t>
            </w:r>
          </w:p>
          <w:p w14:paraId="0D50A12A" w14:textId="27783AFB" w:rsidR="00B73A42" w:rsidRPr="00857EF8" w:rsidRDefault="00B73A42" w:rsidP="00B73A42">
            <w:pPr>
              <w:spacing w:before="120" w:after="120"/>
              <w:rPr>
                <w:rFonts w:ascii="Times New Roman" w:hAnsi="Times New Roman"/>
                <w:bCs/>
                <w:iCs/>
                <w:color w:val="000000" w:themeColor="text1"/>
                <w:sz w:val="18"/>
                <w:szCs w:val="16"/>
              </w:rPr>
            </w:pPr>
            <w:r w:rsidRPr="00857EF8">
              <w:rPr>
                <w:rFonts w:ascii="Times New Roman" w:hAnsi="Times New Roman"/>
                <w:bCs/>
                <w:iCs/>
                <w:color w:val="000000" w:themeColor="text1"/>
                <w:sz w:val="18"/>
                <w:szCs w:val="16"/>
              </w:rPr>
              <w:t>g) pentru experiența specifică în calitate de lider de echipă/ coordonator/ director de proiect în minim 8 proiecte de evaluare a unor politici/ programe de dezvoltare socio-economică în domeniul Politicii de Coeziune/ instrumente structurale și de investiții UE (la nivel național sau e</w:t>
            </w:r>
            <w:r w:rsidR="002B7EAF">
              <w:rPr>
                <w:rFonts w:ascii="Times New Roman" w:hAnsi="Times New Roman"/>
                <w:bCs/>
                <w:iCs/>
                <w:color w:val="000000" w:themeColor="text1"/>
                <w:sz w:val="18"/>
                <w:szCs w:val="16"/>
              </w:rPr>
              <w:t>u</w:t>
            </w:r>
            <w:r w:rsidRPr="00857EF8">
              <w:rPr>
                <w:rFonts w:ascii="Times New Roman" w:hAnsi="Times New Roman"/>
                <w:bCs/>
                <w:iCs/>
                <w:color w:val="000000" w:themeColor="text1"/>
                <w:sz w:val="18"/>
                <w:szCs w:val="16"/>
              </w:rPr>
              <w:t>ropean) se acordă punctajul maxim respectiv 7 puncte.</w:t>
            </w:r>
          </w:p>
          <w:p w14:paraId="69439282" w14:textId="77777777" w:rsidR="00B73A42" w:rsidRPr="00857EF8" w:rsidRDefault="00B73A42" w:rsidP="00B73A42">
            <w:pPr>
              <w:spacing w:before="120" w:after="120"/>
              <w:rPr>
                <w:rFonts w:ascii="Times New Roman" w:hAnsi="Times New Roman"/>
                <w:bCs/>
                <w:iCs/>
                <w:color w:val="000000" w:themeColor="text1"/>
                <w:sz w:val="18"/>
                <w:szCs w:val="16"/>
              </w:rPr>
            </w:pPr>
            <w:r w:rsidRPr="00857EF8">
              <w:rPr>
                <w:rFonts w:ascii="Times New Roman" w:hAnsi="Times New Roman"/>
                <w:bCs/>
                <w:iCs/>
                <w:color w:val="000000" w:themeColor="text1"/>
                <w:sz w:val="18"/>
                <w:szCs w:val="16"/>
              </w:rPr>
              <w:t>Suma maximă a punctajelor alocate experţilor cheie și Coordonatorului de proiect trebuie să fie egală cu 35, respectiv cu punctajul alocat factorului de evaluare:</w:t>
            </w:r>
          </w:p>
          <w:p w14:paraId="54CD7222" w14:textId="605885A7" w:rsidR="003923A7" w:rsidRPr="00857EF8" w:rsidRDefault="00B73A42" w:rsidP="00B73A42">
            <w:pPr>
              <w:rPr>
                <w:rFonts w:ascii="Times New Roman" w:hAnsi="Times New Roman"/>
                <w:b/>
                <w:iCs/>
                <w:color w:val="000000" w:themeColor="text1"/>
                <w:szCs w:val="20"/>
              </w:rPr>
            </w:pPr>
            <w:r w:rsidRPr="00857EF8">
              <w:rPr>
                <w:rFonts w:ascii="Times New Roman" w:hAnsi="Times New Roman"/>
                <w:b/>
                <w:iCs/>
                <w:color w:val="000000" w:themeColor="text1"/>
                <w:sz w:val="20"/>
                <w:szCs w:val="18"/>
              </w:rPr>
              <w:t xml:space="preserve">P experiență (n) = P expert (1)+  P expert (2) + P expert (3) + P expert (4) + P expert (5)+ P expert (6)+ P expert (7)+ P coordonator </w:t>
            </w:r>
          </w:p>
        </w:tc>
      </w:tr>
      <w:tr w:rsidR="00883CF5" w14:paraId="460CCD6D" w14:textId="77777777" w:rsidTr="00883CF5">
        <w:trPr>
          <w:trHeight w:val="348"/>
        </w:trPr>
        <w:tc>
          <w:tcPr>
            <w:tcW w:w="8262" w:type="dxa"/>
            <w:gridSpan w:val="2"/>
            <w:shd w:val="clear" w:color="auto" w:fill="BFBFBF"/>
          </w:tcPr>
          <w:p w14:paraId="6C95C31B" w14:textId="5EA9289D" w:rsidR="00883CF5" w:rsidRPr="00857EF8" w:rsidRDefault="00B73A42" w:rsidP="00B73A42">
            <w:pPr>
              <w:pStyle w:val="ListParagraph"/>
              <w:numPr>
                <w:ilvl w:val="0"/>
                <w:numId w:val="40"/>
              </w:numPr>
              <w:spacing w:before="120" w:after="200" w:line="276" w:lineRule="auto"/>
              <w:jc w:val="both"/>
              <w:rPr>
                <w:rFonts w:ascii="Times New Roman" w:hAnsi="Times New Roman"/>
                <w:b/>
                <w:color w:val="000000" w:themeColor="text1"/>
                <w:sz w:val="24"/>
                <w:szCs w:val="24"/>
                <w:lang w:eastAsia="ro-RO"/>
              </w:rPr>
            </w:pPr>
            <w:r w:rsidRPr="00857EF8">
              <w:rPr>
                <w:rFonts w:ascii="Times New Roman" w:hAnsi="Times New Roman"/>
                <w:b/>
                <w:color w:val="000000" w:themeColor="text1"/>
                <w:sz w:val="24"/>
                <w:szCs w:val="24"/>
              </w:rPr>
              <w:lastRenderedPageBreak/>
              <w:t>Propunerea tehnică - demonstrarea unei metodologii adecvate de implementare a contractului, precum şi o planificare adecvată a  resurselor umane şi a activităţilor</w:t>
            </w:r>
          </w:p>
        </w:tc>
        <w:tc>
          <w:tcPr>
            <w:tcW w:w="1690" w:type="dxa"/>
            <w:shd w:val="clear" w:color="auto" w:fill="BFBFBF"/>
            <w:vAlign w:val="center"/>
          </w:tcPr>
          <w:p w14:paraId="486AD8D2" w14:textId="7F4E188D" w:rsidR="00883CF5" w:rsidRPr="00857EF8" w:rsidRDefault="003923A7" w:rsidP="00B734BD">
            <w:pPr>
              <w:jc w:val="center"/>
              <w:rPr>
                <w:rFonts w:ascii="Times New Roman" w:hAnsi="Times New Roman"/>
                <w:b/>
                <w:color w:val="000000" w:themeColor="text1"/>
                <w:sz w:val="24"/>
              </w:rPr>
            </w:pPr>
            <w:r w:rsidRPr="00857EF8">
              <w:rPr>
                <w:rFonts w:ascii="Times New Roman" w:hAnsi="Times New Roman"/>
                <w:b/>
                <w:color w:val="000000" w:themeColor="text1"/>
                <w:sz w:val="24"/>
              </w:rPr>
              <w:t>35</w:t>
            </w:r>
          </w:p>
        </w:tc>
      </w:tr>
      <w:tr w:rsidR="00883CF5" w14:paraId="68A7BF3D" w14:textId="77777777" w:rsidTr="00883CF5">
        <w:trPr>
          <w:trHeight w:val="348"/>
        </w:trPr>
        <w:tc>
          <w:tcPr>
            <w:tcW w:w="9952" w:type="dxa"/>
            <w:gridSpan w:val="3"/>
            <w:tcBorders>
              <w:bottom w:val="single" w:sz="4" w:space="0" w:color="auto"/>
            </w:tcBorders>
          </w:tcPr>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1276"/>
              <w:gridCol w:w="1079"/>
            </w:tblGrid>
            <w:tr w:rsidR="00857EF8" w:rsidRPr="00857EF8" w14:paraId="3D3C057A" w14:textId="77777777" w:rsidTr="00004318">
              <w:trPr>
                <w:trHeight w:val="1812"/>
              </w:trPr>
              <w:tc>
                <w:tcPr>
                  <w:tcW w:w="9645" w:type="dxa"/>
                  <w:gridSpan w:val="3"/>
                  <w:tcBorders>
                    <w:top w:val="single" w:sz="4" w:space="0" w:color="auto"/>
                    <w:left w:val="single" w:sz="4" w:space="0" w:color="auto"/>
                    <w:bottom w:val="single" w:sz="4" w:space="0" w:color="auto"/>
                    <w:right w:val="single" w:sz="4" w:space="0" w:color="auto"/>
                  </w:tcBorders>
                  <w:hideMark/>
                </w:tcPr>
                <w:p w14:paraId="1B1D3422" w14:textId="77777777" w:rsidR="00004318" w:rsidRPr="00857EF8" w:rsidRDefault="00004318" w:rsidP="00004318">
                  <w:pPr>
                    <w:spacing w:line="256" w:lineRule="auto"/>
                    <w:rPr>
                      <w:rFonts w:ascii="Times New Roman" w:hAnsi="Times New Roman" w:cs="Times New Roman"/>
                      <w:b/>
                      <w:iCs/>
                      <w:color w:val="000000" w:themeColor="text1"/>
                      <w:kern w:val="2"/>
                      <w:sz w:val="20"/>
                      <w:szCs w:val="20"/>
                      <w:lang w:val="en-US"/>
                    </w:rPr>
                  </w:pPr>
                  <w:r w:rsidRPr="00857EF8">
                    <w:rPr>
                      <w:rFonts w:ascii="Times New Roman" w:hAnsi="Times New Roman" w:cs="Times New Roman"/>
                      <w:b/>
                      <w:iCs/>
                      <w:color w:val="000000" w:themeColor="text1"/>
                      <w:kern w:val="2"/>
                      <w:sz w:val="20"/>
                      <w:szCs w:val="20"/>
                      <w:lang w:val="en-US"/>
                    </w:rPr>
                    <w:t>Detalii privind aplicarea algoritmului de calcul:</w:t>
                  </w:r>
                </w:p>
                <w:p w14:paraId="4A65C4CF" w14:textId="77777777" w:rsidR="00004318" w:rsidRPr="00857EF8" w:rsidRDefault="00004318" w:rsidP="00004318">
                  <w:pPr>
                    <w:spacing w:before="240" w:line="256" w:lineRule="auto"/>
                    <w:rPr>
                      <w:rFonts w:ascii="Times New Roman" w:hAnsi="Times New Roman" w:cs="Times New Roman"/>
                      <w:b/>
                      <w:bCs/>
                      <w:i/>
                      <w:iCs/>
                      <w:color w:val="000000" w:themeColor="text1"/>
                      <w:kern w:val="2"/>
                      <w:sz w:val="24"/>
                      <w:szCs w:val="24"/>
                      <w:u w:val="single"/>
                      <w:lang w:val="en-US"/>
                    </w:rPr>
                  </w:pPr>
                  <w:r w:rsidRPr="00857EF8">
                    <w:rPr>
                      <w:rFonts w:ascii="Times New Roman" w:hAnsi="Times New Roman" w:cs="Times New Roman"/>
                      <w:b/>
                      <w:bCs/>
                      <w:i/>
                      <w:iCs/>
                      <w:color w:val="000000" w:themeColor="text1"/>
                      <w:kern w:val="2"/>
                      <w:sz w:val="20"/>
                      <w:szCs w:val="20"/>
                      <w:u w:val="single"/>
                      <w:lang w:val="en-US"/>
                    </w:rPr>
                    <w:t>Pentru factorul de evaluare „Demonstrarea unei metodologii adecvate de implementare a contractului, precum şi o planificare adecvată a resurselor umane şi a activităţilor” a fost stabilit un număr de 4 (patru) sub-factori care vor fi utilizați de comisia de evaluare ca puncte de reper în aprecierea factorului.</w:t>
                  </w:r>
                </w:p>
              </w:tc>
            </w:tr>
            <w:tr w:rsidR="00857EF8" w:rsidRPr="00857EF8" w14:paraId="32BB0384" w14:textId="77777777" w:rsidTr="00004318">
              <w:trPr>
                <w:trHeight w:val="348"/>
              </w:trPr>
              <w:tc>
                <w:tcPr>
                  <w:tcW w:w="96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AAEFB6" w14:textId="77777777" w:rsidR="00004318" w:rsidRPr="00857EF8" w:rsidRDefault="00004318" w:rsidP="00004318">
                  <w:pPr>
                    <w:spacing w:line="256" w:lineRule="auto"/>
                    <w:rPr>
                      <w:rFonts w:ascii="Times New Roman" w:hAnsi="Times New Roman" w:cs="Times New Roman"/>
                      <w:b/>
                      <w:i/>
                      <w:color w:val="000000" w:themeColor="text1"/>
                      <w:kern w:val="2"/>
                      <w:sz w:val="24"/>
                      <w:szCs w:val="24"/>
                      <w:lang w:val="en-US"/>
                    </w:rPr>
                  </w:pPr>
                  <w:r w:rsidRPr="00857EF8">
                    <w:rPr>
                      <w:rFonts w:ascii="Times New Roman" w:hAnsi="Times New Roman" w:cs="Times New Roman"/>
                      <w:b/>
                      <w:color w:val="000000" w:themeColor="text1"/>
                      <w:kern w:val="2"/>
                      <w:lang w:val="en-US" w:eastAsia="ru-RU"/>
                    </w:rPr>
                    <w:t>3.1 Înțelegerea cerințelor caietului de sarcini și a activităților ce trebuie desfășurate, raportat la întrebările de evaluare</w:t>
                  </w:r>
                </w:p>
              </w:tc>
            </w:tr>
            <w:tr w:rsidR="00857EF8" w:rsidRPr="00857EF8" w14:paraId="76AB7016" w14:textId="77777777" w:rsidTr="00004318">
              <w:trPr>
                <w:trHeight w:val="581"/>
              </w:trPr>
              <w:tc>
                <w:tcPr>
                  <w:tcW w:w="7290" w:type="dxa"/>
                  <w:tcBorders>
                    <w:top w:val="single" w:sz="4" w:space="0" w:color="auto"/>
                    <w:left w:val="single" w:sz="4" w:space="0" w:color="auto"/>
                    <w:bottom w:val="single" w:sz="4" w:space="0" w:color="auto"/>
                    <w:right w:val="single" w:sz="4" w:space="0" w:color="auto"/>
                  </w:tcBorders>
                  <w:hideMark/>
                </w:tcPr>
                <w:p w14:paraId="4B82B618" w14:textId="77777777" w:rsidR="00004318" w:rsidRPr="00857EF8" w:rsidRDefault="00004318" w:rsidP="00004318">
                  <w:pPr>
                    <w:pStyle w:val="ListBullet"/>
                    <w:rPr>
                      <w:b/>
                      <w:color w:val="000000" w:themeColor="text1"/>
                      <w:sz w:val="24"/>
                      <w:szCs w:val="24"/>
                      <w:lang w:eastAsia="en-US"/>
                    </w:rPr>
                  </w:pPr>
                  <w:r w:rsidRPr="00857EF8">
                    <w:rPr>
                      <w:color w:val="000000" w:themeColor="text1"/>
                    </w:rPr>
                    <w:t>Linii directoare: se va analiza informaţia furnizată în Formularul de propunere tehnică – capitolul 2</w:t>
                  </w:r>
                </w:p>
                <w:p w14:paraId="70909A12" w14:textId="0A4EC71C" w:rsidR="00004318" w:rsidRPr="00857EF8" w:rsidRDefault="00004318" w:rsidP="00004318">
                  <w:pPr>
                    <w:pStyle w:val="ListBullet"/>
                    <w:rPr>
                      <w:b/>
                      <w:color w:val="000000" w:themeColor="text1"/>
                      <w:sz w:val="22"/>
                      <w:szCs w:val="22"/>
                    </w:rPr>
                  </w:pPr>
                  <w:r w:rsidRPr="00857EF8">
                    <w:rPr>
                      <w:color w:val="000000" w:themeColor="text1"/>
                    </w:rPr>
                    <w:t xml:space="preserve">În cazul în care capitolul 2 nu va cuprinde toate informațiile (secțiunile/punctele/subpunctele) solicitate prin </w:t>
                  </w:r>
                  <w:r w:rsidRPr="00857EF8">
                    <w:rPr>
                      <w:b/>
                      <w:color w:val="000000" w:themeColor="text1"/>
                    </w:rPr>
                    <w:t xml:space="preserve">Formularul </w:t>
                  </w:r>
                  <w:r w:rsidRPr="00857EF8">
                    <w:rPr>
                      <w:color w:val="000000" w:themeColor="text1"/>
                    </w:rPr>
                    <w:t xml:space="preserve"> - propunere tehnică, oferta tehnică nu va obține calificativul maxim la acest subcriteriu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739F32" w14:textId="77777777" w:rsidR="00004318" w:rsidRPr="00857EF8" w:rsidRDefault="00004318" w:rsidP="00004318">
                  <w:pPr>
                    <w:spacing w:line="256" w:lineRule="auto"/>
                    <w:rPr>
                      <w:rFonts w:ascii="Times New Roman" w:hAnsi="Times New Roman" w:cs="Times New Roman"/>
                      <w:b/>
                      <w:i/>
                      <w:color w:val="000000" w:themeColor="text1"/>
                      <w:kern w:val="2"/>
                      <w:sz w:val="20"/>
                      <w:szCs w:val="20"/>
                      <w:lang w:val="en-US"/>
                    </w:rPr>
                  </w:pPr>
                  <w:r w:rsidRPr="00857EF8">
                    <w:rPr>
                      <w:rFonts w:ascii="Times New Roman" w:hAnsi="Times New Roman" w:cs="Times New Roman"/>
                      <w:i/>
                      <w:color w:val="000000" w:themeColor="text1"/>
                      <w:kern w:val="2"/>
                      <w:sz w:val="20"/>
                      <w:szCs w:val="20"/>
                      <w:lang w:val="en-US" w:eastAsia="ru-RU"/>
                    </w:rPr>
                    <w:t>Calificative</w:t>
                  </w:r>
                </w:p>
              </w:tc>
              <w:tc>
                <w:tcPr>
                  <w:tcW w:w="1079" w:type="dxa"/>
                  <w:tcBorders>
                    <w:top w:val="single" w:sz="4" w:space="0" w:color="auto"/>
                    <w:left w:val="single" w:sz="4" w:space="0" w:color="auto"/>
                    <w:bottom w:val="single" w:sz="4" w:space="0" w:color="auto"/>
                    <w:right w:val="single" w:sz="4" w:space="0" w:color="auto"/>
                  </w:tcBorders>
                  <w:vAlign w:val="center"/>
                  <w:hideMark/>
                </w:tcPr>
                <w:p w14:paraId="4CAF2857" w14:textId="77777777" w:rsidR="00004318" w:rsidRPr="00857EF8" w:rsidRDefault="00004318" w:rsidP="00004318">
                  <w:pPr>
                    <w:spacing w:line="256" w:lineRule="auto"/>
                    <w:rPr>
                      <w:rFonts w:ascii="Times New Roman" w:hAnsi="Times New Roman" w:cs="Times New Roman"/>
                      <w:b/>
                      <w:i/>
                      <w:color w:val="000000" w:themeColor="text1"/>
                      <w:kern w:val="2"/>
                      <w:sz w:val="20"/>
                      <w:szCs w:val="20"/>
                      <w:lang w:val="en-US"/>
                    </w:rPr>
                  </w:pPr>
                  <w:r w:rsidRPr="00857EF8">
                    <w:rPr>
                      <w:rFonts w:ascii="Times New Roman" w:hAnsi="Times New Roman" w:cs="Times New Roman"/>
                      <w:i/>
                      <w:color w:val="000000" w:themeColor="text1"/>
                      <w:kern w:val="2"/>
                      <w:sz w:val="20"/>
                      <w:szCs w:val="20"/>
                      <w:lang w:val="en-US" w:eastAsia="ru-RU"/>
                    </w:rPr>
                    <w:t>Punctaj</w:t>
                  </w:r>
                </w:p>
              </w:tc>
            </w:tr>
            <w:tr w:rsidR="00857EF8" w:rsidRPr="00857EF8" w14:paraId="6CB60DA5" w14:textId="77777777" w:rsidTr="00004318">
              <w:trPr>
                <w:trHeight w:val="1546"/>
              </w:trPr>
              <w:tc>
                <w:tcPr>
                  <w:tcW w:w="7290" w:type="dxa"/>
                  <w:tcBorders>
                    <w:top w:val="single" w:sz="4" w:space="0" w:color="auto"/>
                    <w:left w:val="single" w:sz="4" w:space="0" w:color="auto"/>
                    <w:bottom w:val="single" w:sz="4" w:space="0" w:color="auto"/>
                    <w:right w:val="single" w:sz="4" w:space="0" w:color="auto"/>
                  </w:tcBorders>
                  <w:hideMark/>
                </w:tcPr>
                <w:p w14:paraId="29F7FE12" w14:textId="77777777" w:rsidR="00004318" w:rsidRPr="00857EF8" w:rsidRDefault="00004318" w:rsidP="00004318">
                  <w:pPr>
                    <w:spacing w:line="256" w:lineRule="auto"/>
                    <w:rPr>
                      <w:rFonts w:ascii="Times New Roman" w:hAnsi="Times New Roman" w:cs="Times New Roman"/>
                      <w:b/>
                      <w:i/>
                      <w:color w:val="000000" w:themeColor="text1"/>
                      <w:kern w:val="2"/>
                      <w:sz w:val="24"/>
                      <w:szCs w:val="24"/>
                      <w:lang w:val="en-US"/>
                    </w:rPr>
                  </w:pPr>
                  <w:r w:rsidRPr="00857EF8">
                    <w:rPr>
                      <w:rFonts w:ascii="Times New Roman" w:hAnsi="Times New Roman" w:cs="Times New Roman"/>
                      <w:color w:val="000000" w:themeColor="text1"/>
                      <w:kern w:val="2"/>
                      <w:sz w:val="20"/>
                      <w:szCs w:val="20"/>
                      <w:lang w:val="en-US"/>
                    </w:rPr>
                    <w:lastRenderedPageBreak/>
                    <w:t>Abordarea propusă se bazează în mare măsură pe o serie de metodologii, metode şi/sau instrumente testate, recunoscute şi care demonstrează o foarte bună înţelegere a contextului, respectiv a particularităţii sarcinilor stabilite în Caietul de sarcini, în corelaţie cu aspectele-cheie, precum şi cu riscurile şi ipotezele identificate. Cerințele din caietul de sarcini sunt abordate sistematic în corelare cu elementele metodologice care conduc la furnizarea răspunsurilor la întrebările de evaluare.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DAB89B" w14:textId="77777777" w:rsidR="00004318" w:rsidRPr="00857EF8" w:rsidRDefault="00004318" w:rsidP="00004318">
                  <w:pPr>
                    <w:spacing w:line="256" w:lineRule="auto"/>
                    <w:jc w:val="center"/>
                    <w:rPr>
                      <w:rFonts w:ascii="Times New Roman" w:hAnsi="Times New Roman" w:cs="Times New Roman"/>
                      <w:b/>
                      <w:i/>
                      <w:color w:val="000000" w:themeColor="text1"/>
                      <w:kern w:val="2"/>
                      <w:sz w:val="20"/>
                      <w:szCs w:val="20"/>
                      <w:lang w:val="en-US"/>
                    </w:rPr>
                  </w:pPr>
                  <w:r w:rsidRPr="00857EF8">
                    <w:rPr>
                      <w:rFonts w:ascii="Times New Roman" w:hAnsi="Times New Roman" w:cs="Times New Roman"/>
                      <w:color w:val="000000" w:themeColor="text1"/>
                      <w:kern w:val="2"/>
                      <w:sz w:val="20"/>
                      <w:szCs w:val="20"/>
                      <w:lang w:val="en-US" w:eastAsia="ru-RU"/>
                    </w:rPr>
                    <w:t>foarte bine</w:t>
                  </w:r>
                </w:p>
              </w:tc>
              <w:tc>
                <w:tcPr>
                  <w:tcW w:w="1079" w:type="dxa"/>
                  <w:tcBorders>
                    <w:top w:val="single" w:sz="4" w:space="0" w:color="auto"/>
                    <w:left w:val="single" w:sz="4" w:space="0" w:color="auto"/>
                    <w:bottom w:val="single" w:sz="4" w:space="0" w:color="auto"/>
                    <w:right w:val="single" w:sz="4" w:space="0" w:color="auto"/>
                  </w:tcBorders>
                  <w:vAlign w:val="center"/>
                  <w:hideMark/>
                </w:tcPr>
                <w:p w14:paraId="46E8D166" w14:textId="77777777" w:rsidR="00004318" w:rsidRPr="00857EF8" w:rsidRDefault="00004318" w:rsidP="00004318">
                  <w:pPr>
                    <w:spacing w:line="256" w:lineRule="auto"/>
                    <w:jc w:val="center"/>
                    <w:rPr>
                      <w:rFonts w:ascii="Times New Roman" w:hAnsi="Times New Roman" w:cs="Times New Roman"/>
                      <w:b/>
                      <w:i/>
                      <w:color w:val="000000" w:themeColor="text1"/>
                      <w:kern w:val="2"/>
                      <w:sz w:val="20"/>
                      <w:szCs w:val="20"/>
                      <w:highlight w:val="yellow"/>
                      <w:lang w:val="en-US"/>
                    </w:rPr>
                  </w:pPr>
                  <w:r w:rsidRPr="00857EF8">
                    <w:rPr>
                      <w:rFonts w:ascii="Times New Roman" w:hAnsi="Times New Roman" w:cs="Times New Roman"/>
                      <w:color w:val="000000" w:themeColor="text1"/>
                      <w:kern w:val="2"/>
                      <w:sz w:val="20"/>
                      <w:szCs w:val="20"/>
                      <w:lang w:val="en-US" w:eastAsia="ru-RU"/>
                    </w:rPr>
                    <w:t>9</w:t>
                  </w:r>
                </w:p>
              </w:tc>
            </w:tr>
            <w:tr w:rsidR="00857EF8" w:rsidRPr="00857EF8" w14:paraId="41A32E96" w14:textId="77777777" w:rsidTr="00004318">
              <w:trPr>
                <w:trHeight w:val="1445"/>
              </w:trPr>
              <w:tc>
                <w:tcPr>
                  <w:tcW w:w="7290" w:type="dxa"/>
                  <w:tcBorders>
                    <w:top w:val="single" w:sz="4" w:space="0" w:color="auto"/>
                    <w:left w:val="single" w:sz="4" w:space="0" w:color="auto"/>
                    <w:bottom w:val="single" w:sz="4" w:space="0" w:color="auto"/>
                    <w:right w:val="single" w:sz="4" w:space="0" w:color="auto"/>
                  </w:tcBorders>
                  <w:hideMark/>
                </w:tcPr>
                <w:p w14:paraId="1F3659BF" w14:textId="77777777" w:rsidR="00004318" w:rsidRPr="00857EF8" w:rsidRDefault="00004318" w:rsidP="00004318">
                  <w:pPr>
                    <w:spacing w:line="256" w:lineRule="auto"/>
                    <w:rPr>
                      <w:rFonts w:ascii="Times New Roman" w:hAnsi="Times New Roman" w:cs="Times New Roman"/>
                      <w:b/>
                      <w:i/>
                      <w:color w:val="000000" w:themeColor="text1"/>
                      <w:kern w:val="2"/>
                      <w:sz w:val="24"/>
                      <w:szCs w:val="24"/>
                      <w:lang w:val="en-US"/>
                    </w:rPr>
                  </w:pPr>
                  <w:r w:rsidRPr="00857EF8">
                    <w:rPr>
                      <w:rFonts w:ascii="Times New Roman" w:hAnsi="Times New Roman" w:cs="Times New Roman"/>
                      <w:color w:val="000000" w:themeColor="text1"/>
                      <w:kern w:val="2"/>
                      <w:sz w:val="20"/>
                      <w:szCs w:val="20"/>
                      <w:lang w:val="en-US"/>
                    </w:rPr>
                    <w:t>Abordarea propusă se bazează parţial pe metodologii, metode şi/sau instrumente testate, recunoscute şi care demonstrează înţelegerea contextului, respectiv a particularităţii sarcinilor stabilite în Caietul de sarcini, în corelaţie cu aspectele-cheie, precum şi cu riscurile şi ipotezele identificate. Abordarea cerințelor din caietul de sarcini este dezvoltată în mod parțial. Analiza întrebărilor în raport cu metodologia este realizată parțial.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1DAFF5" w14:textId="77777777" w:rsidR="00004318" w:rsidRPr="00857EF8" w:rsidRDefault="00004318" w:rsidP="00004318">
                  <w:pPr>
                    <w:spacing w:line="256" w:lineRule="auto"/>
                    <w:jc w:val="center"/>
                    <w:rPr>
                      <w:rFonts w:ascii="Times New Roman" w:hAnsi="Times New Roman" w:cs="Times New Roman"/>
                      <w:b/>
                      <w:i/>
                      <w:color w:val="000000" w:themeColor="text1"/>
                      <w:kern w:val="2"/>
                      <w:sz w:val="20"/>
                      <w:szCs w:val="20"/>
                      <w:lang w:val="en-US"/>
                    </w:rPr>
                  </w:pPr>
                  <w:r w:rsidRPr="00857EF8">
                    <w:rPr>
                      <w:rFonts w:ascii="Times New Roman" w:hAnsi="Times New Roman" w:cs="Times New Roman"/>
                      <w:color w:val="000000" w:themeColor="text1"/>
                      <w:kern w:val="2"/>
                      <w:sz w:val="20"/>
                      <w:szCs w:val="20"/>
                      <w:lang w:val="en-US" w:eastAsia="ru-RU"/>
                    </w:rPr>
                    <w:t>bine</w:t>
                  </w:r>
                </w:p>
              </w:tc>
              <w:tc>
                <w:tcPr>
                  <w:tcW w:w="1079" w:type="dxa"/>
                  <w:tcBorders>
                    <w:top w:val="single" w:sz="4" w:space="0" w:color="auto"/>
                    <w:left w:val="single" w:sz="4" w:space="0" w:color="auto"/>
                    <w:bottom w:val="single" w:sz="4" w:space="0" w:color="auto"/>
                    <w:right w:val="single" w:sz="4" w:space="0" w:color="auto"/>
                  </w:tcBorders>
                  <w:vAlign w:val="center"/>
                  <w:hideMark/>
                </w:tcPr>
                <w:p w14:paraId="24F40CFE" w14:textId="77777777" w:rsidR="00004318" w:rsidRPr="00857EF8" w:rsidRDefault="00004318" w:rsidP="00004318">
                  <w:pPr>
                    <w:spacing w:line="256" w:lineRule="auto"/>
                    <w:jc w:val="center"/>
                    <w:rPr>
                      <w:rFonts w:ascii="Times New Roman" w:hAnsi="Times New Roman" w:cs="Times New Roman"/>
                      <w:b/>
                      <w:i/>
                      <w:color w:val="000000" w:themeColor="text1"/>
                      <w:kern w:val="2"/>
                      <w:sz w:val="20"/>
                      <w:szCs w:val="20"/>
                      <w:lang w:val="en-US"/>
                    </w:rPr>
                  </w:pPr>
                  <w:r w:rsidRPr="00857EF8">
                    <w:rPr>
                      <w:rFonts w:ascii="Times New Roman" w:hAnsi="Times New Roman" w:cs="Times New Roman"/>
                      <w:color w:val="000000" w:themeColor="text1"/>
                      <w:kern w:val="2"/>
                      <w:sz w:val="20"/>
                      <w:szCs w:val="20"/>
                      <w:lang w:val="en-US" w:eastAsia="ru-RU"/>
                    </w:rPr>
                    <w:t>5</w:t>
                  </w:r>
                </w:p>
              </w:tc>
            </w:tr>
            <w:tr w:rsidR="00857EF8" w:rsidRPr="00857EF8" w14:paraId="45323BC2" w14:textId="77777777" w:rsidTr="00004318">
              <w:trPr>
                <w:trHeight w:val="1074"/>
              </w:trPr>
              <w:tc>
                <w:tcPr>
                  <w:tcW w:w="7290" w:type="dxa"/>
                  <w:tcBorders>
                    <w:top w:val="single" w:sz="4" w:space="0" w:color="auto"/>
                    <w:left w:val="single" w:sz="4" w:space="0" w:color="auto"/>
                    <w:bottom w:val="single" w:sz="4" w:space="0" w:color="auto"/>
                    <w:right w:val="single" w:sz="4" w:space="0" w:color="auto"/>
                  </w:tcBorders>
                  <w:hideMark/>
                </w:tcPr>
                <w:p w14:paraId="2C3F17D2" w14:textId="77777777" w:rsidR="00004318" w:rsidRPr="00857EF8" w:rsidRDefault="00004318" w:rsidP="00004318">
                  <w:pPr>
                    <w:pStyle w:val="spar1"/>
                    <w:spacing w:line="276" w:lineRule="auto"/>
                    <w:jc w:val="both"/>
                    <w:rPr>
                      <w:rFonts w:ascii="Times New Roman" w:hAnsi="Times New Roman"/>
                      <w:b/>
                      <w:i/>
                      <w:color w:val="000000" w:themeColor="text1"/>
                      <w:kern w:val="2"/>
                      <w:sz w:val="24"/>
                      <w:szCs w:val="24"/>
                      <w:lang w:val="ro-RO" w:eastAsia="en-SG"/>
                      <w14:ligatures w14:val="standardContextual"/>
                    </w:rPr>
                  </w:pPr>
                  <w:r w:rsidRPr="00857EF8">
                    <w:rPr>
                      <w:rFonts w:ascii="Times New Roman" w:hAnsi="Times New Roman"/>
                      <w:color w:val="000000" w:themeColor="text1"/>
                      <w:kern w:val="2"/>
                      <w:sz w:val="20"/>
                      <w:szCs w:val="20"/>
                      <w:lang w:val="ro-RO" w:eastAsia="en-SG"/>
                      <w14:ligatures w14:val="standardContextual"/>
                    </w:rPr>
                    <w:t>Abordarea propusă nu are la bază metodologii, metode şi/sau instrumente testate, recunoscute şi arată o înţelegere limitată a contextului, respectiv a particularităţii sarcinilor stabilite în Caietul de sarcini. Abordarea cerințelor din caietul de sarcini este dezvoltată în mod limitat. Analiza întrebărilor este realizată într-o mică măsură.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819947" w14:textId="77777777" w:rsidR="00004318" w:rsidRPr="00857EF8" w:rsidRDefault="00004318" w:rsidP="00004318">
                  <w:pPr>
                    <w:spacing w:line="256" w:lineRule="auto"/>
                    <w:jc w:val="center"/>
                    <w:rPr>
                      <w:rFonts w:ascii="Times New Roman" w:hAnsi="Times New Roman" w:cs="Times New Roman"/>
                      <w:b/>
                      <w:i/>
                      <w:color w:val="000000" w:themeColor="text1"/>
                      <w:kern w:val="2"/>
                      <w:sz w:val="20"/>
                      <w:szCs w:val="20"/>
                      <w:lang w:val="en-US" w:eastAsia="en-SG"/>
                      <w14:ligatures w14:val="standardContextual"/>
                    </w:rPr>
                  </w:pPr>
                  <w:r w:rsidRPr="00857EF8">
                    <w:rPr>
                      <w:rFonts w:ascii="Times New Roman" w:hAnsi="Times New Roman" w:cs="Times New Roman"/>
                      <w:color w:val="000000" w:themeColor="text1"/>
                      <w:kern w:val="2"/>
                      <w:sz w:val="20"/>
                      <w:szCs w:val="20"/>
                      <w:lang w:val="en-US" w:eastAsia="ru-RU"/>
                    </w:rPr>
                    <w:t>acceptabil</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5E1DEEF" w14:textId="77777777" w:rsidR="00004318" w:rsidRPr="00857EF8" w:rsidRDefault="00004318" w:rsidP="00004318">
                  <w:pPr>
                    <w:spacing w:line="256" w:lineRule="auto"/>
                    <w:jc w:val="center"/>
                    <w:rPr>
                      <w:rFonts w:ascii="Times New Roman" w:hAnsi="Times New Roman" w:cs="Times New Roman"/>
                      <w:b/>
                      <w:i/>
                      <w:color w:val="000000" w:themeColor="text1"/>
                      <w:kern w:val="2"/>
                      <w:sz w:val="20"/>
                      <w:szCs w:val="20"/>
                      <w:lang w:val="en-US"/>
                    </w:rPr>
                  </w:pPr>
                  <w:r w:rsidRPr="00857EF8">
                    <w:rPr>
                      <w:rFonts w:ascii="Times New Roman" w:hAnsi="Times New Roman" w:cs="Times New Roman"/>
                      <w:color w:val="000000" w:themeColor="text1"/>
                      <w:kern w:val="2"/>
                      <w:sz w:val="20"/>
                      <w:szCs w:val="20"/>
                      <w:lang w:val="en-US" w:eastAsia="ru-RU"/>
                    </w:rPr>
                    <w:t>2</w:t>
                  </w:r>
                </w:p>
              </w:tc>
            </w:tr>
            <w:tr w:rsidR="00857EF8" w:rsidRPr="00857EF8" w14:paraId="76468F7D" w14:textId="77777777" w:rsidTr="00004318">
              <w:trPr>
                <w:trHeight w:val="1074"/>
              </w:trPr>
              <w:tc>
                <w:tcPr>
                  <w:tcW w:w="7290" w:type="dxa"/>
                  <w:tcBorders>
                    <w:top w:val="single" w:sz="4" w:space="0" w:color="auto"/>
                    <w:left w:val="single" w:sz="4" w:space="0" w:color="auto"/>
                    <w:bottom w:val="single" w:sz="4" w:space="0" w:color="auto"/>
                    <w:right w:val="single" w:sz="4" w:space="0" w:color="auto"/>
                  </w:tcBorders>
                  <w:hideMark/>
                </w:tcPr>
                <w:p w14:paraId="332B5F83" w14:textId="77777777" w:rsidR="00004318" w:rsidRPr="00857EF8" w:rsidRDefault="00004318" w:rsidP="00004318">
                  <w:pPr>
                    <w:pStyle w:val="spar1"/>
                    <w:shd w:val="clear" w:color="auto" w:fill="D9D9D9" w:themeFill="background1" w:themeFillShade="D9"/>
                    <w:spacing w:line="276" w:lineRule="auto"/>
                    <w:jc w:val="both"/>
                    <w:rPr>
                      <w:rFonts w:ascii="Times New Roman" w:hAnsi="Times New Roman"/>
                      <w:b/>
                      <w:color w:val="000000" w:themeColor="text1"/>
                      <w:kern w:val="2"/>
                      <w:sz w:val="22"/>
                      <w:szCs w:val="22"/>
                      <w:lang w:val="ro-RO" w:eastAsia="ru-RU"/>
                      <w14:ligatures w14:val="standardContextual"/>
                    </w:rPr>
                  </w:pPr>
                  <w:r w:rsidRPr="00857EF8">
                    <w:rPr>
                      <w:rFonts w:ascii="Times New Roman" w:hAnsi="Times New Roman"/>
                      <w:b/>
                      <w:color w:val="000000" w:themeColor="text1"/>
                      <w:kern w:val="2"/>
                      <w:sz w:val="22"/>
                      <w:szCs w:val="22"/>
                      <w:lang w:val="ro-RO" w:eastAsia="ru-RU"/>
                      <w14:ligatures w14:val="standardContextual"/>
                    </w:rPr>
                    <w:t>3.2 Metode și instrumente* utilizate pentru a răspunde întrebărilor de evaluare</w:t>
                  </w:r>
                </w:p>
                <w:p w14:paraId="21FBFCDC" w14:textId="77777777" w:rsidR="00004318" w:rsidRPr="00857EF8" w:rsidRDefault="00004318" w:rsidP="00004318">
                  <w:pPr>
                    <w:pStyle w:val="spar1"/>
                    <w:shd w:val="clear" w:color="auto" w:fill="D9D9D9" w:themeFill="background1" w:themeFillShade="D9"/>
                    <w:spacing w:line="276" w:lineRule="auto"/>
                    <w:jc w:val="both"/>
                    <w:rPr>
                      <w:rFonts w:ascii="Times New Roman" w:hAnsi="Times New Roman"/>
                      <w:color w:val="000000" w:themeColor="text1"/>
                      <w:kern w:val="2"/>
                      <w:sz w:val="24"/>
                      <w:szCs w:val="24"/>
                      <w:lang w:val="ro-RO" w:eastAsia="en-SG"/>
                      <w14:ligatures w14:val="standardContextual"/>
                    </w:rPr>
                  </w:pPr>
                  <w:r w:rsidRPr="00857EF8">
                    <w:rPr>
                      <w:rFonts w:ascii="Times New Roman" w:hAnsi="Times New Roman"/>
                      <w:color w:val="000000" w:themeColor="text1"/>
                      <w:kern w:val="2"/>
                      <w:sz w:val="22"/>
                      <w:szCs w:val="22"/>
                      <w:lang w:val="ro-RO" w:eastAsia="en-SG"/>
                      <w14:ligatures w14:val="standardContextual"/>
                    </w:rPr>
                    <w:t>*</w:t>
                  </w:r>
                  <w:r w:rsidRPr="00857EF8">
                    <w:rPr>
                      <w:rFonts w:ascii="Times New Roman" w:hAnsi="Times New Roman"/>
                      <w:bCs/>
                      <w:color w:val="000000" w:themeColor="text1"/>
                      <w:kern w:val="2"/>
                      <w:sz w:val="20"/>
                      <w:szCs w:val="20"/>
                      <w:lang w:val="ro-RO"/>
                      <w14:ligatures w14:val="standardContextual"/>
                    </w:rPr>
                    <w:t xml:space="preserve"> Metodele și instrumentele de evaluare înseamnă atât metode de culegere a datelor, cât și metode de analiză şi interpretare a datelor şi informaţiilor colectate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03659" w14:textId="77777777" w:rsidR="00004318" w:rsidRPr="00857EF8" w:rsidRDefault="00004318" w:rsidP="00004318">
                  <w:pPr>
                    <w:spacing w:line="256" w:lineRule="auto"/>
                    <w:jc w:val="center"/>
                    <w:rPr>
                      <w:rFonts w:ascii="Times New Roman" w:hAnsi="Times New Roman" w:cs="Times New Roman"/>
                      <w:color w:val="000000" w:themeColor="text1"/>
                      <w:kern w:val="2"/>
                      <w:sz w:val="24"/>
                      <w:szCs w:val="24"/>
                      <w:lang w:val="en-US" w:eastAsia="ru-RU"/>
                      <w14:ligatures w14:val="standardContextual"/>
                    </w:rPr>
                  </w:pPr>
                </w:p>
              </w:tc>
              <w:tc>
                <w:tcPr>
                  <w:tcW w:w="1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1D789" w14:textId="77777777" w:rsidR="00004318" w:rsidRPr="00857EF8" w:rsidRDefault="00004318" w:rsidP="00004318">
                  <w:pPr>
                    <w:spacing w:line="256" w:lineRule="auto"/>
                    <w:jc w:val="center"/>
                    <w:rPr>
                      <w:rFonts w:ascii="Times New Roman" w:hAnsi="Times New Roman" w:cs="Times New Roman"/>
                      <w:color w:val="000000" w:themeColor="text1"/>
                      <w:kern w:val="2"/>
                      <w:sz w:val="24"/>
                      <w:szCs w:val="24"/>
                      <w:lang w:val="en-US" w:eastAsia="ru-RU"/>
                    </w:rPr>
                  </w:pPr>
                </w:p>
              </w:tc>
            </w:tr>
            <w:tr w:rsidR="00857EF8" w:rsidRPr="00857EF8" w14:paraId="3CBEE56C" w14:textId="77777777" w:rsidTr="00004318">
              <w:trPr>
                <w:trHeight w:val="1074"/>
              </w:trPr>
              <w:tc>
                <w:tcPr>
                  <w:tcW w:w="7290" w:type="dxa"/>
                  <w:tcBorders>
                    <w:top w:val="single" w:sz="4" w:space="0" w:color="auto"/>
                    <w:left w:val="single" w:sz="4" w:space="0" w:color="auto"/>
                    <w:bottom w:val="single" w:sz="4" w:space="0" w:color="auto"/>
                    <w:right w:val="single" w:sz="4" w:space="0" w:color="auto"/>
                  </w:tcBorders>
                  <w:hideMark/>
                </w:tcPr>
                <w:p w14:paraId="0BFB9DD5" w14:textId="77777777" w:rsidR="00004318" w:rsidRPr="00857EF8" w:rsidRDefault="00004318" w:rsidP="00004318">
                  <w:pPr>
                    <w:pStyle w:val="ListBullet"/>
                    <w:rPr>
                      <w:color w:val="000000" w:themeColor="text1"/>
                      <w:sz w:val="24"/>
                      <w:szCs w:val="24"/>
                      <w:lang w:eastAsia="en-US"/>
                    </w:rPr>
                  </w:pPr>
                  <w:r w:rsidRPr="00857EF8">
                    <w:rPr>
                      <w:color w:val="000000" w:themeColor="text1"/>
                    </w:rPr>
                    <w:t xml:space="preserve">Linii directoare: se va analiza informaţia furnizată în </w:t>
                  </w:r>
                  <w:r w:rsidRPr="00857EF8">
                    <w:rPr>
                      <w:i/>
                      <w:iCs/>
                      <w:color w:val="000000" w:themeColor="text1"/>
                    </w:rPr>
                    <w:t>Formularul de propunere tehnică</w:t>
                  </w:r>
                  <w:r w:rsidRPr="00857EF8">
                    <w:rPr>
                      <w:color w:val="000000" w:themeColor="text1"/>
                    </w:rPr>
                    <w:t xml:space="preserve"> – cap. 2</w:t>
                  </w:r>
                </w:p>
                <w:p w14:paraId="4EE2ABC0" w14:textId="0B3938AB" w:rsidR="00004318" w:rsidRPr="00857EF8" w:rsidRDefault="00004318" w:rsidP="00004318">
                  <w:pPr>
                    <w:pStyle w:val="spar1"/>
                    <w:spacing w:line="276" w:lineRule="auto"/>
                    <w:jc w:val="both"/>
                    <w:rPr>
                      <w:rFonts w:ascii="Times New Roman" w:hAnsi="Times New Roman"/>
                      <w:bCs/>
                      <w:color w:val="000000" w:themeColor="text1"/>
                      <w:kern w:val="2"/>
                      <w:sz w:val="24"/>
                      <w:szCs w:val="24"/>
                      <w:lang w:val="ro-RO" w:eastAsia="en-SG"/>
                      <w14:ligatures w14:val="standardContextual"/>
                    </w:rPr>
                  </w:pPr>
                  <w:r w:rsidRPr="00857EF8">
                    <w:rPr>
                      <w:rFonts w:ascii="Times New Roman" w:hAnsi="Times New Roman"/>
                      <w:bCs/>
                      <w:color w:val="000000" w:themeColor="text1"/>
                      <w:kern w:val="2"/>
                      <w:sz w:val="18"/>
                      <w:szCs w:val="18"/>
                      <w:lang w:val="ro-RO" w:eastAsia="en-US"/>
                      <w14:ligatures w14:val="standardContextual"/>
                    </w:rPr>
                    <w:t xml:space="preserve">În cazul în care cap. 2 nu va cuprinde toate informațiile (secțiunile/punctele/subpunctele) solicitate prin </w:t>
                  </w:r>
                  <w:r w:rsidRPr="00857EF8">
                    <w:rPr>
                      <w:rFonts w:ascii="Times New Roman" w:hAnsi="Times New Roman"/>
                      <w:b/>
                      <w:color w:val="000000" w:themeColor="text1"/>
                      <w:kern w:val="2"/>
                      <w:sz w:val="18"/>
                      <w:szCs w:val="18"/>
                      <w:lang w:val="ro-RO" w:eastAsia="en-US"/>
                      <w14:ligatures w14:val="standardContextual"/>
                    </w:rPr>
                    <w:t xml:space="preserve">Formularul </w:t>
                  </w:r>
                  <w:r w:rsidRPr="00857EF8">
                    <w:rPr>
                      <w:rFonts w:ascii="Times New Roman" w:hAnsi="Times New Roman"/>
                      <w:bCs/>
                      <w:color w:val="000000" w:themeColor="text1"/>
                      <w:kern w:val="2"/>
                      <w:sz w:val="18"/>
                      <w:szCs w:val="18"/>
                      <w:lang w:val="ro-RO" w:eastAsia="en-US"/>
                      <w14:ligatures w14:val="standardContextual"/>
                    </w:rPr>
                    <w:t xml:space="preserve"> - propunere tehnică, oferta tehnică nu va obține calificativul maxim la acest subcriteriu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E3C781" w14:textId="77777777" w:rsidR="00004318" w:rsidRPr="00857EF8" w:rsidRDefault="00004318" w:rsidP="00004318">
                  <w:pPr>
                    <w:spacing w:line="256" w:lineRule="auto"/>
                    <w:jc w:val="center"/>
                    <w:rPr>
                      <w:rFonts w:ascii="Times New Roman" w:hAnsi="Times New Roman" w:cs="Times New Roman"/>
                      <w:color w:val="000000" w:themeColor="text1"/>
                      <w:kern w:val="2"/>
                      <w:sz w:val="20"/>
                      <w:szCs w:val="20"/>
                      <w:lang w:val="en-US" w:eastAsia="ru-RU"/>
                      <w14:ligatures w14:val="standardContextual"/>
                    </w:rPr>
                  </w:pPr>
                  <w:r w:rsidRPr="00857EF8">
                    <w:rPr>
                      <w:rFonts w:ascii="Times New Roman" w:hAnsi="Times New Roman" w:cs="Times New Roman"/>
                      <w:i/>
                      <w:color w:val="000000" w:themeColor="text1"/>
                      <w:kern w:val="2"/>
                      <w:sz w:val="20"/>
                      <w:szCs w:val="20"/>
                      <w:lang w:val="en-US" w:eastAsia="ru-RU"/>
                    </w:rPr>
                    <w:t>Calificative</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5698924" w14:textId="77777777" w:rsidR="00004318" w:rsidRPr="00857EF8" w:rsidRDefault="00004318" w:rsidP="00004318">
                  <w:pPr>
                    <w:spacing w:line="256" w:lineRule="auto"/>
                    <w:jc w:val="center"/>
                    <w:rPr>
                      <w:rFonts w:ascii="Times New Roman" w:hAnsi="Times New Roman" w:cs="Times New Roman"/>
                      <w:color w:val="000000" w:themeColor="text1"/>
                      <w:kern w:val="2"/>
                      <w:sz w:val="20"/>
                      <w:szCs w:val="20"/>
                      <w:lang w:val="en-US" w:eastAsia="ru-RU"/>
                    </w:rPr>
                  </w:pPr>
                  <w:r w:rsidRPr="00857EF8">
                    <w:rPr>
                      <w:rFonts w:ascii="Times New Roman" w:hAnsi="Times New Roman" w:cs="Times New Roman"/>
                      <w:i/>
                      <w:color w:val="000000" w:themeColor="text1"/>
                      <w:kern w:val="2"/>
                      <w:sz w:val="20"/>
                      <w:szCs w:val="20"/>
                      <w:lang w:val="en-US" w:eastAsia="ru-RU"/>
                    </w:rPr>
                    <w:t>Punctaj</w:t>
                  </w:r>
                </w:p>
              </w:tc>
            </w:tr>
            <w:tr w:rsidR="00857EF8" w:rsidRPr="00857EF8" w14:paraId="0403BE61" w14:textId="77777777" w:rsidTr="00004318">
              <w:trPr>
                <w:trHeight w:val="1074"/>
              </w:trPr>
              <w:tc>
                <w:tcPr>
                  <w:tcW w:w="7290" w:type="dxa"/>
                  <w:tcBorders>
                    <w:top w:val="single" w:sz="4" w:space="0" w:color="auto"/>
                    <w:left w:val="single" w:sz="4" w:space="0" w:color="auto"/>
                    <w:bottom w:val="single" w:sz="4" w:space="0" w:color="auto"/>
                    <w:right w:val="single" w:sz="4" w:space="0" w:color="auto"/>
                  </w:tcBorders>
                  <w:hideMark/>
                </w:tcPr>
                <w:p w14:paraId="027434AF" w14:textId="77777777" w:rsidR="00004318" w:rsidRPr="00857EF8" w:rsidRDefault="00004318" w:rsidP="00004318">
                  <w:pPr>
                    <w:pStyle w:val="spar1"/>
                    <w:spacing w:line="276" w:lineRule="auto"/>
                    <w:jc w:val="both"/>
                    <w:rPr>
                      <w:rFonts w:ascii="Times New Roman" w:hAnsi="Times New Roman"/>
                      <w:color w:val="000000" w:themeColor="text1"/>
                      <w:kern w:val="2"/>
                      <w:sz w:val="20"/>
                      <w:szCs w:val="20"/>
                      <w:lang w:val="ro-RO" w:eastAsia="en-SG"/>
                      <w14:ligatures w14:val="standardContextual"/>
                    </w:rPr>
                  </w:pPr>
                  <w:r w:rsidRPr="00857EF8">
                    <w:rPr>
                      <w:rFonts w:ascii="Times New Roman" w:hAnsi="Times New Roman"/>
                      <w:color w:val="000000" w:themeColor="text1"/>
                      <w:kern w:val="2"/>
                      <w:sz w:val="20"/>
                      <w:szCs w:val="20"/>
                      <w:lang w:val="ro-RO"/>
                      <w14:ligatures w14:val="standardContextual"/>
                    </w:rPr>
                    <w:t>Identificarea a  peste 8  metode/ instrumente  descrise și explicate în raport cu cerințele din caietul de sarcini și întrebările de evaluare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15C5E3" w14:textId="77777777" w:rsidR="00004318" w:rsidRPr="00857EF8" w:rsidRDefault="00004318" w:rsidP="00004318">
                  <w:pPr>
                    <w:spacing w:line="256" w:lineRule="auto"/>
                    <w:jc w:val="center"/>
                    <w:rPr>
                      <w:rFonts w:ascii="Times New Roman" w:hAnsi="Times New Roman" w:cs="Times New Roman"/>
                      <w:color w:val="000000" w:themeColor="text1"/>
                      <w:kern w:val="2"/>
                      <w:sz w:val="20"/>
                      <w:szCs w:val="20"/>
                      <w:lang w:val="en-US" w:eastAsia="ru-RU"/>
                      <w14:ligatures w14:val="standardContextual"/>
                    </w:rPr>
                  </w:pPr>
                  <w:r w:rsidRPr="00857EF8">
                    <w:rPr>
                      <w:rFonts w:ascii="Times New Roman" w:hAnsi="Times New Roman" w:cs="Times New Roman"/>
                      <w:color w:val="000000" w:themeColor="text1"/>
                      <w:kern w:val="2"/>
                      <w:sz w:val="20"/>
                      <w:szCs w:val="20"/>
                      <w:lang w:val="en-US" w:eastAsia="ru-RU"/>
                    </w:rPr>
                    <w:t>foarte bine</w:t>
                  </w:r>
                </w:p>
              </w:tc>
              <w:tc>
                <w:tcPr>
                  <w:tcW w:w="1079" w:type="dxa"/>
                  <w:tcBorders>
                    <w:top w:val="single" w:sz="4" w:space="0" w:color="auto"/>
                    <w:left w:val="single" w:sz="4" w:space="0" w:color="auto"/>
                    <w:bottom w:val="single" w:sz="4" w:space="0" w:color="auto"/>
                    <w:right w:val="single" w:sz="4" w:space="0" w:color="auto"/>
                  </w:tcBorders>
                  <w:vAlign w:val="center"/>
                  <w:hideMark/>
                </w:tcPr>
                <w:p w14:paraId="415564AB" w14:textId="77777777" w:rsidR="00004318" w:rsidRPr="00857EF8" w:rsidRDefault="00004318" w:rsidP="00004318">
                  <w:pPr>
                    <w:spacing w:line="256" w:lineRule="auto"/>
                    <w:jc w:val="center"/>
                    <w:rPr>
                      <w:rFonts w:ascii="Times New Roman" w:hAnsi="Times New Roman" w:cs="Times New Roman"/>
                      <w:color w:val="000000" w:themeColor="text1"/>
                      <w:kern w:val="2"/>
                      <w:sz w:val="20"/>
                      <w:szCs w:val="20"/>
                      <w:lang w:val="en-US" w:eastAsia="ru-RU"/>
                    </w:rPr>
                  </w:pPr>
                  <w:r w:rsidRPr="00857EF8">
                    <w:rPr>
                      <w:rFonts w:ascii="Times New Roman" w:hAnsi="Times New Roman" w:cs="Times New Roman"/>
                      <w:color w:val="000000" w:themeColor="text1"/>
                      <w:kern w:val="2"/>
                      <w:sz w:val="20"/>
                      <w:szCs w:val="20"/>
                      <w:lang w:val="en-US" w:eastAsia="ru-RU"/>
                    </w:rPr>
                    <w:t>9</w:t>
                  </w:r>
                </w:p>
              </w:tc>
            </w:tr>
            <w:tr w:rsidR="00857EF8" w:rsidRPr="00857EF8" w14:paraId="565E71C8" w14:textId="77777777" w:rsidTr="00004318">
              <w:trPr>
                <w:trHeight w:val="416"/>
              </w:trPr>
              <w:tc>
                <w:tcPr>
                  <w:tcW w:w="7290" w:type="dxa"/>
                  <w:tcBorders>
                    <w:top w:val="single" w:sz="4" w:space="0" w:color="auto"/>
                    <w:left w:val="single" w:sz="4" w:space="0" w:color="auto"/>
                    <w:bottom w:val="single" w:sz="4" w:space="0" w:color="auto"/>
                    <w:right w:val="single" w:sz="4" w:space="0" w:color="auto"/>
                  </w:tcBorders>
                  <w:hideMark/>
                </w:tcPr>
                <w:p w14:paraId="1EAB42F1" w14:textId="77777777" w:rsidR="00004318" w:rsidRPr="00857EF8" w:rsidRDefault="00004318" w:rsidP="00004318">
                  <w:pPr>
                    <w:pStyle w:val="spar1"/>
                    <w:spacing w:line="276" w:lineRule="auto"/>
                    <w:jc w:val="both"/>
                    <w:rPr>
                      <w:rFonts w:ascii="Times New Roman" w:hAnsi="Times New Roman"/>
                      <w:color w:val="000000" w:themeColor="text1"/>
                      <w:kern w:val="2"/>
                      <w:sz w:val="20"/>
                      <w:szCs w:val="20"/>
                      <w:lang w:val="ro-RO" w:eastAsia="en-SG"/>
                      <w14:ligatures w14:val="standardContextual"/>
                    </w:rPr>
                  </w:pPr>
                  <w:r w:rsidRPr="00857EF8">
                    <w:rPr>
                      <w:rFonts w:ascii="Times New Roman" w:hAnsi="Times New Roman"/>
                      <w:color w:val="000000" w:themeColor="text1"/>
                      <w:kern w:val="2"/>
                      <w:sz w:val="20"/>
                      <w:szCs w:val="20"/>
                      <w:lang w:val="ro-RO"/>
                      <w14:ligatures w14:val="standardContextual"/>
                    </w:rPr>
                    <w:t>Identificarea a 6-7 metode/ instrumente  descrise și explicate în raport cu cerințele din caietul de sarcini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33D7C4" w14:textId="77777777" w:rsidR="00004318" w:rsidRPr="00857EF8" w:rsidRDefault="00004318" w:rsidP="00004318">
                  <w:pPr>
                    <w:spacing w:line="256" w:lineRule="auto"/>
                    <w:jc w:val="center"/>
                    <w:rPr>
                      <w:rFonts w:ascii="Times New Roman" w:hAnsi="Times New Roman" w:cs="Times New Roman"/>
                      <w:color w:val="000000" w:themeColor="text1"/>
                      <w:kern w:val="2"/>
                      <w:sz w:val="20"/>
                      <w:szCs w:val="20"/>
                      <w:lang w:val="en-US" w:eastAsia="ru-RU"/>
                      <w14:ligatures w14:val="standardContextual"/>
                    </w:rPr>
                  </w:pPr>
                  <w:r w:rsidRPr="00857EF8">
                    <w:rPr>
                      <w:rFonts w:ascii="Times New Roman" w:hAnsi="Times New Roman" w:cs="Times New Roman"/>
                      <w:color w:val="000000" w:themeColor="text1"/>
                      <w:kern w:val="2"/>
                      <w:sz w:val="20"/>
                      <w:szCs w:val="20"/>
                      <w:lang w:val="en-US" w:eastAsia="ru-RU"/>
                    </w:rPr>
                    <w:t>bine</w:t>
                  </w:r>
                </w:p>
              </w:tc>
              <w:tc>
                <w:tcPr>
                  <w:tcW w:w="1079" w:type="dxa"/>
                  <w:tcBorders>
                    <w:top w:val="single" w:sz="4" w:space="0" w:color="auto"/>
                    <w:left w:val="single" w:sz="4" w:space="0" w:color="auto"/>
                    <w:bottom w:val="single" w:sz="4" w:space="0" w:color="auto"/>
                    <w:right w:val="single" w:sz="4" w:space="0" w:color="auto"/>
                  </w:tcBorders>
                  <w:vAlign w:val="center"/>
                  <w:hideMark/>
                </w:tcPr>
                <w:p w14:paraId="7EE9473A" w14:textId="77777777" w:rsidR="00004318" w:rsidRPr="00857EF8" w:rsidRDefault="00004318" w:rsidP="00004318">
                  <w:pPr>
                    <w:spacing w:line="256" w:lineRule="auto"/>
                    <w:jc w:val="center"/>
                    <w:rPr>
                      <w:rFonts w:ascii="Times New Roman" w:hAnsi="Times New Roman" w:cs="Times New Roman"/>
                      <w:color w:val="000000" w:themeColor="text1"/>
                      <w:kern w:val="2"/>
                      <w:sz w:val="20"/>
                      <w:szCs w:val="20"/>
                      <w:lang w:val="en-US" w:eastAsia="ru-RU"/>
                    </w:rPr>
                  </w:pPr>
                  <w:r w:rsidRPr="00857EF8">
                    <w:rPr>
                      <w:rFonts w:ascii="Times New Roman" w:hAnsi="Times New Roman" w:cs="Times New Roman"/>
                      <w:color w:val="000000" w:themeColor="text1"/>
                      <w:kern w:val="2"/>
                      <w:sz w:val="20"/>
                      <w:szCs w:val="20"/>
                      <w:lang w:val="en-US" w:eastAsia="ru-RU"/>
                    </w:rPr>
                    <w:t>5</w:t>
                  </w:r>
                </w:p>
              </w:tc>
            </w:tr>
            <w:tr w:rsidR="00857EF8" w:rsidRPr="00857EF8" w14:paraId="468E84C7" w14:textId="77777777" w:rsidTr="00004318">
              <w:trPr>
                <w:trHeight w:val="474"/>
              </w:trPr>
              <w:tc>
                <w:tcPr>
                  <w:tcW w:w="7290" w:type="dxa"/>
                  <w:tcBorders>
                    <w:top w:val="single" w:sz="4" w:space="0" w:color="auto"/>
                    <w:left w:val="single" w:sz="4" w:space="0" w:color="auto"/>
                    <w:bottom w:val="single" w:sz="4" w:space="0" w:color="auto"/>
                    <w:right w:val="single" w:sz="4" w:space="0" w:color="auto"/>
                  </w:tcBorders>
                  <w:hideMark/>
                </w:tcPr>
                <w:p w14:paraId="003FED49" w14:textId="77777777" w:rsidR="00004318" w:rsidRPr="00857EF8" w:rsidRDefault="00004318" w:rsidP="00004318">
                  <w:pPr>
                    <w:pStyle w:val="spar1"/>
                    <w:spacing w:line="276" w:lineRule="auto"/>
                    <w:jc w:val="both"/>
                    <w:rPr>
                      <w:rFonts w:ascii="Times New Roman" w:hAnsi="Times New Roman"/>
                      <w:color w:val="000000" w:themeColor="text1"/>
                      <w:kern w:val="2"/>
                      <w:sz w:val="20"/>
                      <w:szCs w:val="20"/>
                      <w:lang w:val="ro-RO" w:eastAsia="en-SG"/>
                      <w14:ligatures w14:val="standardContextual"/>
                    </w:rPr>
                  </w:pPr>
                  <w:r w:rsidRPr="00857EF8">
                    <w:rPr>
                      <w:rFonts w:ascii="Times New Roman" w:hAnsi="Times New Roman"/>
                      <w:color w:val="000000" w:themeColor="text1"/>
                      <w:kern w:val="2"/>
                      <w:sz w:val="20"/>
                      <w:szCs w:val="20"/>
                      <w:lang w:val="ro-RO"/>
                      <w14:ligatures w14:val="standardContextual"/>
                    </w:rPr>
                    <w:t xml:space="preserve">Identificarea a 4-5 metode/ instrumente  descrise și explicate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7EC504" w14:textId="77777777" w:rsidR="00004318" w:rsidRPr="00857EF8" w:rsidRDefault="00004318" w:rsidP="00004318">
                  <w:pPr>
                    <w:spacing w:line="256" w:lineRule="auto"/>
                    <w:jc w:val="center"/>
                    <w:rPr>
                      <w:rFonts w:ascii="Times New Roman" w:hAnsi="Times New Roman" w:cs="Times New Roman"/>
                      <w:color w:val="000000" w:themeColor="text1"/>
                      <w:kern w:val="2"/>
                      <w:sz w:val="20"/>
                      <w:szCs w:val="20"/>
                      <w:lang w:val="en-US" w:eastAsia="ru-RU"/>
                      <w14:ligatures w14:val="standardContextual"/>
                    </w:rPr>
                  </w:pPr>
                  <w:r w:rsidRPr="00857EF8">
                    <w:rPr>
                      <w:rFonts w:ascii="Times New Roman" w:hAnsi="Times New Roman" w:cs="Times New Roman"/>
                      <w:color w:val="000000" w:themeColor="text1"/>
                      <w:kern w:val="2"/>
                      <w:sz w:val="20"/>
                      <w:szCs w:val="20"/>
                      <w:lang w:val="en-US" w:eastAsia="ru-RU"/>
                    </w:rPr>
                    <w:t>acceptabil</w:t>
                  </w:r>
                </w:p>
              </w:tc>
              <w:tc>
                <w:tcPr>
                  <w:tcW w:w="1079" w:type="dxa"/>
                  <w:tcBorders>
                    <w:top w:val="single" w:sz="4" w:space="0" w:color="auto"/>
                    <w:left w:val="single" w:sz="4" w:space="0" w:color="auto"/>
                    <w:bottom w:val="single" w:sz="4" w:space="0" w:color="auto"/>
                    <w:right w:val="single" w:sz="4" w:space="0" w:color="auto"/>
                  </w:tcBorders>
                  <w:vAlign w:val="center"/>
                  <w:hideMark/>
                </w:tcPr>
                <w:p w14:paraId="2D58E679" w14:textId="77777777" w:rsidR="00004318" w:rsidRPr="00857EF8" w:rsidRDefault="00004318" w:rsidP="00004318">
                  <w:pPr>
                    <w:spacing w:line="256" w:lineRule="auto"/>
                    <w:jc w:val="center"/>
                    <w:rPr>
                      <w:rFonts w:ascii="Times New Roman" w:hAnsi="Times New Roman" w:cs="Times New Roman"/>
                      <w:color w:val="000000" w:themeColor="text1"/>
                      <w:kern w:val="2"/>
                      <w:sz w:val="20"/>
                      <w:szCs w:val="20"/>
                      <w:lang w:val="en-US" w:eastAsia="ru-RU"/>
                    </w:rPr>
                  </w:pPr>
                  <w:r w:rsidRPr="00857EF8">
                    <w:rPr>
                      <w:rFonts w:ascii="Times New Roman" w:hAnsi="Times New Roman" w:cs="Times New Roman"/>
                      <w:color w:val="000000" w:themeColor="text1"/>
                      <w:kern w:val="2"/>
                      <w:sz w:val="20"/>
                      <w:szCs w:val="20"/>
                      <w:lang w:val="en-US" w:eastAsia="ru-RU"/>
                    </w:rPr>
                    <w:t>2</w:t>
                  </w:r>
                </w:p>
              </w:tc>
            </w:tr>
            <w:tr w:rsidR="00857EF8" w:rsidRPr="00857EF8" w14:paraId="6640A35F" w14:textId="77777777" w:rsidTr="00004318">
              <w:trPr>
                <w:trHeight w:val="273"/>
              </w:trPr>
              <w:tc>
                <w:tcPr>
                  <w:tcW w:w="96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889172" w14:textId="77777777" w:rsidR="00004318" w:rsidRPr="00857EF8" w:rsidRDefault="00004318" w:rsidP="00004318">
                  <w:pPr>
                    <w:spacing w:line="256" w:lineRule="auto"/>
                    <w:rPr>
                      <w:rFonts w:ascii="Times New Roman" w:hAnsi="Times New Roman" w:cs="Times New Roman"/>
                      <w:color w:val="000000" w:themeColor="text1"/>
                      <w:kern w:val="2"/>
                      <w:sz w:val="24"/>
                      <w:szCs w:val="24"/>
                      <w:lang w:val="en-US" w:eastAsia="ru-RU"/>
                    </w:rPr>
                  </w:pPr>
                  <w:r w:rsidRPr="00857EF8">
                    <w:rPr>
                      <w:rFonts w:ascii="Times New Roman" w:hAnsi="Times New Roman" w:cs="Times New Roman"/>
                      <w:b/>
                      <w:color w:val="000000" w:themeColor="text1"/>
                      <w:kern w:val="2"/>
                      <w:lang w:val="en-US" w:eastAsia="ru-RU"/>
                    </w:rPr>
                    <w:t>3.3 Organizarea resurselor (umane şi materiale) şi planificarea activităților/ resurselor utilizate</w:t>
                  </w:r>
                </w:p>
              </w:tc>
            </w:tr>
            <w:tr w:rsidR="00857EF8" w:rsidRPr="00857EF8" w14:paraId="0D0D2D4C" w14:textId="77777777" w:rsidTr="00004318">
              <w:trPr>
                <w:trHeight w:val="1074"/>
              </w:trPr>
              <w:tc>
                <w:tcPr>
                  <w:tcW w:w="7290" w:type="dxa"/>
                  <w:tcBorders>
                    <w:top w:val="single" w:sz="4" w:space="0" w:color="auto"/>
                    <w:left w:val="single" w:sz="4" w:space="0" w:color="auto"/>
                    <w:bottom w:val="single" w:sz="4" w:space="0" w:color="auto"/>
                    <w:right w:val="single" w:sz="4" w:space="0" w:color="auto"/>
                  </w:tcBorders>
                  <w:hideMark/>
                </w:tcPr>
                <w:p w14:paraId="58C84EFF" w14:textId="77777777" w:rsidR="00004318" w:rsidRPr="00857EF8" w:rsidRDefault="00004318" w:rsidP="00004318">
                  <w:pPr>
                    <w:pStyle w:val="ListBullet"/>
                    <w:rPr>
                      <w:color w:val="000000" w:themeColor="text1"/>
                    </w:rPr>
                  </w:pPr>
                  <w:r w:rsidRPr="00857EF8">
                    <w:rPr>
                      <w:color w:val="000000" w:themeColor="text1"/>
                    </w:rPr>
                    <w:t xml:space="preserve">Linii directoare: se va analiza informaţia furnizată în </w:t>
                  </w:r>
                  <w:r w:rsidRPr="00857EF8">
                    <w:rPr>
                      <w:i/>
                      <w:iCs/>
                      <w:color w:val="000000" w:themeColor="text1"/>
                    </w:rPr>
                    <w:t>Formularul de propunere tehnică</w:t>
                  </w:r>
                  <w:r w:rsidRPr="00857EF8">
                    <w:rPr>
                      <w:color w:val="000000" w:themeColor="text1"/>
                    </w:rPr>
                    <w:t xml:space="preserve"> – cap. 3 si cap 4</w:t>
                  </w:r>
                </w:p>
                <w:p w14:paraId="178B8486" w14:textId="2D3FB424" w:rsidR="00004318" w:rsidRPr="00857EF8" w:rsidRDefault="00004318" w:rsidP="00004318">
                  <w:pPr>
                    <w:pStyle w:val="spar1"/>
                    <w:spacing w:line="276" w:lineRule="auto"/>
                    <w:jc w:val="both"/>
                    <w:rPr>
                      <w:rFonts w:ascii="Times New Roman" w:hAnsi="Times New Roman"/>
                      <w:color w:val="000000" w:themeColor="text1"/>
                      <w:kern w:val="2"/>
                      <w:sz w:val="20"/>
                      <w:szCs w:val="20"/>
                      <w:lang w:val="ro-RO" w:eastAsia="en-SG"/>
                      <w14:ligatures w14:val="standardContextual"/>
                    </w:rPr>
                  </w:pPr>
                  <w:r w:rsidRPr="00857EF8">
                    <w:rPr>
                      <w:rFonts w:ascii="Times New Roman" w:hAnsi="Times New Roman"/>
                      <w:color w:val="000000" w:themeColor="text1"/>
                      <w:kern w:val="2"/>
                      <w:sz w:val="20"/>
                      <w:szCs w:val="20"/>
                      <w:lang w:val="ro-RO" w:eastAsia="en-SG"/>
                      <w14:ligatures w14:val="standardContextual"/>
                    </w:rPr>
                    <w:t xml:space="preserve">In cazul în care cap. 3 și 4 nu vor cuprinde toate informațiile (secțiunile/punctele/subpunctele) solicitate prin </w:t>
                  </w:r>
                  <w:r w:rsidRPr="00857EF8">
                    <w:rPr>
                      <w:rFonts w:ascii="Times New Roman" w:hAnsi="Times New Roman"/>
                      <w:b/>
                      <w:bCs/>
                      <w:color w:val="000000" w:themeColor="text1"/>
                      <w:kern w:val="2"/>
                      <w:sz w:val="20"/>
                      <w:szCs w:val="20"/>
                      <w:lang w:val="ro-RO" w:eastAsia="en-SG"/>
                      <w14:ligatures w14:val="standardContextual"/>
                    </w:rPr>
                    <w:t xml:space="preserve">Formularul </w:t>
                  </w:r>
                  <w:r w:rsidRPr="00857EF8">
                    <w:rPr>
                      <w:rFonts w:ascii="Times New Roman" w:hAnsi="Times New Roman"/>
                      <w:color w:val="000000" w:themeColor="text1"/>
                      <w:kern w:val="2"/>
                      <w:sz w:val="20"/>
                      <w:szCs w:val="20"/>
                      <w:lang w:val="ro-RO" w:eastAsia="en-SG"/>
                      <w14:ligatures w14:val="standardContextual"/>
                    </w:rPr>
                    <w:t xml:space="preserve"> - propunere tehnică, oferta tehnică nu va obține calificativul maxim la acest subcriteriu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67D422" w14:textId="77777777" w:rsidR="00004318" w:rsidRPr="00857EF8" w:rsidRDefault="00004318" w:rsidP="00004318">
                  <w:pPr>
                    <w:spacing w:line="256" w:lineRule="auto"/>
                    <w:jc w:val="center"/>
                    <w:rPr>
                      <w:rFonts w:ascii="Times New Roman" w:hAnsi="Times New Roman" w:cs="Times New Roman"/>
                      <w:color w:val="000000" w:themeColor="text1"/>
                      <w:kern w:val="2"/>
                      <w:sz w:val="20"/>
                      <w:szCs w:val="20"/>
                      <w:lang w:val="en-US" w:eastAsia="ru-RU"/>
                      <w14:ligatures w14:val="standardContextual"/>
                    </w:rPr>
                  </w:pPr>
                  <w:r w:rsidRPr="00857EF8">
                    <w:rPr>
                      <w:rFonts w:ascii="Times New Roman" w:hAnsi="Times New Roman" w:cs="Times New Roman"/>
                      <w:i/>
                      <w:color w:val="000000" w:themeColor="text1"/>
                      <w:kern w:val="2"/>
                      <w:sz w:val="20"/>
                      <w:szCs w:val="20"/>
                      <w:lang w:val="en-US" w:eastAsia="ru-RU"/>
                    </w:rPr>
                    <w:t>Calificative</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041F2D1" w14:textId="77777777" w:rsidR="00004318" w:rsidRPr="00857EF8" w:rsidRDefault="00004318" w:rsidP="00004318">
                  <w:pPr>
                    <w:spacing w:line="256" w:lineRule="auto"/>
                    <w:jc w:val="center"/>
                    <w:rPr>
                      <w:rFonts w:ascii="Times New Roman" w:hAnsi="Times New Roman" w:cs="Times New Roman"/>
                      <w:color w:val="000000" w:themeColor="text1"/>
                      <w:kern w:val="2"/>
                      <w:sz w:val="20"/>
                      <w:szCs w:val="20"/>
                      <w:lang w:val="en-US" w:eastAsia="ru-RU"/>
                    </w:rPr>
                  </w:pPr>
                  <w:r w:rsidRPr="00857EF8">
                    <w:rPr>
                      <w:rFonts w:ascii="Times New Roman" w:hAnsi="Times New Roman" w:cs="Times New Roman"/>
                      <w:i/>
                      <w:color w:val="000000" w:themeColor="text1"/>
                      <w:kern w:val="2"/>
                      <w:sz w:val="20"/>
                      <w:szCs w:val="20"/>
                      <w:lang w:val="en-US" w:eastAsia="ru-RU"/>
                    </w:rPr>
                    <w:t>Punctaj</w:t>
                  </w:r>
                </w:p>
              </w:tc>
            </w:tr>
            <w:tr w:rsidR="00857EF8" w:rsidRPr="00857EF8" w14:paraId="278D1994" w14:textId="77777777" w:rsidTr="00004318">
              <w:trPr>
                <w:trHeight w:val="644"/>
              </w:trPr>
              <w:tc>
                <w:tcPr>
                  <w:tcW w:w="7290" w:type="dxa"/>
                  <w:tcBorders>
                    <w:top w:val="single" w:sz="4" w:space="0" w:color="auto"/>
                    <w:left w:val="single" w:sz="4" w:space="0" w:color="auto"/>
                    <w:bottom w:val="single" w:sz="4" w:space="0" w:color="auto"/>
                    <w:right w:val="single" w:sz="4" w:space="0" w:color="auto"/>
                  </w:tcBorders>
                  <w:vAlign w:val="center"/>
                  <w:hideMark/>
                </w:tcPr>
                <w:p w14:paraId="4D8F6944" w14:textId="77777777" w:rsidR="00004318" w:rsidRPr="00857EF8" w:rsidRDefault="00004318" w:rsidP="00004318">
                  <w:pPr>
                    <w:pStyle w:val="spar1"/>
                    <w:spacing w:line="276" w:lineRule="auto"/>
                    <w:jc w:val="both"/>
                    <w:rPr>
                      <w:rFonts w:ascii="Times New Roman" w:hAnsi="Times New Roman"/>
                      <w:color w:val="000000" w:themeColor="text1"/>
                      <w:kern w:val="2"/>
                      <w:sz w:val="20"/>
                      <w:szCs w:val="20"/>
                      <w:lang w:val="ro-RO" w:eastAsia="en-SG"/>
                      <w14:ligatures w14:val="standardContextual"/>
                    </w:rPr>
                  </w:pPr>
                  <w:r w:rsidRPr="00857EF8">
                    <w:rPr>
                      <w:rFonts w:ascii="Times New Roman" w:hAnsi="Times New Roman"/>
                      <w:color w:val="000000" w:themeColor="text1"/>
                      <w:kern w:val="2"/>
                      <w:sz w:val="20"/>
                      <w:szCs w:val="20"/>
                      <w:lang w:val="ro-RO" w:eastAsia="en-SG"/>
                      <w14:ligatures w14:val="standardContextual"/>
                    </w:rPr>
                    <w:t>Descrierea detaliată și logică a activităților și responsabilităților echipei de experți în implementarea abordării metodologice propuse/ în concordanță cu metodele și activitățile propuse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C63970" w14:textId="77777777" w:rsidR="00004318" w:rsidRPr="00857EF8" w:rsidRDefault="00004318" w:rsidP="00004318">
                  <w:pPr>
                    <w:spacing w:line="256" w:lineRule="auto"/>
                    <w:jc w:val="center"/>
                    <w:rPr>
                      <w:rFonts w:ascii="Times New Roman" w:hAnsi="Times New Roman" w:cs="Times New Roman"/>
                      <w:color w:val="000000" w:themeColor="text1"/>
                      <w:kern w:val="2"/>
                      <w:sz w:val="20"/>
                      <w:szCs w:val="20"/>
                      <w:lang w:val="en-US" w:eastAsia="ru-RU"/>
                      <w14:ligatures w14:val="standardContextual"/>
                    </w:rPr>
                  </w:pPr>
                  <w:r w:rsidRPr="00857EF8">
                    <w:rPr>
                      <w:rFonts w:ascii="Times New Roman" w:hAnsi="Times New Roman" w:cs="Times New Roman"/>
                      <w:color w:val="000000" w:themeColor="text1"/>
                      <w:kern w:val="2"/>
                      <w:sz w:val="20"/>
                      <w:szCs w:val="20"/>
                      <w:lang w:val="en-US" w:eastAsia="ru-RU"/>
                    </w:rPr>
                    <w:t>foarte bine</w:t>
                  </w:r>
                </w:p>
              </w:tc>
              <w:tc>
                <w:tcPr>
                  <w:tcW w:w="1079" w:type="dxa"/>
                  <w:tcBorders>
                    <w:top w:val="single" w:sz="4" w:space="0" w:color="auto"/>
                    <w:left w:val="single" w:sz="4" w:space="0" w:color="auto"/>
                    <w:bottom w:val="single" w:sz="4" w:space="0" w:color="auto"/>
                    <w:right w:val="single" w:sz="4" w:space="0" w:color="auto"/>
                  </w:tcBorders>
                  <w:vAlign w:val="center"/>
                  <w:hideMark/>
                </w:tcPr>
                <w:p w14:paraId="7C962818" w14:textId="77777777" w:rsidR="00004318" w:rsidRPr="00857EF8" w:rsidRDefault="00004318" w:rsidP="00004318">
                  <w:pPr>
                    <w:spacing w:line="256" w:lineRule="auto"/>
                    <w:jc w:val="center"/>
                    <w:rPr>
                      <w:rFonts w:ascii="Times New Roman" w:hAnsi="Times New Roman" w:cs="Times New Roman"/>
                      <w:color w:val="000000" w:themeColor="text1"/>
                      <w:kern w:val="2"/>
                      <w:sz w:val="20"/>
                      <w:szCs w:val="20"/>
                      <w:lang w:val="en-US" w:eastAsia="ru-RU"/>
                    </w:rPr>
                  </w:pPr>
                  <w:r w:rsidRPr="00857EF8">
                    <w:rPr>
                      <w:rFonts w:ascii="Times New Roman" w:hAnsi="Times New Roman" w:cs="Times New Roman"/>
                      <w:color w:val="000000" w:themeColor="text1"/>
                      <w:kern w:val="2"/>
                      <w:sz w:val="20"/>
                      <w:szCs w:val="20"/>
                      <w:lang w:val="en-US" w:eastAsia="ru-RU"/>
                    </w:rPr>
                    <w:t>8</w:t>
                  </w:r>
                </w:p>
              </w:tc>
            </w:tr>
            <w:tr w:rsidR="00857EF8" w:rsidRPr="00857EF8" w14:paraId="60050169" w14:textId="77777777" w:rsidTr="00004318">
              <w:trPr>
                <w:trHeight w:val="828"/>
              </w:trPr>
              <w:tc>
                <w:tcPr>
                  <w:tcW w:w="7290" w:type="dxa"/>
                  <w:tcBorders>
                    <w:top w:val="single" w:sz="4" w:space="0" w:color="auto"/>
                    <w:left w:val="single" w:sz="4" w:space="0" w:color="auto"/>
                    <w:bottom w:val="single" w:sz="4" w:space="0" w:color="auto"/>
                    <w:right w:val="single" w:sz="4" w:space="0" w:color="auto"/>
                  </w:tcBorders>
                  <w:vAlign w:val="center"/>
                  <w:hideMark/>
                </w:tcPr>
                <w:p w14:paraId="6B1B1C27" w14:textId="77777777" w:rsidR="00004318" w:rsidRPr="00857EF8" w:rsidRDefault="00004318" w:rsidP="00004318">
                  <w:pPr>
                    <w:pStyle w:val="spar1"/>
                    <w:spacing w:line="276" w:lineRule="auto"/>
                    <w:jc w:val="both"/>
                    <w:rPr>
                      <w:rFonts w:ascii="Times New Roman" w:hAnsi="Times New Roman"/>
                      <w:color w:val="000000" w:themeColor="text1"/>
                      <w:kern w:val="2"/>
                      <w:sz w:val="20"/>
                      <w:szCs w:val="20"/>
                      <w:lang w:val="ro-RO" w:eastAsia="en-SG"/>
                      <w14:ligatures w14:val="standardContextual"/>
                    </w:rPr>
                  </w:pPr>
                  <w:r w:rsidRPr="00857EF8">
                    <w:rPr>
                      <w:rFonts w:ascii="Times New Roman" w:hAnsi="Times New Roman"/>
                      <w:color w:val="000000" w:themeColor="text1"/>
                      <w:kern w:val="2"/>
                      <w:sz w:val="20"/>
                      <w:szCs w:val="20"/>
                      <w:lang w:val="ro-RO" w:eastAsia="en-SG"/>
                      <w14:ligatures w14:val="standardContextual"/>
                    </w:rPr>
                    <w:t>Identificarea parțială a activităților și responsabilităților echipei de experți în implementarea abordării metodologice propuse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13F8C3" w14:textId="77777777" w:rsidR="00004318" w:rsidRPr="00857EF8" w:rsidRDefault="00004318" w:rsidP="00004318">
                  <w:pPr>
                    <w:spacing w:line="256" w:lineRule="auto"/>
                    <w:jc w:val="center"/>
                    <w:rPr>
                      <w:rFonts w:ascii="Times New Roman" w:hAnsi="Times New Roman" w:cs="Times New Roman"/>
                      <w:color w:val="000000" w:themeColor="text1"/>
                      <w:kern w:val="2"/>
                      <w:sz w:val="20"/>
                      <w:szCs w:val="20"/>
                      <w:lang w:val="en-US" w:eastAsia="ru-RU"/>
                      <w14:ligatures w14:val="standardContextual"/>
                    </w:rPr>
                  </w:pPr>
                  <w:r w:rsidRPr="00857EF8">
                    <w:rPr>
                      <w:rFonts w:ascii="Times New Roman" w:hAnsi="Times New Roman" w:cs="Times New Roman"/>
                      <w:color w:val="000000" w:themeColor="text1"/>
                      <w:kern w:val="2"/>
                      <w:sz w:val="20"/>
                      <w:szCs w:val="20"/>
                      <w:lang w:val="en-US" w:eastAsia="ru-RU"/>
                    </w:rPr>
                    <w:t>bine</w:t>
                  </w:r>
                </w:p>
              </w:tc>
              <w:tc>
                <w:tcPr>
                  <w:tcW w:w="1079" w:type="dxa"/>
                  <w:tcBorders>
                    <w:top w:val="single" w:sz="4" w:space="0" w:color="auto"/>
                    <w:left w:val="single" w:sz="4" w:space="0" w:color="auto"/>
                    <w:bottom w:val="single" w:sz="4" w:space="0" w:color="auto"/>
                    <w:right w:val="single" w:sz="4" w:space="0" w:color="auto"/>
                  </w:tcBorders>
                  <w:vAlign w:val="center"/>
                  <w:hideMark/>
                </w:tcPr>
                <w:p w14:paraId="3B3AF63B" w14:textId="77777777" w:rsidR="00004318" w:rsidRPr="00857EF8" w:rsidRDefault="00004318" w:rsidP="00004318">
                  <w:pPr>
                    <w:spacing w:line="256" w:lineRule="auto"/>
                    <w:jc w:val="center"/>
                    <w:rPr>
                      <w:rFonts w:ascii="Times New Roman" w:hAnsi="Times New Roman" w:cs="Times New Roman"/>
                      <w:color w:val="000000" w:themeColor="text1"/>
                      <w:kern w:val="2"/>
                      <w:sz w:val="20"/>
                      <w:szCs w:val="20"/>
                      <w:lang w:val="en-US" w:eastAsia="ru-RU"/>
                    </w:rPr>
                  </w:pPr>
                  <w:r w:rsidRPr="00857EF8">
                    <w:rPr>
                      <w:rFonts w:ascii="Times New Roman" w:hAnsi="Times New Roman" w:cs="Times New Roman"/>
                      <w:color w:val="000000" w:themeColor="text1"/>
                      <w:kern w:val="2"/>
                      <w:sz w:val="20"/>
                      <w:szCs w:val="20"/>
                      <w:lang w:val="en-US" w:eastAsia="ru-RU"/>
                    </w:rPr>
                    <w:t>4</w:t>
                  </w:r>
                </w:p>
              </w:tc>
            </w:tr>
            <w:tr w:rsidR="00857EF8" w:rsidRPr="00857EF8" w14:paraId="5F1F4D95" w14:textId="77777777" w:rsidTr="00004318">
              <w:trPr>
                <w:trHeight w:val="589"/>
              </w:trPr>
              <w:tc>
                <w:tcPr>
                  <w:tcW w:w="7290" w:type="dxa"/>
                  <w:tcBorders>
                    <w:top w:val="single" w:sz="4" w:space="0" w:color="auto"/>
                    <w:left w:val="single" w:sz="4" w:space="0" w:color="auto"/>
                    <w:bottom w:val="single" w:sz="4" w:space="0" w:color="auto"/>
                    <w:right w:val="single" w:sz="4" w:space="0" w:color="auto"/>
                  </w:tcBorders>
                  <w:vAlign w:val="center"/>
                  <w:hideMark/>
                </w:tcPr>
                <w:p w14:paraId="3B13FA07" w14:textId="77777777" w:rsidR="00004318" w:rsidRPr="00857EF8" w:rsidRDefault="00004318" w:rsidP="00004318">
                  <w:pPr>
                    <w:pStyle w:val="spar1"/>
                    <w:spacing w:line="276" w:lineRule="auto"/>
                    <w:jc w:val="both"/>
                    <w:rPr>
                      <w:rFonts w:ascii="Times New Roman" w:hAnsi="Times New Roman"/>
                      <w:color w:val="000000" w:themeColor="text1"/>
                      <w:kern w:val="2"/>
                      <w:sz w:val="20"/>
                      <w:szCs w:val="20"/>
                      <w:lang w:val="ro-RO" w:eastAsia="en-SG"/>
                      <w14:ligatures w14:val="standardContextual"/>
                    </w:rPr>
                  </w:pPr>
                  <w:r w:rsidRPr="00857EF8">
                    <w:rPr>
                      <w:rFonts w:ascii="Times New Roman" w:hAnsi="Times New Roman"/>
                      <w:color w:val="000000" w:themeColor="text1"/>
                      <w:kern w:val="2"/>
                      <w:sz w:val="20"/>
                      <w:szCs w:val="20"/>
                      <w:lang w:val="ro-RO" w:eastAsia="en-SG"/>
                      <w14:ligatures w14:val="standardContextual"/>
                    </w:rPr>
                    <w:t>Identificarea în mod limitat a activităților și responsabilităților echipei de experți în implementarea abordării metodologice propuse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6BB311" w14:textId="77777777" w:rsidR="00004318" w:rsidRPr="00857EF8" w:rsidRDefault="00004318" w:rsidP="00004318">
                  <w:pPr>
                    <w:spacing w:line="256" w:lineRule="auto"/>
                    <w:jc w:val="center"/>
                    <w:rPr>
                      <w:rFonts w:ascii="Times New Roman" w:hAnsi="Times New Roman" w:cs="Times New Roman"/>
                      <w:color w:val="000000" w:themeColor="text1"/>
                      <w:kern w:val="2"/>
                      <w:sz w:val="20"/>
                      <w:szCs w:val="20"/>
                      <w:lang w:val="en-US" w:eastAsia="ru-RU"/>
                      <w14:ligatures w14:val="standardContextual"/>
                    </w:rPr>
                  </w:pPr>
                  <w:r w:rsidRPr="00857EF8">
                    <w:rPr>
                      <w:rFonts w:ascii="Times New Roman" w:hAnsi="Times New Roman" w:cs="Times New Roman"/>
                      <w:color w:val="000000" w:themeColor="text1"/>
                      <w:kern w:val="2"/>
                      <w:sz w:val="20"/>
                      <w:szCs w:val="20"/>
                      <w:lang w:val="en-US" w:eastAsia="ru-RU"/>
                    </w:rPr>
                    <w:t>acceptabil</w:t>
                  </w:r>
                </w:p>
              </w:tc>
              <w:tc>
                <w:tcPr>
                  <w:tcW w:w="1079" w:type="dxa"/>
                  <w:tcBorders>
                    <w:top w:val="single" w:sz="4" w:space="0" w:color="auto"/>
                    <w:left w:val="single" w:sz="4" w:space="0" w:color="auto"/>
                    <w:bottom w:val="single" w:sz="4" w:space="0" w:color="auto"/>
                    <w:right w:val="single" w:sz="4" w:space="0" w:color="auto"/>
                  </w:tcBorders>
                  <w:vAlign w:val="center"/>
                  <w:hideMark/>
                </w:tcPr>
                <w:p w14:paraId="26C14275" w14:textId="77777777" w:rsidR="00004318" w:rsidRPr="00857EF8" w:rsidRDefault="00004318" w:rsidP="00004318">
                  <w:pPr>
                    <w:spacing w:line="256" w:lineRule="auto"/>
                    <w:jc w:val="center"/>
                    <w:rPr>
                      <w:rFonts w:ascii="Times New Roman" w:hAnsi="Times New Roman" w:cs="Times New Roman"/>
                      <w:color w:val="000000" w:themeColor="text1"/>
                      <w:kern w:val="2"/>
                      <w:sz w:val="20"/>
                      <w:szCs w:val="20"/>
                      <w:lang w:val="en-US" w:eastAsia="ru-RU"/>
                    </w:rPr>
                  </w:pPr>
                  <w:r w:rsidRPr="00857EF8">
                    <w:rPr>
                      <w:rFonts w:ascii="Times New Roman" w:hAnsi="Times New Roman" w:cs="Times New Roman"/>
                      <w:color w:val="000000" w:themeColor="text1"/>
                      <w:kern w:val="2"/>
                      <w:sz w:val="20"/>
                      <w:szCs w:val="20"/>
                      <w:lang w:val="en-US" w:eastAsia="ru-RU"/>
                    </w:rPr>
                    <w:t>2</w:t>
                  </w:r>
                </w:p>
              </w:tc>
            </w:tr>
            <w:tr w:rsidR="00857EF8" w:rsidRPr="00857EF8" w14:paraId="6E198981" w14:textId="77777777" w:rsidTr="00004318">
              <w:trPr>
                <w:trHeight w:val="267"/>
              </w:trPr>
              <w:tc>
                <w:tcPr>
                  <w:tcW w:w="96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F0271E" w14:textId="77777777" w:rsidR="00004318" w:rsidRPr="00857EF8" w:rsidRDefault="00004318" w:rsidP="00004318">
                  <w:pPr>
                    <w:spacing w:line="256" w:lineRule="auto"/>
                    <w:rPr>
                      <w:rFonts w:ascii="Times New Roman" w:hAnsi="Times New Roman" w:cs="Times New Roman"/>
                      <w:b/>
                      <w:color w:val="000000" w:themeColor="text1"/>
                      <w:kern w:val="2"/>
                      <w:sz w:val="24"/>
                      <w:szCs w:val="24"/>
                      <w:lang w:val="en-US" w:eastAsia="en-SG"/>
                    </w:rPr>
                  </w:pPr>
                  <w:r w:rsidRPr="00857EF8">
                    <w:rPr>
                      <w:rFonts w:ascii="Times New Roman" w:hAnsi="Times New Roman" w:cs="Times New Roman"/>
                      <w:b/>
                      <w:color w:val="000000" w:themeColor="text1"/>
                      <w:kern w:val="2"/>
                      <w:sz w:val="24"/>
                      <w:szCs w:val="24"/>
                      <w:lang w:val="en-US"/>
                    </w:rPr>
                    <w:t xml:space="preserve">3.4 </w:t>
                  </w:r>
                  <w:r w:rsidRPr="00857EF8">
                    <w:rPr>
                      <w:rFonts w:ascii="Times New Roman" w:hAnsi="Times New Roman" w:cs="Times New Roman"/>
                      <w:b/>
                      <w:color w:val="000000" w:themeColor="text1"/>
                      <w:kern w:val="2"/>
                      <w:sz w:val="24"/>
                      <w:szCs w:val="24"/>
                      <w:lang w:val="en-US" w:eastAsia="ru-RU"/>
                    </w:rPr>
                    <w:t>Criterii descrise şi aplicate în Sistemul intern pentru controlul calităţii rapoartelor de evaluare</w:t>
                  </w:r>
                </w:p>
              </w:tc>
            </w:tr>
            <w:tr w:rsidR="00857EF8" w:rsidRPr="00857EF8" w14:paraId="593E26FA" w14:textId="77777777" w:rsidTr="00004318">
              <w:trPr>
                <w:trHeight w:val="86"/>
              </w:trPr>
              <w:tc>
                <w:tcPr>
                  <w:tcW w:w="7290" w:type="dxa"/>
                  <w:tcBorders>
                    <w:top w:val="single" w:sz="4" w:space="0" w:color="auto"/>
                    <w:left w:val="single" w:sz="4" w:space="0" w:color="auto"/>
                    <w:bottom w:val="single" w:sz="4" w:space="0" w:color="auto"/>
                    <w:right w:val="single" w:sz="4" w:space="0" w:color="auto"/>
                  </w:tcBorders>
                  <w:hideMark/>
                </w:tcPr>
                <w:p w14:paraId="64BD115F" w14:textId="77777777" w:rsidR="00004318" w:rsidRPr="00857EF8" w:rsidRDefault="00004318" w:rsidP="00004318">
                  <w:pPr>
                    <w:spacing w:line="256" w:lineRule="auto"/>
                    <w:rPr>
                      <w:rFonts w:ascii="Times New Roman" w:hAnsi="Times New Roman" w:cs="Times New Roman"/>
                      <w:color w:val="000000" w:themeColor="text1"/>
                      <w:kern w:val="2"/>
                      <w:sz w:val="20"/>
                      <w:szCs w:val="20"/>
                      <w:lang w:val="en-US"/>
                    </w:rPr>
                  </w:pPr>
                  <w:r w:rsidRPr="00857EF8">
                    <w:rPr>
                      <w:rFonts w:ascii="Times New Roman" w:hAnsi="Times New Roman" w:cs="Times New Roman"/>
                      <w:color w:val="000000" w:themeColor="text1"/>
                      <w:kern w:val="2"/>
                      <w:sz w:val="20"/>
                      <w:szCs w:val="20"/>
                      <w:lang w:val="en-US"/>
                    </w:rPr>
                    <w:t xml:space="preserve">Linii directoare: se va analiza informaţia furnizată în </w:t>
                  </w:r>
                  <w:r w:rsidRPr="00857EF8">
                    <w:rPr>
                      <w:rFonts w:ascii="Times New Roman" w:hAnsi="Times New Roman" w:cs="Times New Roman"/>
                      <w:i/>
                      <w:iCs/>
                      <w:color w:val="000000" w:themeColor="text1"/>
                      <w:kern w:val="2"/>
                      <w:sz w:val="20"/>
                      <w:szCs w:val="20"/>
                      <w:lang w:val="en-US"/>
                    </w:rPr>
                    <w:t>Formularul de propunere tehnică</w:t>
                  </w:r>
                  <w:r w:rsidRPr="00857EF8">
                    <w:rPr>
                      <w:rFonts w:ascii="Times New Roman" w:hAnsi="Times New Roman" w:cs="Times New Roman"/>
                      <w:color w:val="000000" w:themeColor="text1"/>
                      <w:kern w:val="2"/>
                      <w:sz w:val="20"/>
                      <w:szCs w:val="20"/>
                      <w:lang w:val="en-US"/>
                    </w:rPr>
                    <w:t xml:space="preserve"> – cap. 2</w:t>
                  </w:r>
                </w:p>
                <w:p w14:paraId="44505EED" w14:textId="53402B4E" w:rsidR="00004318" w:rsidRPr="00857EF8" w:rsidRDefault="00004318" w:rsidP="00004318">
                  <w:pPr>
                    <w:spacing w:line="256" w:lineRule="auto"/>
                    <w:rPr>
                      <w:rFonts w:ascii="Times New Roman" w:hAnsi="Times New Roman" w:cs="Times New Roman"/>
                      <w:color w:val="000000" w:themeColor="text1"/>
                      <w:kern w:val="2"/>
                      <w:sz w:val="20"/>
                      <w:szCs w:val="20"/>
                      <w:lang w:val="en-US"/>
                    </w:rPr>
                  </w:pPr>
                  <w:r w:rsidRPr="00857EF8">
                    <w:rPr>
                      <w:rFonts w:ascii="Times New Roman" w:hAnsi="Times New Roman" w:cs="Times New Roman"/>
                      <w:color w:val="000000" w:themeColor="text1"/>
                      <w:kern w:val="2"/>
                      <w:sz w:val="20"/>
                      <w:szCs w:val="20"/>
                      <w:lang w:val="en-US"/>
                    </w:rPr>
                    <w:lastRenderedPageBreak/>
                    <w:t xml:space="preserve"> In cazul în care cap. 2 nu vor cuprinde toate informațiile (secțiunile/punctele/subpunctele) solicitate prin </w:t>
                  </w:r>
                  <w:r w:rsidRPr="00857EF8">
                    <w:rPr>
                      <w:rFonts w:ascii="Times New Roman" w:hAnsi="Times New Roman" w:cs="Times New Roman"/>
                      <w:b/>
                      <w:bCs/>
                      <w:color w:val="000000" w:themeColor="text1"/>
                      <w:kern w:val="2"/>
                      <w:sz w:val="20"/>
                      <w:szCs w:val="20"/>
                      <w:lang w:val="en-US"/>
                    </w:rPr>
                    <w:t xml:space="preserve">Formularul </w:t>
                  </w:r>
                  <w:r w:rsidRPr="00857EF8">
                    <w:rPr>
                      <w:rFonts w:ascii="Times New Roman" w:hAnsi="Times New Roman" w:cs="Times New Roman"/>
                      <w:color w:val="000000" w:themeColor="text1"/>
                      <w:kern w:val="2"/>
                      <w:sz w:val="20"/>
                      <w:szCs w:val="20"/>
                      <w:lang w:val="en-US"/>
                    </w:rPr>
                    <w:t xml:space="preserve"> - propunere tehnică, oferta tehnică nu va obține calificativul maxim la acest subcriteriu</w:t>
                  </w:r>
                </w:p>
              </w:tc>
              <w:tc>
                <w:tcPr>
                  <w:tcW w:w="1276" w:type="dxa"/>
                  <w:tcBorders>
                    <w:top w:val="single" w:sz="4" w:space="0" w:color="auto"/>
                    <w:left w:val="single" w:sz="4" w:space="0" w:color="auto"/>
                    <w:bottom w:val="single" w:sz="4" w:space="0" w:color="auto"/>
                    <w:right w:val="single" w:sz="4" w:space="0" w:color="auto"/>
                  </w:tcBorders>
                  <w:hideMark/>
                </w:tcPr>
                <w:p w14:paraId="03820B39" w14:textId="77777777" w:rsidR="00004318" w:rsidRPr="00857EF8" w:rsidRDefault="00004318" w:rsidP="00004318">
                  <w:pPr>
                    <w:spacing w:line="256" w:lineRule="auto"/>
                    <w:rPr>
                      <w:rFonts w:ascii="Times New Roman" w:hAnsi="Times New Roman" w:cs="Times New Roman"/>
                      <w:i/>
                      <w:color w:val="000000" w:themeColor="text1"/>
                      <w:kern w:val="2"/>
                      <w:sz w:val="20"/>
                      <w:szCs w:val="20"/>
                      <w:lang w:val="en-US"/>
                    </w:rPr>
                  </w:pPr>
                </w:p>
                <w:p w14:paraId="5A5675C6" w14:textId="36741F62" w:rsidR="00004318" w:rsidRPr="00857EF8" w:rsidRDefault="00004318" w:rsidP="00004318">
                  <w:pPr>
                    <w:spacing w:line="256" w:lineRule="auto"/>
                    <w:rPr>
                      <w:rFonts w:ascii="Times New Roman" w:hAnsi="Times New Roman" w:cs="Times New Roman"/>
                      <w:color w:val="000000" w:themeColor="text1"/>
                      <w:kern w:val="2"/>
                      <w:sz w:val="20"/>
                      <w:szCs w:val="20"/>
                      <w:lang w:val="en-US"/>
                    </w:rPr>
                  </w:pPr>
                  <w:r w:rsidRPr="00857EF8">
                    <w:rPr>
                      <w:rFonts w:ascii="Times New Roman" w:hAnsi="Times New Roman" w:cs="Times New Roman"/>
                      <w:i/>
                      <w:color w:val="000000" w:themeColor="text1"/>
                      <w:kern w:val="2"/>
                      <w:sz w:val="20"/>
                      <w:szCs w:val="20"/>
                      <w:lang w:val="en-US"/>
                    </w:rPr>
                    <w:lastRenderedPageBreak/>
                    <w:t>Calificative</w:t>
                  </w:r>
                </w:p>
              </w:tc>
              <w:tc>
                <w:tcPr>
                  <w:tcW w:w="1079" w:type="dxa"/>
                  <w:tcBorders>
                    <w:top w:val="single" w:sz="4" w:space="0" w:color="auto"/>
                    <w:left w:val="single" w:sz="4" w:space="0" w:color="auto"/>
                    <w:bottom w:val="single" w:sz="4" w:space="0" w:color="auto"/>
                    <w:right w:val="single" w:sz="4" w:space="0" w:color="auto"/>
                  </w:tcBorders>
                  <w:hideMark/>
                </w:tcPr>
                <w:p w14:paraId="11E57DFD" w14:textId="77777777" w:rsidR="00004318" w:rsidRPr="00857EF8" w:rsidRDefault="00004318" w:rsidP="00004318">
                  <w:pPr>
                    <w:spacing w:line="256" w:lineRule="auto"/>
                    <w:rPr>
                      <w:rFonts w:ascii="Times New Roman" w:hAnsi="Times New Roman" w:cs="Times New Roman"/>
                      <w:i/>
                      <w:color w:val="000000" w:themeColor="text1"/>
                      <w:kern w:val="2"/>
                      <w:sz w:val="20"/>
                      <w:szCs w:val="20"/>
                      <w:lang w:val="en-US"/>
                    </w:rPr>
                  </w:pPr>
                </w:p>
                <w:p w14:paraId="41F1184D" w14:textId="2EF541AE" w:rsidR="00004318" w:rsidRPr="00857EF8" w:rsidRDefault="00004318" w:rsidP="00004318">
                  <w:pPr>
                    <w:spacing w:line="256" w:lineRule="auto"/>
                    <w:rPr>
                      <w:rFonts w:ascii="Times New Roman" w:hAnsi="Times New Roman" w:cs="Times New Roman"/>
                      <w:color w:val="000000" w:themeColor="text1"/>
                      <w:kern w:val="2"/>
                      <w:sz w:val="20"/>
                      <w:szCs w:val="20"/>
                      <w:lang w:val="en-US"/>
                    </w:rPr>
                  </w:pPr>
                  <w:r w:rsidRPr="00857EF8">
                    <w:rPr>
                      <w:rFonts w:ascii="Times New Roman" w:hAnsi="Times New Roman" w:cs="Times New Roman"/>
                      <w:i/>
                      <w:color w:val="000000" w:themeColor="text1"/>
                      <w:kern w:val="2"/>
                      <w:sz w:val="20"/>
                      <w:szCs w:val="20"/>
                      <w:lang w:val="en-US"/>
                    </w:rPr>
                    <w:lastRenderedPageBreak/>
                    <w:t>Punctaj</w:t>
                  </w:r>
                </w:p>
              </w:tc>
            </w:tr>
            <w:tr w:rsidR="00857EF8" w:rsidRPr="00857EF8" w14:paraId="36D70D7E" w14:textId="77777777" w:rsidTr="00004318">
              <w:trPr>
                <w:trHeight w:val="86"/>
              </w:trPr>
              <w:tc>
                <w:tcPr>
                  <w:tcW w:w="7290" w:type="dxa"/>
                  <w:tcBorders>
                    <w:top w:val="single" w:sz="4" w:space="0" w:color="auto"/>
                    <w:left w:val="single" w:sz="4" w:space="0" w:color="auto"/>
                    <w:bottom w:val="single" w:sz="4" w:space="0" w:color="auto"/>
                    <w:right w:val="single" w:sz="4" w:space="0" w:color="auto"/>
                  </w:tcBorders>
                  <w:hideMark/>
                </w:tcPr>
                <w:p w14:paraId="406A18F7" w14:textId="77777777" w:rsidR="00004318" w:rsidRPr="00857EF8" w:rsidRDefault="00004318" w:rsidP="00004318">
                  <w:pPr>
                    <w:pStyle w:val="spar1"/>
                    <w:spacing w:line="276" w:lineRule="auto"/>
                    <w:jc w:val="both"/>
                    <w:rPr>
                      <w:rFonts w:ascii="Times New Roman" w:hAnsi="Times New Roman"/>
                      <w:color w:val="000000" w:themeColor="text1"/>
                      <w:kern w:val="2"/>
                      <w:sz w:val="20"/>
                      <w:szCs w:val="20"/>
                      <w:lang w:val="ro-RO" w:eastAsia="en-SG"/>
                      <w14:ligatures w14:val="standardContextual"/>
                    </w:rPr>
                  </w:pPr>
                  <w:r w:rsidRPr="00857EF8">
                    <w:rPr>
                      <w:rFonts w:ascii="Times New Roman" w:hAnsi="Times New Roman"/>
                      <w:color w:val="000000" w:themeColor="text1"/>
                      <w:kern w:val="2"/>
                      <w:sz w:val="20"/>
                      <w:szCs w:val="20"/>
                      <w:lang w:val="ro-RO" w:eastAsia="en-SG"/>
                      <w14:ligatures w14:val="standardContextual"/>
                    </w:rPr>
                    <w:lastRenderedPageBreak/>
                    <w:t>Minim 11 criterii  pentru asigurarea calității rapoartelor de evaluare descrise la un nivel adecvat de detaliu și argumentare prin prisma activităților contractului, a metodologiei propuse și a rezultatelor așteptate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4C94E5" w14:textId="77777777" w:rsidR="00004318" w:rsidRPr="00857EF8" w:rsidRDefault="00004318" w:rsidP="00004318">
                  <w:pPr>
                    <w:spacing w:line="256" w:lineRule="auto"/>
                    <w:jc w:val="center"/>
                    <w:rPr>
                      <w:rFonts w:ascii="Times New Roman" w:hAnsi="Times New Roman" w:cs="Times New Roman"/>
                      <w:color w:val="000000" w:themeColor="text1"/>
                      <w:kern w:val="2"/>
                      <w:sz w:val="20"/>
                      <w:szCs w:val="20"/>
                      <w:lang w:val="en-US" w:eastAsia="en-SG"/>
                      <w14:ligatures w14:val="standardContextual"/>
                    </w:rPr>
                  </w:pPr>
                  <w:r w:rsidRPr="00857EF8">
                    <w:rPr>
                      <w:rFonts w:ascii="Times New Roman" w:hAnsi="Times New Roman" w:cs="Times New Roman"/>
                      <w:color w:val="000000" w:themeColor="text1"/>
                      <w:kern w:val="2"/>
                      <w:sz w:val="20"/>
                      <w:szCs w:val="20"/>
                      <w:lang w:val="en-US"/>
                    </w:rPr>
                    <w:t>foarte bine</w:t>
                  </w:r>
                </w:p>
              </w:tc>
              <w:tc>
                <w:tcPr>
                  <w:tcW w:w="1079" w:type="dxa"/>
                  <w:tcBorders>
                    <w:top w:val="single" w:sz="4" w:space="0" w:color="auto"/>
                    <w:left w:val="single" w:sz="4" w:space="0" w:color="auto"/>
                    <w:bottom w:val="single" w:sz="4" w:space="0" w:color="auto"/>
                    <w:right w:val="single" w:sz="4" w:space="0" w:color="auto"/>
                  </w:tcBorders>
                  <w:vAlign w:val="center"/>
                  <w:hideMark/>
                </w:tcPr>
                <w:p w14:paraId="31F8F4E0" w14:textId="77777777" w:rsidR="00004318" w:rsidRPr="00857EF8" w:rsidRDefault="00004318" w:rsidP="00004318">
                  <w:pPr>
                    <w:spacing w:line="256" w:lineRule="auto"/>
                    <w:jc w:val="center"/>
                    <w:rPr>
                      <w:rFonts w:ascii="Times New Roman" w:hAnsi="Times New Roman" w:cs="Times New Roman"/>
                      <w:color w:val="000000" w:themeColor="text1"/>
                      <w:kern w:val="2"/>
                      <w:sz w:val="20"/>
                      <w:szCs w:val="20"/>
                      <w:lang w:val="en-US"/>
                    </w:rPr>
                  </w:pPr>
                  <w:r w:rsidRPr="00857EF8">
                    <w:rPr>
                      <w:rFonts w:ascii="Times New Roman" w:hAnsi="Times New Roman" w:cs="Times New Roman"/>
                      <w:color w:val="000000" w:themeColor="text1"/>
                      <w:kern w:val="2"/>
                      <w:sz w:val="20"/>
                      <w:szCs w:val="20"/>
                      <w:lang w:val="en-US"/>
                    </w:rPr>
                    <w:t>9</w:t>
                  </w:r>
                </w:p>
              </w:tc>
            </w:tr>
            <w:tr w:rsidR="00857EF8" w:rsidRPr="00857EF8" w14:paraId="7EF941DA" w14:textId="77777777" w:rsidTr="00004318">
              <w:trPr>
                <w:trHeight w:val="86"/>
              </w:trPr>
              <w:tc>
                <w:tcPr>
                  <w:tcW w:w="7290" w:type="dxa"/>
                  <w:tcBorders>
                    <w:top w:val="single" w:sz="4" w:space="0" w:color="auto"/>
                    <w:left w:val="single" w:sz="4" w:space="0" w:color="auto"/>
                    <w:bottom w:val="single" w:sz="4" w:space="0" w:color="auto"/>
                    <w:right w:val="single" w:sz="4" w:space="0" w:color="auto"/>
                  </w:tcBorders>
                  <w:hideMark/>
                </w:tcPr>
                <w:p w14:paraId="732D65A0" w14:textId="77777777" w:rsidR="00004318" w:rsidRPr="00857EF8" w:rsidRDefault="00004318" w:rsidP="00004318">
                  <w:pPr>
                    <w:pStyle w:val="spar1"/>
                    <w:spacing w:line="276" w:lineRule="auto"/>
                    <w:jc w:val="both"/>
                    <w:rPr>
                      <w:rFonts w:ascii="Times New Roman" w:hAnsi="Times New Roman"/>
                      <w:color w:val="000000" w:themeColor="text1"/>
                      <w:kern w:val="2"/>
                      <w:sz w:val="20"/>
                      <w:szCs w:val="20"/>
                      <w:lang w:val="ro-RO" w:eastAsia="en-SG"/>
                      <w14:ligatures w14:val="standardContextual"/>
                    </w:rPr>
                  </w:pPr>
                  <w:r w:rsidRPr="00857EF8">
                    <w:rPr>
                      <w:rFonts w:ascii="Times New Roman" w:hAnsi="Times New Roman"/>
                      <w:color w:val="000000" w:themeColor="text1"/>
                      <w:kern w:val="2"/>
                      <w:sz w:val="20"/>
                      <w:szCs w:val="20"/>
                      <w:lang w:val="ro-RO" w:eastAsia="en-SG"/>
                      <w14:ligatures w14:val="standardContextual"/>
                    </w:rPr>
                    <w:t xml:space="preserve">9-10 criterii  pentru asigurarea calității rapoartelor de evaluare descrise la un nivel adecvat de detaliu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A09693" w14:textId="77777777" w:rsidR="00004318" w:rsidRPr="00857EF8" w:rsidRDefault="00004318" w:rsidP="00004318">
                  <w:pPr>
                    <w:spacing w:line="256" w:lineRule="auto"/>
                    <w:jc w:val="center"/>
                    <w:rPr>
                      <w:rFonts w:ascii="Times New Roman" w:hAnsi="Times New Roman" w:cs="Times New Roman"/>
                      <w:color w:val="000000" w:themeColor="text1"/>
                      <w:kern w:val="2"/>
                      <w:sz w:val="20"/>
                      <w:szCs w:val="20"/>
                      <w:lang w:val="en-US" w:eastAsia="en-SG"/>
                      <w14:ligatures w14:val="standardContextual"/>
                    </w:rPr>
                  </w:pPr>
                  <w:r w:rsidRPr="00857EF8">
                    <w:rPr>
                      <w:rFonts w:ascii="Times New Roman" w:hAnsi="Times New Roman" w:cs="Times New Roman"/>
                      <w:color w:val="000000" w:themeColor="text1"/>
                      <w:kern w:val="2"/>
                      <w:sz w:val="20"/>
                      <w:szCs w:val="20"/>
                      <w:lang w:val="en-US"/>
                    </w:rPr>
                    <w:t>bine</w:t>
                  </w:r>
                </w:p>
              </w:tc>
              <w:tc>
                <w:tcPr>
                  <w:tcW w:w="1079" w:type="dxa"/>
                  <w:tcBorders>
                    <w:top w:val="single" w:sz="4" w:space="0" w:color="auto"/>
                    <w:left w:val="single" w:sz="4" w:space="0" w:color="auto"/>
                    <w:bottom w:val="single" w:sz="4" w:space="0" w:color="auto"/>
                    <w:right w:val="single" w:sz="4" w:space="0" w:color="auto"/>
                  </w:tcBorders>
                  <w:vAlign w:val="center"/>
                  <w:hideMark/>
                </w:tcPr>
                <w:p w14:paraId="3EBD4B29" w14:textId="77777777" w:rsidR="00004318" w:rsidRPr="00857EF8" w:rsidRDefault="00004318" w:rsidP="00004318">
                  <w:pPr>
                    <w:spacing w:line="256" w:lineRule="auto"/>
                    <w:jc w:val="center"/>
                    <w:rPr>
                      <w:rFonts w:ascii="Times New Roman" w:hAnsi="Times New Roman" w:cs="Times New Roman"/>
                      <w:color w:val="000000" w:themeColor="text1"/>
                      <w:kern w:val="2"/>
                      <w:sz w:val="20"/>
                      <w:szCs w:val="20"/>
                      <w:lang w:val="en-US"/>
                    </w:rPr>
                  </w:pPr>
                  <w:r w:rsidRPr="00857EF8">
                    <w:rPr>
                      <w:rFonts w:ascii="Times New Roman" w:hAnsi="Times New Roman" w:cs="Times New Roman"/>
                      <w:color w:val="000000" w:themeColor="text1"/>
                      <w:kern w:val="2"/>
                      <w:sz w:val="20"/>
                      <w:szCs w:val="20"/>
                      <w:lang w:val="en-US"/>
                    </w:rPr>
                    <w:t>5</w:t>
                  </w:r>
                </w:p>
              </w:tc>
            </w:tr>
            <w:tr w:rsidR="00857EF8" w:rsidRPr="00857EF8" w14:paraId="21FB085F" w14:textId="77777777" w:rsidTr="00004318">
              <w:trPr>
                <w:trHeight w:val="86"/>
              </w:trPr>
              <w:tc>
                <w:tcPr>
                  <w:tcW w:w="7290" w:type="dxa"/>
                  <w:tcBorders>
                    <w:top w:val="single" w:sz="4" w:space="0" w:color="auto"/>
                    <w:left w:val="single" w:sz="4" w:space="0" w:color="auto"/>
                    <w:bottom w:val="single" w:sz="4" w:space="0" w:color="auto"/>
                    <w:right w:val="single" w:sz="4" w:space="0" w:color="auto"/>
                  </w:tcBorders>
                  <w:hideMark/>
                </w:tcPr>
                <w:p w14:paraId="3B603FDB" w14:textId="77777777" w:rsidR="00004318" w:rsidRPr="00857EF8" w:rsidRDefault="00004318" w:rsidP="00004318">
                  <w:pPr>
                    <w:pStyle w:val="spar1"/>
                    <w:spacing w:line="276" w:lineRule="auto"/>
                    <w:jc w:val="both"/>
                    <w:rPr>
                      <w:rFonts w:ascii="Times New Roman" w:hAnsi="Times New Roman"/>
                      <w:color w:val="000000" w:themeColor="text1"/>
                      <w:kern w:val="2"/>
                      <w:sz w:val="20"/>
                      <w:szCs w:val="20"/>
                      <w:lang w:val="ro-RO" w:eastAsia="en-SG"/>
                      <w14:ligatures w14:val="standardContextual"/>
                    </w:rPr>
                  </w:pPr>
                  <w:r w:rsidRPr="00857EF8">
                    <w:rPr>
                      <w:rFonts w:ascii="Times New Roman" w:hAnsi="Times New Roman"/>
                      <w:color w:val="000000" w:themeColor="text1"/>
                      <w:kern w:val="2"/>
                      <w:sz w:val="20"/>
                      <w:szCs w:val="20"/>
                      <w:lang w:val="ro-RO" w:eastAsia="en-SG"/>
                      <w14:ligatures w14:val="standardContextual"/>
                    </w:rPr>
                    <w:t>7-8 criterii  pentru asigurarea calității rapoartelor de evaluare descrise sumar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7E918B" w14:textId="77777777" w:rsidR="00004318" w:rsidRPr="00857EF8" w:rsidRDefault="00004318" w:rsidP="00004318">
                  <w:pPr>
                    <w:spacing w:line="256" w:lineRule="auto"/>
                    <w:jc w:val="center"/>
                    <w:rPr>
                      <w:rFonts w:ascii="Times New Roman" w:hAnsi="Times New Roman" w:cs="Times New Roman"/>
                      <w:color w:val="000000" w:themeColor="text1"/>
                      <w:kern w:val="2"/>
                      <w:sz w:val="20"/>
                      <w:szCs w:val="20"/>
                      <w:lang w:val="en-US" w:eastAsia="en-SG"/>
                      <w14:ligatures w14:val="standardContextual"/>
                    </w:rPr>
                  </w:pPr>
                  <w:r w:rsidRPr="00857EF8">
                    <w:rPr>
                      <w:rFonts w:ascii="Times New Roman" w:hAnsi="Times New Roman" w:cs="Times New Roman"/>
                      <w:color w:val="000000" w:themeColor="text1"/>
                      <w:kern w:val="2"/>
                      <w:sz w:val="20"/>
                      <w:szCs w:val="20"/>
                      <w:lang w:val="en-US"/>
                    </w:rPr>
                    <w:t>acceptabil</w:t>
                  </w:r>
                </w:p>
              </w:tc>
              <w:tc>
                <w:tcPr>
                  <w:tcW w:w="1079" w:type="dxa"/>
                  <w:tcBorders>
                    <w:top w:val="single" w:sz="4" w:space="0" w:color="auto"/>
                    <w:left w:val="single" w:sz="4" w:space="0" w:color="auto"/>
                    <w:bottom w:val="single" w:sz="4" w:space="0" w:color="auto"/>
                    <w:right w:val="single" w:sz="4" w:space="0" w:color="auto"/>
                  </w:tcBorders>
                  <w:vAlign w:val="center"/>
                  <w:hideMark/>
                </w:tcPr>
                <w:p w14:paraId="70A26B4B" w14:textId="77777777" w:rsidR="00004318" w:rsidRPr="00857EF8" w:rsidRDefault="00004318" w:rsidP="00004318">
                  <w:pPr>
                    <w:spacing w:line="256" w:lineRule="auto"/>
                    <w:jc w:val="center"/>
                    <w:rPr>
                      <w:rFonts w:ascii="Times New Roman" w:hAnsi="Times New Roman" w:cs="Times New Roman"/>
                      <w:color w:val="000000" w:themeColor="text1"/>
                      <w:kern w:val="2"/>
                      <w:sz w:val="20"/>
                      <w:szCs w:val="20"/>
                      <w:lang w:val="en-US"/>
                    </w:rPr>
                  </w:pPr>
                  <w:r w:rsidRPr="00857EF8">
                    <w:rPr>
                      <w:rFonts w:ascii="Times New Roman" w:hAnsi="Times New Roman" w:cs="Times New Roman"/>
                      <w:color w:val="000000" w:themeColor="text1"/>
                      <w:kern w:val="2"/>
                      <w:sz w:val="20"/>
                      <w:szCs w:val="20"/>
                      <w:lang w:val="en-US"/>
                    </w:rPr>
                    <w:t>2</w:t>
                  </w:r>
                </w:p>
              </w:tc>
            </w:tr>
            <w:tr w:rsidR="00857EF8" w:rsidRPr="00857EF8" w14:paraId="7F7A1564" w14:textId="77777777" w:rsidTr="00004318">
              <w:trPr>
                <w:trHeight w:val="1042"/>
              </w:trPr>
              <w:tc>
                <w:tcPr>
                  <w:tcW w:w="9645" w:type="dxa"/>
                  <w:gridSpan w:val="3"/>
                  <w:tcBorders>
                    <w:top w:val="single" w:sz="4" w:space="0" w:color="auto"/>
                    <w:left w:val="single" w:sz="4" w:space="0" w:color="auto"/>
                    <w:bottom w:val="single" w:sz="4" w:space="0" w:color="auto"/>
                    <w:right w:val="single" w:sz="4" w:space="0" w:color="auto"/>
                  </w:tcBorders>
                  <w:hideMark/>
                </w:tcPr>
                <w:p w14:paraId="367CDC2F" w14:textId="77777777" w:rsidR="00004318" w:rsidRPr="00857EF8" w:rsidRDefault="00004318" w:rsidP="00004318">
                  <w:pPr>
                    <w:spacing w:line="256" w:lineRule="auto"/>
                    <w:rPr>
                      <w:rFonts w:ascii="Times New Roman" w:hAnsi="Times New Roman" w:cs="Times New Roman"/>
                      <w:i/>
                      <w:iCs/>
                      <w:color w:val="000000" w:themeColor="text1"/>
                      <w:kern w:val="2"/>
                      <w:sz w:val="20"/>
                      <w:szCs w:val="20"/>
                      <w:u w:val="single"/>
                      <w:lang w:val="en-US"/>
                    </w:rPr>
                  </w:pPr>
                  <w:r w:rsidRPr="00857EF8">
                    <w:rPr>
                      <w:rFonts w:ascii="Times New Roman" w:hAnsi="Times New Roman" w:cs="Times New Roman"/>
                      <w:i/>
                      <w:iCs/>
                      <w:color w:val="000000" w:themeColor="text1"/>
                      <w:kern w:val="2"/>
                      <w:sz w:val="20"/>
                      <w:szCs w:val="20"/>
                      <w:u w:val="single"/>
                      <w:lang w:val="en-US"/>
                    </w:rPr>
                    <w:t>Suma maximă a punctajelor alocate propunerii tehnice trebuie să fie egală cu 35 puncte , respectiv cu punctajul alocat factorului de evaluare:</w:t>
                  </w:r>
                </w:p>
                <w:p w14:paraId="6F17CF56" w14:textId="77777777" w:rsidR="00004318" w:rsidRPr="00857EF8" w:rsidRDefault="00004318" w:rsidP="00004318">
                  <w:pPr>
                    <w:spacing w:line="256" w:lineRule="auto"/>
                    <w:rPr>
                      <w:rFonts w:ascii="Times New Roman" w:hAnsi="Times New Roman" w:cs="Times New Roman"/>
                      <w:color w:val="000000" w:themeColor="text1"/>
                      <w:kern w:val="2"/>
                      <w:sz w:val="24"/>
                      <w:szCs w:val="24"/>
                      <w:lang w:val="en-US"/>
                    </w:rPr>
                  </w:pPr>
                  <w:r w:rsidRPr="00857EF8">
                    <w:rPr>
                      <w:rFonts w:ascii="Times New Roman" w:hAnsi="Times New Roman" w:cs="Times New Roman"/>
                      <w:b/>
                      <w:bCs/>
                      <w:i/>
                      <w:iCs/>
                      <w:color w:val="000000" w:themeColor="text1"/>
                      <w:kern w:val="2"/>
                      <w:sz w:val="28"/>
                      <w:szCs w:val="28"/>
                      <w:lang w:val="en-US"/>
                    </w:rPr>
                    <w:t xml:space="preserve">P </w:t>
                  </w:r>
                  <w:r w:rsidRPr="00857EF8">
                    <w:rPr>
                      <w:rFonts w:ascii="Times New Roman" w:hAnsi="Times New Roman" w:cs="Times New Roman"/>
                      <w:b/>
                      <w:bCs/>
                      <w:i/>
                      <w:iCs/>
                      <w:color w:val="000000" w:themeColor="text1"/>
                      <w:kern w:val="2"/>
                      <w:sz w:val="28"/>
                      <w:szCs w:val="28"/>
                      <w:vertAlign w:val="subscript"/>
                      <w:lang w:val="en-US"/>
                    </w:rPr>
                    <w:t>propunere tehnică</w:t>
                  </w:r>
                  <w:r w:rsidRPr="00857EF8">
                    <w:rPr>
                      <w:rFonts w:ascii="Times New Roman" w:hAnsi="Times New Roman" w:cs="Times New Roman"/>
                      <w:b/>
                      <w:bCs/>
                      <w:i/>
                      <w:iCs/>
                      <w:color w:val="000000" w:themeColor="text1"/>
                      <w:kern w:val="2"/>
                      <w:sz w:val="28"/>
                      <w:szCs w:val="28"/>
                      <w:lang w:val="en-US"/>
                    </w:rPr>
                    <w:t xml:space="preserve"> = P </w:t>
                  </w:r>
                  <w:r w:rsidRPr="00857EF8">
                    <w:rPr>
                      <w:rFonts w:ascii="Times New Roman" w:hAnsi="Times New Roman" w:cs="Times New Roman"/>
                      <w:b/>
                      <w:bCs/>
                      <w:i/>
                      <w:iCs/>
                      <w:color w:val="000000" w:themeColor="text1"/>
                      <w:kern w:val="2"/>
                      <w:sz w:val="28"/>
                      <w:szCs w:val="28"/>
                      <w:vertAlign w:val="subscript"/>
                      <w:lang w:val="en-US"/>
                    </w:rPr>
                    <w:t>subfac 3.1</w:t>
                  </w:r>
                  <w:r w:rsidRPr="00857EF8">
                    <w:rPr>
                      <w:rFonts w:ascii="Times New Roman" w:hAnsi="Times New Roman" w:cs="Times New Roman"/>
                      <w:b/>
                      <w:bCs/>
                      <w:i/>
                      <w:iCs/>
                      <w:color w:val="000000" w:themeColor="text1"/>
                      <w:kern w:val="2"/>
                      <w:sz w:val="28"/>
                      <w:szCs w:val="28"/>
                      <w:lang w:val="en-US"/>
                    </w:rPr>
                    <w:t xml:space="preserve"> + P </w:t>
                  </w:r>
                  <w:r w:rsidRPr="00857EF8">
                    <w:rPr>
                      <w:rFonts w:ascii="Times New Roman" w:hAnsi="Times New Roman" w:cs="Times New Roman"/>
                      <w:b/>
                      <w:bCs/>
                      <w:i/>
                      <w:iCs/>
                      <w:color w:val="000000" w:themeColor="text1"/>
                      <w:kern w:val="2"/>
                      <w:sz w:val="28"/>
                      <w:szCs w:val="28"/>
                      <w:vertAlign w:val="subscript"/>
                      <w:lang w:val="en-US"/>
                    </w:rPr>
                    <w:t>subfac 3.2</w:t>
                  </w:r>
                  <w:r w:rsidRPr="00857EF8">
                    <w:rPr>
                      <w:rFonts w:ascii="Times New Roman" w:hAnsi="Times New Roman" w:cs="Times New Roman"/>
                      <w:b/>
                      <w:bCs/>
                      <w:i/>
                      <w:iCs/>
                      <w:color w:val="000000" w:themeColor="text1"/>
                      <w:kern w:val="2"/>
                      <w:sz w:val="28"/>
                      <w:szCs w:val="28"/>
                      <w:lang w:val="en-US"/>
                    </w:rPr>
                    <w:t xml:space="preserve"> +  P </w:t>
                  </w:r>
                  <w:r w:rsidRPr="00857EF8">
                    <w:rPr>
                      <w:rFonts w:ascii="Times New Roman" w:hAnsi="Times New Roman" w:cs="Times New Roman"/>
                      <w:b/>
                      <w:bCs/>
                      <w:i/>
                      <w:iCs/>
                      <w:color w:val="000000" w:themeColor="text1"/>
                      <w:kern w:val="2"/>
                      <w:sz w:val="28"/>
                      <w:szCs w:val="28"/>
                      <w:vertAlign w:val="subscript"/>
                      <w:lang w:val="en-US"/>
                    </w:rPr>
                    <w:t>subfac 3.3</w:t>
                  </w:r>
                  <w:r w:rsidRPr="00857EF8">
                    <w:rPr>
                      <w:rFonts w:ascii="Times New Roman" w:hAnsi="Times New Roman" w:cs="Times New Roman"/>
                      <w:b/>
                      <w:bCs/>
                      <w:i/>
                      <w:iCs/>
                      <w:color w:val="000000" w:themeColor="text1"/>
                      <w:kern w:val="2"/>
                      <w:sz w:val="28"/>
                      <w:szCs w:val="28"/>
                      <w:lang w:val="en-US"/>
                    </w:rPr>
                    <w:t xml:space="preserve">+P </w:t>
                  </w:r>
                  <w:r w:rsidRPr="00857EF8">
                    <w:rPr>
                      <w:rFonts w:ascii="Times New Roman" w:hAnsi="Times New Roman" w:cs="Times New Roman"/>
                      <w:b/>
                      <w:bCs/>
                      <w:i/>
                      <w:iCs/>
                      <w:color w:val="000000" w:themeColor="text1"/>
                      <w:kern w:val="2"/>
                      <w:sz w:val="28"/>
                      <w:szCs w:val="28"/>
                      <w:vertAlign w:val="subscript"/>
                      <w:lang w:val="en-US"/>
                    </w:rPr>
                    <w:t>subfac 3.4</w:t>
                  </w:r>
                </w:p>
              </w:tc>
            </w:tr>
          </w:tbl>
          <w:p w14:paraId="2ED2D0F9" w14:textId="755D65F4" w:rsidR="00883CF5" w:rsidRPr="00857EF8" w:rsidRDefault="00883CF5" w:rsidP="00B73A42">
            <w:pPr>
              <w:spacing w:before="240"/>
              <w:rPr>
                <w:rFonts w:ascii="Times New Roman" w:hAnsi="Times New Roman" w:cs="Times New Roman"/>
                <w:iCs/>
                <w:color w:val="000000" w:themeColor="text1"/>
                <w:szCs w:val="20"/>
              </w:rPr>
            </w:pPr>
          </w:p>
        </w:tc>
      </w:tr>
      <w:tr w:rsidR="00883CF5" w14:paraId="17F42CDE" w14:textId="77777777" w:rsidTr="00883CF5">
        <w:trPr>
          <w:trHeight w:val="348"/>
        </w:trPr>
        <w:tc>
          <w:tcPr>
            <w:tcW w:w="7655" w:type="dxa"/>
            <w:shd w:val="clear" w:color="auto" w:fill="BFBFBF"/>
          </w:tcPr>
          <w:p w14:paraId="7C4C0D50" w14:textId="21E7051E" w:rsidR="00883CF5" w:rsidRPr="00857EF8" w:rsidRDefault="00842BB3" w:rsidP="00B734BD">
            <w:pPr>
              <w:pStyle w:val="ListParagraph"/>
              <w:spacing w:before="120" w:line="264" w:lineRule="auto"/>
              <w:jc w:val="both"/>
              <w:rPr>
                <w:rFonts w:ascii="Times New Roman" w:hAnsi="Times New Roman"/>
                <w:b/>
                <w:color w:val="000000" w:themeColor="text1"/>
                <w:sz w:val="24"/>
                <w:szCs w:val="24"/>
              </w:rPr>
            </w:pPr>
            <w:r w:rsidRPr="00857EF8">
              <w:rPr>
                <w:rFonts w:ascii="Times New Roman" w:hAnsi="Times New Roman"/>
                <w:b/>
                <w:color w:val="000000" w:themeColor="text1"/>
                <w:sz w:val="24"/>
                <w:szCs w:val="24"/>
              </w:rPr>
              <w:lastRenderedPageBreak/>
              <w:t>TOTAL</w:t>
            </w:r>
            <w:r w:rsidR="00883CF5" w:rsidRPr="00857EF8">
              <w:rPr>
                <w:rFonts w:ascii="Times New Roman" w:hAnsi="Times New Roman"/>
                <w:b/>
                <w:color w:val="000000" w:themeColor="text1"/>
                <w:sz w:val="24"/>
                <w:szCs w:val="24"/>
              </w:rPr>
              <w:t xml:space="preserve"> </w:t>
            </w:r>
          </w:p>
        </w:tc>
        <w:tc>
          <w:tcPr>
            <w:tcW w:w="2297" w:type="dxa"/>
            <w:gridSpan w:val="2"/>
            <w:shd w:val="clear" w:color="auto" w:fill="BFBFBF"/>
            <w:vAlign w:val="center"/>
          </w:tcPr>
          <w:p w14:paraId="0CA7AF13" w14:textId="77777777" w:rsidR="00883CF5" w:rsidRPr="00857EF8" w:rsidRDefault="00883CF5" w:rsidP="00B734BD">
            <w:pPr>
              <w:spacing w:line="360" w:lineRule="auto"/>
              <w:jc w:val="center"/>
              <w:rPr>
                <w:rFonts w:ascii="Times New Roman" w:hAnsi="Times New Roman"/>
                <w:b/>
                <w:color w:val="000000" w:themeColor="text1"/>
                <w:sz w:val="24"/>
              </w:rPr>
            </w:pPr>
            <w:r w:rsidRPr="00857EF8">
              <w:rPr>
                <w:rFonts w:ascii="Times New Roman" w:hAnsi="Times New Roman"/>
                <w:b/>
                <w:color w:val="000000" w:themeColor="text1"/>
                <w:sz w:val="24"/>
              </w:rPr>
              <w:t>100</w:t>
            </w:r>
          </w:p>
        </w:tc>
      </w:tr>
      <w:tr w:rsidR="00883CF5" w14:paraId="378D415B" w14:textId="77777777" w:rsidTr="00883CF5">
        <w:trPr>
          <w:trHeight w:val="348"/>
        </w:trPr>
        <w:tc>
          <w:tcPr>
            <w:tcW w:w="9952" w:type="dxa"/>
            <w:gridSpan w:val="3"/>
          </w:tcPr>
          <w:p w14:paraId="2ED12EFC" w14:textId="77777777" w:rsidR="00842BB3" w:rsidRPr="00857EF8" w:rsidRDefault="00842BB3" w:rsidP="00842BB3">
            <w:pPr>
              <w:rPr>
                <w:rFonts w:ascii="Times New Roman" w:hAnsi="Times New Roman"/>
                <w:color w:val="000000" w:themeColor="text1"/>
                <w:sz w:val="20"/>
                <w:szCs w:val="18"/>
              </w:rPr>
            </w:pPr>
            <w:r w:rsidRPr="00857EF8">
              <w:rPr>
                <w:rFonts w:ascii="Times New Roman" w:hAnsi="Times New Roman"/>
                <w:color w:val="000000" w:themeColor="text1"/>
                <w:sz w:val="20"/>
                <w:szCs w:val="18"/>
              </w:rPr>
              <w:t>Punctajul final al ofertei va fi stabilit prin calcularea sumei punctajelor aferente fiecărui factor de evaluare, calculate conform algoritmului de calcul prezentat anterior. Oferta cu punctajul final cel mai mare va fi considerată oferta câştigătoare.</w:t>
            </w:r>
          </w:p>
          <w:p w14:paraId="2A044CCB" w14:textId="77777777" w:rsidR="00842BB3" w:rsidRPr="00857EF8" w:rsidRDefault="00842BB3" w:rsidP="00842BB3">
            <w:pPr>
              <w:rPr>
                <w:rFonts w:ascii="Times New Roman" w:hAnsi="Times New Roman"/>
                <w:color w:val="000000" w:themeColor="text1"/>
                <w:sz w:val="20"/>
                <w:szCs w:val="18"/>
                <w:u w:val="single"/>
              </w:rPr>
            </w:pPr>
            <w:r w:rsidRPr="00857EF8">
              <w:rPr>
                <w:rFonts w:ascii="Times New Roman" w:hAnsi="Times New Roman"/>
                <w:color w:val="000000" w:themeColor="text1"/>
                <w:sz w:val="20"/>
                <w:szCs w:val="18"/>
                <w:u w:val="single"/>
              </w:rPr>
              <w:t>Suma maximă a punctajului total trebuie să fie egală cu 100</w:t>
            </w:r>
          </w:p>
          <w:p w14:paraId="0D6A06A3" w14:textId="0202DA05" w:rsidR="00883CF5" w:rsidRPr="00857EF8" w:rsidRDefault="00842BB3" w:rsidP="00842BB3">
            <w:pPr>
              <w:rPr>
                <w:rFonts w:ascii="Times New Roman" w:hAnsi="Times New Roman"/>
                <w:b/>
                <w:bCs/>
                <w:color w:val="000000" w:themeColor="text1"/>
                <w:sz w:val="24"/>
              </w:rPr>
            </w:pPr>
            <w:r w:rsidRPr="00857EF8">
              <w:rPr>
                <w:rFonts w:ascii="Times New Roman" w:hAnsi="Times New Roman"/>
                <w:b/>
                <w:bCs/>
                <w:color w:val="000000" w:themeColor="text1"/>
                <w:sz w:val="20"/>
                <w:szCs w:val="18"/>
              </w:rPr>
              <w:t>Ptotal= Pfinanciar+P experți+P propunere tehnică</w:t>
            </w:r>
          </w:p>
        </w:tc>
      </w:tr>
    </w:tbl>
    <w:tbl>
      <w:tblPr>
        <w:tblStyle w:val="TableGrid"/>
        <w:tblW w:w="9918" w:type="dxa"/>
        <w:tblLook w:val="04A0" w:firstRow="1" w:lastRow="0" w:firstColumn="1" w:lastColumn="0" w:noHBand="0" w:noVBand="1"/>
      </w:tblPr>
      <w:tblGrid>
        <w:gridCol w:w="9918"/>
      </w:tblGrid>
      <w:tr w:rsidR="001E5DC0" w:rsidRPr="00366E68" w14:paraId="09B54F64" w14:textId="77777777" w:rsidTr="00366E68">
        <w:tc>
          <w:tcPr>
            <w:tcW w:w="9918" w:type="dxa"/>
          </w:tcPr>
          <w:p w14:paraId="363C7F91" w14:textId="2C782876"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II.2.6) Valoarea estimată</w:t>
            </w:r>
          </w:p>
          <w:p w14:paraId="181C1DF0" w14:textId="6BB1F254" w:rsidR="001E5DC0" w:rsidRPr="00E21EF4" w:rsidRDefault="001E5DC0" w:rsidP="00984D13">
            <w:pPr>
              <w:spacing w:before="120" w:after="120"/>
              <w:jc w:val="both"/>
              <w:rPr>
                <w:rFonts w:ascii="Times New Roman" w:hAnsi="Times New Roman" w:cs="Times New Roman"/>
                <w:b/>
                <w:bCs/>
                <w:sz w:val="18"/>
                <w:szCs w:val="18"/>
              </w:rPr>
            </w:pPr>
            <w:r w:rsidRPr="006F1490">
              <w:rPr>
                <w:rFonts w:ascii="Times New Roman" w:hAnsi="Times New Roman" w:cs="Times New Roman"/>
                <w:b/>
                <w:bCs/>
                <w:sz w:val="18"/>
                <w:szCs w:val="18"/>
              </w:rPr>
              <w:t xml:space="preserve">Valoarea fără </w:t>
            </w:r>
            <w:r w:rsidRPr="00857EF8">
              <w:rPr>
                <w:rFonts w:ascii="Times New Roman" w:hAnsi="Times New Roman" w:cs="Times New Roman"/>
                <w:b/>
                <w:bCs/>
                <w:color w:val="000000" w:themeColor="text1"/>
                <w:sz w:val="18"/>
                <w:szCs w:val="18"/>
              </w:rPr>
              <w:t xml:space="preserve">TVA </w:t>
            </w:r>
            <w:r w:rsidR="00E21EF4" w:rsidRPr="00857EF8">
              <w:rPr>
                <w:rFonts w:ascii="Times New Roman" w:hAnsi="Times New Roman" w:cs="Times New Roman"/>
                <w:b/>
                <w:bCs/>
                <w:color w:val="000000" w:themeColor="text1"/>
                <w:sz w:val="18"/>
                <w:szCs w:val="18"/>
              </w:rPr>
              <w:t xml:space="preserve">835.294,12 </w:t>
            </w:r>
            <w:r w:rsidRPr="00857EF8">
              <w:rPr>
                <w:rFonts w:ascii="Times New Roman" w:hAnsi="Times New Roman" w:cs="Times New Roman"/>
                <w:b/>
                <w:bCs/>
                <w:color w:val="000000" w:themeColor="text1"/>
                <w:sz w:val="18"/>
                <w:szCs w:val="18"/>
              </w:rPr>
              <w:t xml:space="preserve">Monedă </w:t>
            </w:r>
            <w:r w:rsidR="000A479E" w:rsidRPr="00857EF8">
              <w:rPr>
                <w:rFonts w:ascii="Times New Roman" w:hAnsi="Times New Roman" w:cs="Times New Roman"/>
                <w:b/>
                <w:bCs/>
                <w:color w:val="000000" w:themeColor="text1"/>
                <w:sz w:val="18"/>
                <w:szCs w:val="18"/>
              </w:rPr>
              <w:t>LEI</w:t>
            </w:r>
          </w:p>
        </w:tc>
      </w:tr>
      <w:tr w:rsidR="001E5DC0" w:rsidRPr="00366E68" w14:paraId="576C1483" w14:textId="77777777" w:rsidTr="00366E68">
        <w:tc>
          <w:tcPr>
            <w:tcW w:w="9918" w:type="dxa"/>
          </w:tcPr>
          <w:p w14:paraId="0BB36295" w14:textId="77777777" w:rsidR="001E5DC0" w:rsidRPr="00857EF8" w:rsidRDefault="001E5DC0" w:rsidP="00984D13">
            <w:pPr>
              <w:spacing w:before="120" w:after="120"/>
              <w:jc w:val="both"/>
              <w:rPr>
                <w:rFonts w:ascii="Times New Roman" w:hAnsi="Times New Roman" w:cs="Times New Roman"/>
                <w:b/>
                <w:color w:val="000000" w:themeColor="text1"/>
                <w:sz w:val="18"/>
                <w:szCs w:val="18"/>
              </w:rPr>
            </w:pPr>
            <w:r w:rsidRPr="00366E68">
              <w:rPr>
                <w:rFonts w:ascii="Times New Roman" w:hAnsi="Times New Roman" w:cs="Times New Roman"/>
                <w:b/>
                <w:sz w:val="18"/>
                <w:szCs w:val="18"/>
              </w:rPr>
              <w:t xml:space="preserve">II.2.7) </w:t>
            </w:r>
            <w:r w:rsidRPr="00857EF8">
              <w:rPr>
                <w:rFonts w:ascii="Times New Roman" w:hAnsi="Times New Roman" w:cs="Times New Roman"/>
                <w:b/>
                <w:color w:val="000000" w:themeColor="text1"/>
                <w:sz w:val="18"/>
                <w:szCs w:val="18"/>
              </w:rPr>
              <w:t>Durata contractului, a acordului-cadru sau a sistemului dinamic de achiziții:</w:t>
            </w:r>
          </w:p>
          <w:p w14:paraId="3F2C8B26" w14:textId="06199C2F" w:rsidR="00D3719B" w:rsidRPr="00FF2A28" w:rsidRDefault="001E5DC0" w:rsidP="00842BB3">
            <w:pPr>
              <w:shd w:val="clear" w:color="auto" w:fill="FFFFFF"/>
              <w:tabs>
                <w:tab w:val="left" w:pos="0"/>
                <w:tab w:val="left" w:pos="3500"/>
              </w:tabs>
              <w:autoSpaceDE w:val="0"/>
              <w:autoSpaceDN w:val="0"/>
              <w:adjustRightInd w:val="0"/>
              <w:jc w:val="both"/>
              <w:rPr>
                <w:rFonts w:ascii="Times New Roman" w:hAnsi="Times New Roman"/>
                <w:color w:val="000000" w:themeColor="text1"/>
                <w:sz w:val="18"/>
                <w:szCs w:val="18"/>
              </w:rPr>
            </w:pPr>
            <w:r w:rsidRPr="00857EF8">
              <w:rPr>
                <w:rFonts w:ascii="Times New Roman" w:hAnsi="Times New Roman" w:cs="Times New Roman"/>
                <w:b/>
                <w:bCs/>
                <w:i/>
                <w:iCs/>
                <w:color w:val="000000" w:themeColor="text1"/>
                <w:sz w:val="18"/>
                <w:szCs w:val="18"/>
              </w:rPr>
              <w:t xml:space="preserve">Durata în </w:t>
            </w:r>
            <w:r w:rsidR="005343E7">
              <w:rPr>
                <w:rFonts w:ascii="Times New Roman" w:hAnsi="Times New Roman" w:cs="Times New Roman"/>
                <w:b/>
                <w:bCs/>
                <w:i/>
                <w:iCs/>
                <w:color w:val="000000" w:themeColor="text1"/>
                <w:sz w:val="18"/>
                <w:szCs w:val="18"/>
              </w:rPr>
              <w:t>luni</w:t>
            </w:r>
            <w:r w:rsidRPr="00857EF8">
              <w:rPr>
                <w:rFonts w:ascii="Times New Roman" w:hAnsi="Times New Roman" w:cs="Times New Roman"/>
                <w:color w:val="000000" w:themeColor="text1"/>
                <w:sz w:val="18"/>
                <w:szCs w:val="18"/>
              </w:rPr>
              <w:t>:</w:t>
            </w:r>
            <w:r w:rsidR="00FD0614" w:rsidRPr="00857EF8">
              <w:rPr>
                <w:rFonts w:ascii="Times New Roman" w:hAnsi="Times New Roman" w:cs="Times New Roman"/>
                <w:color w:val="000000" w:themeColor="text1"/>
                <w:sz w:val="18"/>
                <w:szCs w:val="18"/>
              </w:rPr>
              <w:t xml:space="preserve"> </w:t>
            </w:r>
            <w:r w:rsidR="005343E7" w:rsidRPr="005343E7">
              <w:rPr>
                <w:rFonts w:ascii="Times New Roman" w:hAnsi="Times New Roman" w:cs="Times New Roman"/>
                <w:b/>
                <w:bCs/>
                <w:color w:val="000000" w:themeColor="text1"/>
                <w:sz w:val="18"/>
                <w:szCs w:val="18"/>
              </w:rPr>
              <w:t>5</w:t>
            </w:r>
            <w:r w:rsidR="00FD0614" w:rsidRPr="00857EF8">
              <w:rPr>
                <w:rFonts w:ascii="Times New Roman" w:hAnsi="Times New Roman" w:cs="Times New Roman"/>
                <w:b/>
                <w:bCs/>
                <w:color w:val="000000" w:themeColor="text1"/>
                <w:sz w:val="18"/>
                <w:szCs w:val="18"/>
              </w:rPr>
              <w:t xml:space="preserve"> </w:t>
            </w:r>
            <w:r w:rsidR="005343E7">
              <w:rPr>
                <w:rFonts w:ascii="Times New Roman" w:hAnsi="Times New Roman" w:cs="Times New Roman"/>
                <w:b/>
                <w:bCs/>
                <w:color w:val="000000" w:themeColor="text1"/>
                <w:sz w:val="18"/>
                <w:szCs w:val="18"/>
              </w:rPr>
              <w:t>luni</w:t>
            </w:r>
            <w:r w:rsidR="00FD0614" w:rsidRPr="00857EF8">
              <w:rPr>
                <w:rFonts w:ascii="Times New Roman" w:hAnsi="Times New Roman" w:cs="Times New Roman"/>
                <w:b/>
                <w:bCs/>
                <w:color w:val="000000" w:themeColor="text1"/>
                <w:sz w:val="18"/>
                <w:szCs w:val="18"/>
              </w:rPr>
              <w:t xml:space="preserve"> -</w:t>
            </w:r>
            <w:r w:rsidR="00FD0614" w:rsidRPr="00857EF8">
              <w:rPr>
                <w:rFonts w:ascii="Times New Roman" w:hAnsi="Times New Roman" w:cs="Times New Roman"/>
                <w:color w:val="000000" w:themeColor="text1"/>
                <w:sz w:val="18"/>
                <w:szCs w:val="18"/>
              </w:rPr>
              <w:t xml:space="preserve">  </w:t>
            </w:r>
            <w:r w:rsidR="0085217F" w:rsidRPr="00857EF8">
              <w:rPr>
                <w:rFonts w:ascii="Times New Roman" w:hAnsi="Times New Roman"/>
                <w:color w:val="000000" w:themeColor="text1"/>
                <w:sz w:val="18"/>
                <w:szCs w:val="18"/>
              </w:rPr>
              <w:t xml:space="preserve">Contractul se va semna imediat după finalizarea procedurii de atribuire si se va derula pe o perioada de maxim </w:t>
            </w:r>
            <w:r w:rsidR="00997F0E">
              <w:rPr>
                <w:rFonts w:ascii="Times New Roman" w:hAnsi="Times New Roman"/>
                <w:color w:val="000000" w:themeColor="text1"/>
                <w:sz w:val="18"/>
                <w:szCs w:val="18"/>
              </w:rPr>
              <w:t xml:space="preserve">150 </w:t>
            </w:r>
            <w:r w:rsidR="0085217F" w:rsidRPr="00857EF8">
              <w:rPr>
                <w:rFonts w:ascii="Times New Roman" w:hAnsi="Times New Roman"/>
                <w:color w:val="000000" w:themeColor="text1"/>
                <w:sz w:val="18"/>
                <w:szCs w:val="18"/>
              </w:rPr>
              <w:t xml:space="preserve">zile calendaristice de la data intrării în vigoare a contractului, fara a se depasi data de </w:t>
            </w:r>
            <w:r w:rsidR="0004191B" w:rsidRPr="00857EF8">
              <w:rPr>
                <w:rFonts w:ascii="Times New Roman" w:hAnsi="Times New Roman"/>
                <w:color w:val="000000" w:themeColor="text1"/>
                <w:sz w:val="18"/>
                <w:szCs w:val="18"/>
              </w:rPr>
              <w:t>28</w:t>
            </w:r>
            <w:r w:rsidR="0085217F" w:rsidRPr="00857EF8">
              <w:rPr>
                <w:rFonts w:ascii="Times New Roman" w:hAnsi="Times New Roman"/>
                <w:color w:val="000000" w:themeColor="text1"/>
                <w:sz w:val="18"/>
                <w:szCs w:val="18"/>
              </w:rPr>
              <w:t xml:space="preserve"> </w:t>
            </w:r>
            <w:r w:rsidR="00B86E4A" w:rsidRPr="00857EF8">
              <w:rPr>
                <w:rFonts w:ascii="Times New Roman" w:hAnsi="Times New Roman"/>
                <w:color w:val="000000" w:themeColor="text1"/>
                <w:sz w:val="18"/>
                <w:szCs w:val="18"/>
              </w:rPr>
              <w:t>februarie</w:t>
            </w:r>
            <w:r w:rsidR="0085217F" w:rsidRPr="00857EF8">
              <w:rPr>
                <w:rFonts w:ascii="Times New Roman" w:hAnsi="Times New Roman"/>
                <w:color w:val="000000" w:themeColor="text1"/>
                <w:sz w:val="18"/>
                <w:szCs w:val="18"/>
              </w:rPr>
              <w:t xml:space="preserve"> 202</w:t>
            </w:r>
            <w:r w:rsidR="00842BB3" w:rsidRPr="00857EF8">
              <w:rPr>
                <w:rFonts w:ascii="Times New Roman" w:hAnsi="Times New Roman"/>
                <w:color w:val="000000" w:themeColor="text1"/>
                <w:sz w:val="18"/>
                <w:szCs w:val="18"/>
              </w:rPr>
              <w:t>5</w:t>
            </w:r>
            <w:r w:rsidR="0085217F" w:rsidRPr="00857EF8">
              <w:rPr>
                <w:rFonts w:ascii="Times New Roman" w:hAnsi="Times New Roman"/>
                <w:color w:val="000000" w:themeColor="text1"/>
                <w:sz w:val="24"/>
              </w:rPr>
              <w:t>.</w:t>
            </w:r>
            <w:r w:rsidR="00B86E4A" w:rsidRPr="00857EF8">
              <w:rPr>
                <w:rFonts w:ascii="Times New Roman" w:hAnsi="Times New Roman"/>
                <w:color w:val="000000" w:themeColor="text1"/>
                <w:sz w:val="24"/>
              </w:rPr>
              <w:t xml:space="preserve"> </w:t>
            </w:r>
            <w:r w:rsidR="00D3719B" w:rsidRPr="00FF2A28">
              <w:rPr>
                <w:rFonts w:ascii="Times New Roman" w:hAnsi="Times New Roman"/>
                <w:color w:val="000000" w:themeColor="text1"/>
                <w:sz w:val="18"/>
                <w:szCs w:val="18"/>
              </w:rPr>
              <w:t>Demararea activităților se va face în baza ordinului de începere emis de AC după depunerea garanției de bună execuție.</w:t>
            </w:r>
          </w:p>
          <w:p w14:paraId="0487DCF5" w14:textId="620959E5" w:rsidR="00D3719B" w:rsidRPr="00D3719B" w:rsidRDefault="00D3719B" w:rsidP="00842BB3">
            <w:pPr>
              <w:shd w:val="clear" w:color="auto" w:fill="FFFFFF"/>
              <w:tabs>
                <w:tab w:val="left" w:pos="0"/>
                <w:tab w:val="left" w:pos="3500"/>
              </w:tabs>
              <w:autoSpaceDE w:val="0"/>
              <w:autoSpaceDN w:val="0"/>
              <w:adjustRightInd w:val="0"/>
              <w:jc w:val="both"/>
              <w:rPr>
                <w:rFonts w:ascii="Times New Roman" w:hAnsi="Times New Roman"/>
                <w:color w:val="000000" w:themeColor="text1"/>
                <w:sz w:val="18"/>
                <w:szCs w:val="18"/>
              </w:rPr>
            </w:pPr>
            <w:r w:rsidRPr="00FF2A28">
              <w:rPr>
                <w:rFonts w:ascii="Times New Roman" w:hAnsi="Times New Roman"/>
                <w:color w:val="000000" w:themeColor="text1"/>
                <w:sz w:val="18"/>
                <w:szCs w:val="18"/>
              </w:rPr>
              <w:t>În cazuri temeinic justificate, perioada de prestare va putea fi prelungită cu acordul părților cu încadrarea în termenul prevăzut pentru depunerea evaluării in Regulamentul ( UE ) 1060/2021(art.18, alin 2).</w:t>
            </w:r>
          </w:p>
          <w:p w14:paraId="341AF07E" w14:textId="77777777" w:rsidR="00D3719B" w:rsidRDefault="00D3719B" w:rsidP="00842BB3">
            <w:pPr>
              <w:shd w:val="clear" w:color="auto" w:fill="FFFFFF"/>
              <w:tabs>
                <w:tab w:val="left" w:pos="0"/>
                <w:tab w:val="left" w:pos="3500"/>
              </w:tabs>
              <w:autoSpaceDE w:val="0"/>
              <w:autoSpaceDN w:val="0"/>
              <w:adjustRightInd w:val="0"/>
              <w:jc w:val="both"/>
              <w:rPr>
                <w:rFonts w:ascii="Times New Roman" w:hAnsi="Times New Roman" w:cs="Times New Roman"/>
                <w:color w:val="000000" w:themeColor="text1"/>
                <w:sz w:val="18"/>
                <w:szCs w:val="18"/>
              </w:rPr>
            </w:pPr>
          </w:p>
          <w:p w14:paraId="43C4292A" w14:textId="1B7D61BB" w:rsidR="00DD5798" w:rsidRPr="00842BB3" w:rsidRDefault="001E5DC0" w:rsidP="00842BB3">
            <w:pPr>
              <w:shd w:val="clear" w:color="auto" w:fill="FFFFFF"/>
              <w:tabs>
                <w:tab w:val="left" w:pos="0"/>
                <w:tab w:val="left" w:pos="3500"/>
              </w:tabs>
              <w:autoSpaceDE w:val="0"/>
              <w:autoSpaceDN w:val="0"/>
              <w:adjustRightInd w:val="0"/>
              <w:jc w:val="both"/>
              <w:rPr>
                <w:rFonts w:ascii="Times New Roman" w:hAnsi="Times New Roman"/>
                <w:color w:val="FF0000"/>
                <w:szCs w:val="20"/>
              </w:rPr>
            </w:pPr>
            <w:r w:rsidRPr="00857EF8">
              <w:rPr>
                <w:rFonts w:ascii="Times New Roman" w:hAnsi="Times New Roman" w:cs="Times New Roman"/>
                <w:color w:val="000000" w:themeColor="text1"/>
                <w:sz w:val="18"/>
                <w:szCs w:val="18"/>
              </w:rPr>
              <w:t xml:space="preserve">Contractul se reînnoiește ○ da </w:t>
            </w:r>
            <w:r w:rsidR="000A479E" w:rsidRPr="00857EF8">
              <w:rPr>
                <w:rFonts w:ascii="Times New Roman" w:hAnsi="Times New Roman" w:cs="Times New Roman"/>
                <w:color w:val="000000" w:themeColor="text1"/>
                <w:sz w:val="18"/>
                <w:szCs w:val="18"/>
              </w:rPr>
              <w:t>■</w:t>
            </w:r>
            <w:r w:rsidRPr="00857EF8">
              <w:rPr>
                <w:rFonts w:ascii="Times New Roman" w:hAnsi="Times New Roman" w:cs="Times New Roman"/>
                <w:color w:val="000000" w:themeColor="text1"/>
                <w:sz w:val="18"/>
                <w:szCs w:val="18"/>
              </w:rPr>
              <w:t xml:space="preserve"> nu        </w:t>
            </w:r>
          </w:p>
        </w:tc>
      </w:tr>
      <w:tr w:rsidR="001E5DC0" w:rsidRPr="00366E68" w14:paraId="7CD5AA27" w14:textId="77777777" w:rsidTr="00366E68">
        <w:tc>
          <w:tcPr>
            <w:tcW w:w="9918" w:type="dxa"/>
          </w:tcPr>
          <w:p w14:paraId="685BC0C7"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II.2.8) Durata sistemului de calificare:</w:t>
            </w:r>
          </w:p>
          <w:p w14:paraId="22FF6E4F"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Începere: (zz/ll/aaaa) / Încheiere (zz/ll/aaaa)</w:t>
            </w:r>
          </w:p>
          <w:p w14:paraId="3C378246"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Durată nedeterminată</w:t>
            </w:r>
          </w:p>
          <w:p w14:paraId="388D8C66"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Reînnoirea sistemului de calificare</w:t>
            </w:r>
          </w:p>
          <w:p w14:paraId="294FFE25"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Formalități necesare pentru a evalua dacă cerințele au fost îndeplinite:</w:t>
            </w:r>
          </w:p>
        </w:tc>
      </w:tr>
      <w:tr w:rsidR="001E5DC0" w:rsidRPr="00366E68" w14:paraId="5132CB44" w14:textId="77777777" w:rsidTr="00366E68">
        <w:tc>
          <w:tcPr>
            <w:tcW w:w="9918" w:type="dxa"/>
          </w:tcPr>
          <w:p w14:paraId="2BED9CC5"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b/>
                <w:sz w:val="18"/>
                <w:szCs w:val="18"/>
              </w:rPr>
              <w:t xml:space="preserve">II.2.9) Informații privind limitarea numărului de candidați care urmează să fie invitați </w:t>
            </w:r>
            <w:r w:rsidRPr="00366E68">
              <w:rPr>
                <w:rFonts w:ascii="Times New Roman" w:hAnsi="Times New Roman" w:cs="Times New Roman"/>
                <w:sz w:val="18"/>
                <w:szCs w:val="18"/>
              </w:rPr>
              <w:t>(</w:t>
            </w:r>
            <w:r w:rsidRPr="00366E68">
              <w:rPr>
                <w:rFonts w:ascii="Times New Roman" w:hAnsi="Times New Roman" w:cs="Times New Roman"/>
                <w:i/>
                <w:sz w:val="18"/>
                <w:szCs w:val="18"/>
              </w:rPr>
              <w:t>cu excepția licitației deschise</w:t>
            </w:r>
            <w:r w:rsidRPr="00366E68">
              <w:rPr>
                <w:rFonts w:ascii="Times New Roman" w:hAnsi="Times New Roman" w:cs="Times New Roman"/>
                <w:sz w:val="18"/>
                <w:szCs w:val="18"/>
              </w:rPr>
              <w:t>)</w:t>
            </w:r>
          </w:p>
          <w:p w14:paraId="55A3FC1E"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Numărul de candidați preconizat: [         ]</w:t>
            </w:r>
          </w:p>
          <w:p w14:paraId="0F0C00D7"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sau Număr minim preconizat: [         ] / Număr maxim: [         ]</w:t>
            </w:r>
          </w:p>
          <w:p w14:paraId="5A88E7D5"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sz w:val="18"/>
                <w:szCs w:val="18"/>
              </w:rPr>
              <w:t>Criterii obiective pentru selectarea unui număr limitat de candidați:</w:t>
            </w:r>
          </w:p>
        </w:tc>
      </w:tr>
      <w:tr w:rsidR="001E5DC0" w:rsidRPr="00366E68" w14:paraId="0A9B85E5" w14:textId="77777777" w:rsidTr="00366E68">
        <w:tc>
          <w:tcPr>
            <w:tcW w:w="9918" w:type="dxa"/>
          </w:tcPr>
          <w:p w14:paraId="24ACD755"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II.2.10) Informații privind variantele</w:t>
            </w:r>
          </w:p>
          <w:p w14:paraId="15CD9360" w14:textId="5F458A60"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xml:space="preserve">Vor fi acceptate variante ○ da </w:t>
            </w:r>
            <w:r w:rsidR="000A479E" w:rsidRPr="00366E68">
              <w:rPr>
                <w:rFonts w:ascii="Times New Roman" w:hAnsi="Times New Roman" w:cs="Times New Roman"/>
                <w:sz w:val="18"/>
                <w:szCs w:val="18"/>
              </w:rPr>
              <w:t>■</w:t>
            </w:r>
            <w:r w:rsidRPr="00366E68">
              <w:rPr>
                <w:rFonts w:ascii="Times New Roman" w:hAnsi="Times New Roman" w:cs="Times New Roman"/>
                <w:sz w:val="18"/>
                <w:szCs w:val="18"/>
              </w:rPr>
              <w:t xml:space="preserve"> nu</w:t>
            </w:r>
          </w:p>
        </w:tc>
      </w:tr>
      <w:tr w:rsidR="001E5DC0" w:rsidRPr="00366E68" w14:paraId="064EB57A" w14:textId="77777777" w:rsidTr="00366E68">
        <w:tc>
          <w:tcPr>
            <w:tcW w:w="9918" w:type="dxa"/>
          </w:tcPr>
          <w:p w14:paraId="0B6C68A1"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II.2.11) Informații privind opțiunile</w:t>
            </w:r>
          </w:p>
          <w:p w14:paraId="5154806C" w14:textId="77777777" w:rsidR="00F37304" w:rsidRPr="00F14324" w:rsidRDefault="001E5DC0" w:rsidP="00F37304">
            <w:pPr>
              <w:spacing w:before="120" w:after="120"/>
              <w:jc w:val="both"/>
              <w:rPr>
                <w:rFonts w:ascii="Times New Roman" w:hAnsi="Times New Roman" w:cs="Times New Roman"/>
                <w:sz w:val="18"/>
                <w:szCs w:val="18"/>
              </w:rPr>
            </w:pPr>
            <w:r w:rsidRPr="00F14324">
              <w:rPr>
                <w:rFonts w:ascii="Times New Roman" w:hAnsi="Times New Roman" w:cs="Times New Roman"/>
                <w:sz w:val="18"/>
                <w:szCs w:val="18"/>
              </w:rPr>
              <w:t xml:space="preserve">Opțiuni ○ da </w:t>
            </w:r>
            <w:r w:rsidR="003C32BE" w:rsidRPr="00F14324">
              <w:rPr>
                <w:rFonts w:ascii="Times New Roman" w:hAnsi="Times New Roman" w:cs="Times New Roman"/>
                <w:sz w:val="18"/>
                <w:szCs w:val="18"/>
              </w:rPr>
              <w:t>■</w:t>
            </w:r>
            <w:r w:rsidRPr="00F14324">
              <w:rPr>
                <w:rFonts w:ascii="Times New Roman" w:hAnsi="Times New Roman" w:cs="Times New Roman"/>
                <w:sz w:val="18"/>
                <w:szCs w:val="18"/>
              </w:rPr>
              <w:t xml:space="preserve"> nu   </w:t>
            </w:r>
          </w:p>
          <w:p w14:paraId="58F69213" w14:textId="253DDD03" w:rsidR="00857EF8" w:rsidRPr="0004191B" w:rsidRDefault="00857EF8" w:rsidP="00F37304">
            <w:pPr>
              <w:spacing w:before="120" w:after="120"/>
              <w:jc w:val="both"/>
              <w:rPr>
                <w:rFonts w:ascii="Times New Roman" w:hAnsi="Times New Roman" w:cs="Times New Roman"/>
                <w:i/>
                <w:strike/>
                <w:sz w:val="18"/>
                <w:szCs w:val="18"/>
              </w:rPr>
            </w:pPr>
          </w:p>
        </w:tc>
      </w:tr>
      <w:tr w:rsidR="001E5DC0" w:rsidRPr="00366E68" w14:paraId="31DAF7A5" w14:textId="77777777" w:rsidTr="00366E68">
        <w:tc>
          <w:tcPr>
            <w:tcW w:w="9918" w:type="dxa"/>
          </w:tcPr>
          <w:p w14:paraId="1494C33E"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II.2.12) Informații privind cataloagele electronice</w:t>
            </w:r>
          </w:p>
          <w:p w14:paraId="2A12E4A9"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lastRenderedPageBreak/>
              <w:t>□ Ofertele trebuie să fie prezentate sub formă de cataloage electronice sau să includă un catalog electronic</w:t>
            </w:r>
          </w:p>
        </w:tc>
      </w:tr>
      <w:tr w:rsidR="001E5DC0" w:rsidRPr="00366E68" w14:paraId="06B3C574" w14:textId="77777777" w:rsidTr="00366E68">
        <w:tc>
          <w:tcPr>
            <w:tcW w:w="9918" w:type="dxa"/>
          </w:tcPr>
          <w:p w14:paraId="385B3D06"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lastRenderedPageBreak/>
              <w:t>II.2.13) Informații despre fondurile Uniunii Europene</w:t>
            </w:r>
          </w:p>
          <w:p w14:paraId="1F40DEFB" w14:textId="0AE7453A"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xml:space="preserve">Achiziția se referă la un proiect și/sau program finanțat din fonduri ale Uniunii Europene </w:t>
            </w:r>
            <w:r w:rsidR="003C32BE" w:rsidRPr="00366E68">
              <w:rPr>
                <w:rFonts w:ascii="Times New Roman" w:hAnsi="Times New Roman" w:cs="Times New Roman"/>
                <w:sz w:val="18"/>
                <w:szCs w:val="18"/>
              </w:rPr>
              <w:t>■</w:t>
            </w:r>
            <w:r w:rsidRPr="00366E68">
              <w:rPr>
                <w:rFonts w:ascii="Times New Roman" w:hAnsi="Times New Roman" w:cs="Times New Roman"/>
                <w:sz w:val="18"/>
                <w:szCs w:val="18"/>
              </w:rPr>
              <w:t xml:space="preserve"> da ○ nu</w:t>
            </w:r>
          </w:p>
          <w:p w14:paraId="16B707D2" w14:textId="5E8A3FA5" w:rsidR="001E5DC0" w:rsidRPr="00366E68" w:rsidRDefault="001E5DC0" w:rsidP="00CC3505">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xml:space="preserve">Identificarea </w:t>
            </w:r>
            <w:r w:rsidRPr="004F1666">
              <w:rPr>
                <w:rFonts w:ascii="Times New Roman" w:hAnsi="Times New Roman" w:cs="Times New Roman"/>
                <w:sz w:val="18"/>
                <w:szCs w:val="18"/>
              </w:rPr>
              <w:t>proiectului</w:t>
            </w:r>
            <w:r w:rsidRPr="00857EF8">
              <w:rPr>
                <w:rFonts w:ascii="Times New Roman" w:hAnsi="Times New Roman" w:cs="Times New Roman"/>
                <w:color w:val="000000" w:themeColor="text1"/>
                <w:sz w:val="18"/>
                <w:szCs w:val="18"/>
              </w:rPr>
              <w:t>:</w:t>
            </w:r>
            <w:r w:rsidR="003C32BE" w:rsidRPr="00857EF8">
              <w:rPr>
                <w:rFonts w:ascii="Times New Roman" w:hAnsi="Times New Roman" w:cs="Times New Roman"/>
                <w:color w:val="000000" w:themeColor="text1"/>
                <w:sz w:val="18"/>
                <w:szCs w:val="18"/>
              </w:rPr>
              <w:t xml:space="preserve"> </w:t>
            </w:r>
            <w:r w:rsidR="00D9380C" w:rsidRPr="00857EF8">
              <w:rPr>
                <w:color w:val="000000" w:themeColor="text1"/>
              </w:rPr>
              <w:t xml:space="preserve"> </w:t>
            </w:r>
            <w:r w:rsidR="00D9380C" w:rsidRPr="00857EF8">
              <w:rPr>
                <w:rFonts w:ascii="Times New Roman" w:hAnsi="Times New Roman" w:cs="Times New Roman"/>
                <w:b/>
                <w:bCs/>
                <w:color w:val="000000" w:themeColor="text1"/>
                <w:sz w:val="18"/>
                <w:szCs w:val="18"/>
              </w:rPr>
              <w:t>Contractul este finanțat din Prioritatea 7, Asistență Tehnică, a Programului Regional Sud-Est 2021 – 2027, din bugetul dedicat Evaluării (cod 181)</w:t>
            </w:r>
          </w:p>
        </w:tc>
      </w:tr>
      <w:tr w:rsidR="001E5DC0" w:rsidRPr="00366E68" w14:paraId="6502D355" w14:textId="77777777" w:rsidTr="00366E68">
        <w:tc>
          <w:tcPr>
            <w:tcW w:w="9918" w:type="dxa"/>
          </w:tcPr>
          <w:p w14:paraId="39AAB587" w14:textId="452C0B20"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II.2.14) Informații suplimentare:</w:t>
            </w:r>
            <w:r w:rsidR="0004191B">
              <w:rPr>
                <w:rFonts w:ascii="Times New Roman" w:hAnsi="Times New Roman" w:cs="Times New Roman"/>
                <w:b/>
                <w:sz w:val="18"/>
                <w:szCs w:val="18"/>
              </w:rPr>
              <w:t xml:space="preserve"> -</w:t>
            </w:r>
          </w:p>
        </w:tc>
      </w:tr>
    </w:tbl>
    <w:p w14:paraId="38E76EE1" w14:textId="77777777" w:rsidR="001F5C0D" w:rsidRDefault="001F5C0D" w:rsidP="001E5DC0">
      <w:pPr>
        <w:spacing w:before="120" w:after="120" w:line="276" w:lineRule="auto"/>
        <w:jc w:val="both"/>
        <w:rPr>
          <w:rFonts w:ascii="Times New Roman" w:hAnsi="Times New Roman" w:cs="Times New Roman"/>
          <w:b/>
          <w:sz w:val="18"/>
          <w:szCs w:val="18"/>
        </w:rPr>
      </w:pPr>
    </w:p>
    <w:p w14:paraId="153A450A" w14:textId="34B5AE2B" w:rsidR="001E5DC0" w:rsidRPr="00366E68" w:rsidRDefault="001E5DC0" w:rsidP="001E5DC0">
      <w:pPr>
        <w:spacing w:before="120" w:after="120" w:line="276" w:lineRule="auto"/>
        <w:jc w:val="both"/>
        <w:rPr>
          <w:rFonts w:ascii="Times New Roman" w:hAnsi="Times New Roman" w:cs="Times New Roman"/>
          <w:b/>
          <w:sz w:val="18"/>
          <w:szCs w:val="18"/>
        </w:rPr>
      </w:pPr>
      <w:r w:rsidRPr="00366E68">
        <w:rPr>
          <w:rFonts w:ascii="Times New Roman" w:hAnsi="Times New Roman" w:cs="Times New Roman"/>
          <w:b/>
          <w:sz w:val="18"/>
          <w:szCs w:val="18"/>
        </w:rPr>
        <w:t>Secțiunea III: Informații juridice, economice, financiare și tehnice</w:t>
      </w:r>
    </w:p>
    <w:p w14:paraId="7777521E" w14:textId="77777777" w:rsidR="001E5DC0" w:rsidRPr="00366E68" w:rsidRDefault="001E5DC0" w:rsidP="001E5DC0">
      <w:pPr>
        <w:spacing w:before="120" w:after="120" w:line="276" w:lineRule="auto"/>
        <w:jc w:val="both"/>
        <w:rPr>
          <w:rFonts w:ascii="Times New Roman" w:hAnsi="Times New Roman" w:cs="Times New Roman"/>
          <w:b/>
          <w:sz w:val="18"/>
          <w:szCs w:val="18"/>
        </w:rPr>
      </w:pPr>
      <w:r w:rsidRPr="00366E68">
        <w:rPr>
          <w:rFonts w:ascii="Times New Roman" w:hAnsi="Times New Roman" w:cs="Times New Roman"/>
          <w:b/>
          <w:sz w:val="18"/>
          <w:szCs w:val="18"/>
        </w:rPr>
        <w:t>III.1) Condiții de participare</w:t>
      </w:r>
    </w:p>
    <w:tbl>
      <w:tblPr>
        <w:tblStyle w:val="TableGrid"/>
        <w:tblW w:w="9918" w:type="dxa"/>
        <w:tblLook w:val="04A0" w:firstRow="1" w:lastRow="0" w:firstColumn="1" w:lastColumn="0" w:noHBand="0" w:noVBand="1"/>
      </w:tblPr>
      <w:tblGrid>
        <w:gridCol w:w="4822"/>
        <w:gridCol w:w="5096"/>
      </w:tblGrid>
      <w:tr w:rsidR="001E5DC0" w:rsidRPr="00366E68" w14:paraId="5F24A33B" w14:textId="77777777" w:rsidTr="00936EE1">
        <w:tc>
          <w:tcPr>
            <w:tcW w:w="9918" w:type="dxa"/>
            <w:gridSpan w:val="2"/>
          </w:tcPr>
          <w:p w14:paraId="37963FA9" w14:textId="61B6B45A" w:rsidR="001E5DC0" w:rsidRPr="000679BD" w:rsidRDefault="001E5DC0" w:rsidP="00984D13">
            <w:pPr>
              <w:spacing w:before="120" w:after="120"/>
              <w:jc w:val="both"/>
              <w:rPr>
                <w:rFonts w:ascii="Times New Roman" w:hAnsi="Times New Roman" w:cs="Times New Roman"/>
                <w:b/>
                <w:sz w:val="18"/>
                <w:szCs w:val="18"/>
              </w:rPr>
            </w:pPr>
            <w:bookmarkStart w:id="4" w:name="_Hlk15468670"/>
            <w:r w:rsidRPr="00366E68">
              <w:rPr>
                <w:rFonts w:ascii="Times New Roman" w:hAnsi="Times New Roman" w:cs="Times New Roman"/>
                <w:b/>
                <w:sz w:val="18"/>
                <w:szCs w:val="18"/>
              </w:rPr>
              <w:t xml:space="preserve">III.1.1) </w:t>
            </w:r>
            <w:r w:rsidRPr="000679BD">
              <w:rPr>
                <w:rFonts w:ascii="Times New Roman" w:hAnsi="Times New Roman" w:cs="Times New Roman"/>
                <w:b/>
                <w:sz w:val="18"/>
                <w:szCs w:val="18"/>
              </w:rPr>
              <w:t>Capacitatea de exercitare a activității profesionale, inclusiv cerințele privind înscrierea în registrele profesionale sau comerciale</w:t>
            </w:r>
          </w:p>
          <w:p w14:paraId="1A150C7D" w14:textId="77777777" w:rsidR="001E5DC0" w:rsidRPr="000679BD" w:rsidRDefault="001E5DC0" w:rsidP="00984D13">
            <w:pPr>
              <w:spacing w:before="120" w:after="120"/>
              <w:jc w:val="both"/>
              <w:rPr>
                <w:rFonts w:ascii="Times New Roman" w:hAnsi="Times New Roman" w:cs="Times New Roman"/>
                <w:sz w:val="18"/>
                <w:szCs w:val="18"/>
              </w:rPr>
            </w:pPr>
            <w:r w:rsidRPr="000679BD">
              <w:rPr>
                <w:rFonts w:ascii="Times New Roman" w:hAnsi="Times New Roman" w:cs="Times New Roman"/>
                <w:sz w:val="18"/>
                <w:szCs w:val="18"/>
              </w:rPr>
              <w:t>Listă și descriere succintă a condițiilor:</w:t>
            </w:r>
          </w:p>
          <w:p w14:paraId="4BB25054" w14:textId="7B5BDDC2" w:rsidR="0049768F" w:rsidRPr="000679BD" w:rsidRDefault="0049768F" w:rsidP="0049768F">
            <w:pPr>
              <w:spacing w:before="120" w:after="120"/>
              <w:jc w:val="both"/>
              <w:rPr>
                <w:rFonts w:ascii="Times New Roman" w:hAnsi="Times New Roman" w:cs="Times New Roman"/>
                <w:b/>
                <w:sz w:val="18"/>
                <w:szCs w:val="18"/>
              </w:rPr>
            </w:pPr>
            <w:r w:rsidRPr="000679BD">
              <w:rPr>
                <w:rFonts w:ascii="Times New Roman" w:hAnsi="Times New Roman" w:cs="Times New Roman"/>
                <w:b/>
                <w:sz w:val="18"/>
                <w:szCs w:val="18"/>
              </w:rPr>
              <w:t>III.1.1.a) Situația personală a candidatului/ofertantului:</w:t>
            </w:r>
          </w:p>
          <w:p w14:paraId="00D1D4A9" w14:textId="4EA10E9D" w:rsidR="0049768F" w:rsidRPr="000679BD" w:rsidRDefault="000D4DE6" w:rsidP="0049768F">
            <w:pPr>
              <w:spacing w:before="120" w:after="120"/>
              <w:jc w:val="both"/>
              <w:rPr>
                <w:rFonts w:ascii="Times New Roman" w:hAnsi="Times New Roman" w:cs="Times New Roman"/>
                <w:b/>
                <w:bCs/>
                <w:sz w:val="18"/>
                <w:szCs w:val="18"/>
                <w:u w:val="single"/>
              </w:rPr>
            </w:pPr>
            <w:r w:rsidRPr="000679BD">
              <w:rPr>
                <w:rFonts w:ascii="Times New Roman" w:hAnsi="Times New Roman" w:cs="Times New Roman"/>
                <w:b/>
                <w:bCs/>
                <w:sz w:val="18"/>
                <w:szCs w:val="18"/>
                <w:u w:val="single"/>
              </w:rPr>
              <w:t>Cerința</w:t>
            </w:r>
            <w:r w:rsidR="0049768F" w:rsidRPr="000679BD">
              <w:rPr>
                <w:rFonts w:ascii="Times New Roman" w:hAnsi="Times New Roman" w:cs="Times New Roman"/>
                <w:b/>
                <w:bCs/>
                <w:sz w:val="18"/>
                <w:szCs w:val="18"/>
                <w:u w:val="single"/>
              </w:rPr>
              <w:t xml:space="preserve"> nr.1.</w:t>
            </w:r>
            <w:r w:rsidR="00936EE1" w:rsidRPr="000679BD">
              <w:rPr>
                <w:b/>
                <w:bCs/>
              </w:rPr>
              <w:t xml:space="preserve"> </w:t>
            </w:r>
            <w:r w:rsidR="00936EE1" w:rsidRPr="000679BD">
              <w:rPr>
                <w:rFonts w:ascii="Times New Roman" w:hAnsi="Times New Roman" w:cs="Times New Roman"/>
                <w:b/>
                <w:bCs/>
                <w:sz w:val="18"/>
                <w:szCs w:val="18"/>
                <w:u w:val="single"/>
              </w:rPr>
              <w:t>Neîncadrarea în situațiile prevăzute la art. 164, 165, 167 din Legea nr. 98/2016 privind achizitiile publice</w:t>
            </w:r>
          </w:p>
          <w:p w14:paraId="1B7D9557" w14:textId="77777777" w:rsidR="00F67FAA" w:rsidRPr="000679BD" w:rsidRDefault="0049768F" w:rsidP="00936EE1">
            <w:pPr>
              <w:spacing w:before="120" w:after="120"/>
              <w:jc w:val="both"/>
              <w:rPr>
                <w:rFonts w:ascii="Times New Roman" w:hAnsi="Times New Roman" w:cs="Times New Roman"/>
                <w:sz w:val="18"/>
                <w:szCs w:val="18"/>
              </w:rPr>
            </w:pPr>
            <w:r w:rsidRPr="000679BD">
              <w:rPr>
                <w:rFonts w:ascii="Times New Roman" w:hAnsi="Times New Roman" w:cs="Times New Roman"/>
                <w:sz w:val="18"/>
                <w:szCs w:val="18"/>
              </w:rPr>
              <w:t>Ofertanții, terții susținători și subcontractanții nu trebuie să se regăsească în situațiile prevăzute la art.164, 165, 167 din Legea nr. 98</w:t>
            </w:r>
            <w:r w:rsidR="00F67FAA" w:rsidRPr="000679BD">
              <w:rPr>
                <w:rFonts w:ascii="Times New Roman" w:hAnsi="Times New Roman" w:cs="Times New Roman"/>
                <w:sz w:val="18"/>
                <w:szCs w:val="18"/>
              </w:rPr>
              <w:t>/2016 privind achizitiile publice.</w:t>
            </w:r>
          </w:p>
          <w:p w14:paraId="05086898" w14:textId="4D0D8A40" w:rsidR="00936EE1" w:rsidRPr="000679BD" w:rsidRDefault="00936EE1" w:rsidP="00936EE1">
            <w:pPr>
              <w:spacing w:before="120" w:after="120"/>
              <w:jc w:val="both"/>
              <w:rPr>
                <w:rFonts w:ascii="Times New Roman" w:hAnsi="Times New Roman" w:cs="Times New Roman"/>
                <w:sz w:val="18"/>
                <w:szCs w:val="18"/>
              </w:rPr>
            </w:pPr>
            <w:r w:rsidRPr="000679BD">
              <w:t xml:space="preserve"> </w:t>
            </w:r>
            <w:r w:rsidRPr="000679BD">
              <w:rPr>
                <w:rFonts w:ascii="Times New Roman" w:hAnsi="Times New Roman" w:cs="Times New Roman"/>
                <w:sz w:val="18"/>
                <w:szCs w:val="18"/>
              </w:rPr>
              <w:t xml:space="preserve">Încadrarea în situatia prevăzută la art. 164, 165, 167 din Legea nr. 98/2016 privind achizitiile publice atrage exluderea ofertantului din procedura aplicată pentru atribuirea contractului de achizitie publică. </w:t>
            </w:r>
          </w:p>
          <w:p w14:paraId="7534BA5E" w14:textId="77777777" w:rsidR="0084623C" w:rsidRDefault="00936EE1" w:rsidP="0049768F">
            <w:pPr>
              <w:spacing w:before="120" w:after="120"/>
              <w:jc w:val="both"/>
              <w:rPr>
                <w:rFonts w:ascii="Times New Roman" w:hAnsi="Times New Roman" w:cs="Times New Roman"/>
                <w:sz w:val="18"/>
                <w:szCs w:val="18"/>
              </w:rPr>
            </w:pPr>
            <w:r w:rsidRPr="000C502A">
              <w:rPr>
                <w:rFonts w:ascii="Times New Roman" w:hAnsi="Times New Roman" w:cs="Times New Roman"/>
                <w:b/>
                <w:bCs/>
                <w:sz w:val="18"/>
                <w:szCs w:val="18"/>
                <w:u w:val="single"/>
              </w:rPr>
              <w:t>Modalitatea prin care poate fi demonstrată îndeplinirea cerintei</w:t>
            </w:r>
            <w:r w:rsidRPr="000679BD">
              <w:rPr>
                <w:rFonts w:ascii="Times New Roman" w:hAnsi="Times New Roman" w:cs="Times New Roman"/>
                <w:sz w:val="18"/>
                <w:szCs w:val="18"/>
              </w:rPr>
              <w:t xml:space="preserve">: </w:t>
            </w:r>
          </w:p>
          <w:p w14:paraId="0607E24B" w14:textId="2A6638CA" w:rsidR="00936EE1" w:rsidRPr="000679BD" w:rsidRDefault="0084623C" w:rsidP="0049768F">
            <w:pPr>
              <w:spacing w:before="120" w:after="120"/>
              <w:jc w:val="both"/>
              <w:rPr>
                <w:rFonts w:ascii="Times New Roman" w:hAnsi="Times New Roman" w:cs="Times New Roman"/>
                <w:sz w:val="18"/>
                <w:szCs w:val="18"/>
              </w:rPr>
            </w:pPr>
            <w:r w:rsidRPr="0084623C">
              <w:rPr>
                <w:rFonts w:ascii="Times New Roman" w:hAnsi="Times New Roman" w:cs="Times New Roman"/>
                <w:b/>
                <w:bCs/>
                <w:sz w:val="18"/>
                <w:szCs w:val="18"/>
              </w:rPr>
              <w:t>S</w:t>
            </w:r>
            <w:r w:rsidR="00936EE1" w:rsidRPr="0084623C">
              <w:rPr>
                <w:rFonts w:ascii="Times New Roman" w:hAnsi="Times New Roman" w:cs="Times New Roman"/>
                <w:b/>
                <w:bCs/>
                <w:sz w:val="18"/>
                <w:szCs w:val="18"/>
              </w:rPr>
              <w:t>e va completa DUAE</w:t>
            </w:r>
            <w:r w:rsidR="00936EE1" w:rsidRPr="000679BD">
              <w:rPr>
                <w:rFonts w:ascii="Times New Roman" w:hAnsi="Times New Roman" w:cs="Times New Roman"/>
                <w:sz w:val="18"/>
                <w:szCs w:val="18"/>
              </w:rPr>
              <w:t xml:space="preserve"> de către ofertantii, asociatii, tertii sustinători si subcontractantii participanti la procedura de atribuire cu informatiile aferente situației lor</w:t>
            </w:r>
            <w:r w:rsidR="00F67FAA" w:rsidRPr="000679BD">
              <w:rPr>
                <w:rFonts w:ascii="Times New Roman" w:hAnsi="Times New Roman" w:cs="Times New Roman"/>
                <w:sz w:val="18"/>
                <w:szCs w:val="18"/>
              </w:rPr>
              <w:t>,</w:t>
            </w:r>
            <w:r w:rsidR="00936EE1" w:rsidRPr="000679BD">
              <w:rPr>
                <w:rFonts w:ascii="Times New Roman" w:hAnsi="Times New Roman" w:cs="Times New Roman"/>
                <w:sz w:val="18"/>
                <w:szCs w:val="18"/>
              </w:rPr>
              <w:t xml:space="preserve"> </w:t>
            </w:r>
            <w:r w:rsidR="00F67FAA" w:rsidRPr="000679BD">
              <w:rPr>
                <w:rFonts w:ascii="Times New Roman" w:hAnsi="Times New Roman" w:cs="Times New Roman"/>
                <w:sz w:val="18"/>
                <w:szCs w:val="18"/>
              </w:rPr>
              <w:t xml:space="preserve">în conformitate cu  art. 193 din Legea nr. 98/2016 privind achizitiile publice.  </w:t>
            </w:r>
          </w:p>
          <w:p w14:paraId="0FD26502" w14:textId="089CE40C" w:rsidR="0049768F" w:rsidRPr="000679BD" w:rsidRDefault="0049768F" w:rsidP="0049768F">
            <w:pPr>
              <w:spacing w:before="120" w:after="120"/>
              <w:jc w:val="both"/>
              <w:rPr>
                <w:rFonts w:ascii="Times New Roman" w:hAnsi="Times New Roman" w:cs="Times New Roman"/>
                <w:sz w:val="18"/>
                <w:szCs w:val="18"/>
              </w:rPr>
            </w:pPr>
            <w:r w:rsidRPr="000679BD">
              <w:rPr>
                <w:rFonts w:ascii="Times New Roman" w:hAnsi="Times New Roman" w:cs="Times New Roman"/>
                <w:sz w:val="18"/>
                <w:szCs w:val="18"/>
              </w:rPr>
              <w:t xml:space="preserve">Documentele justificative care probează îndeplinirea celor asumate prin completarea DUAE urmează a fi prezentate, la solicitarea autorității contractante </w:t>
            </w:r>
            <w:r w:rsidRPr="000679BD">
              <w:rPr>
                <w:rFonts w:ascii="Times New Roman" w:hAnsi="Times New Roman" w:cs="Times New Roman"/>
                <w:b/>
                <w:bCs/>
                <w:sz w:val="18"/>
                <w:szCs w:val="18"/>
              </w:rPr>
              <w:t xml:space="preserve">doar </w:t>
            </w:r>
            <w:r w:rsidR="00F67FAA" w:rsidRPr="000679BD">
              <w:rPr>
                <w:rFonts w:ascii="Times New Roman" w:hAnsi="Times New Roman" w:cs="Times New Roman"/>
                <w:b/>
                <w:bCs/>
                <w:sz w:val="18"/>
                <w:szCs w:val="18"/>
              </w:rPr>
              <w:t xml:space="preserve">de catre </w:t>
            </w:r>
            <w:r w:rsidRPr="000679BD">
              <w:rPr>
                <w:rFonts w:ascii="Times New Roman" w:hAnsi="Times New Roman" w:cs="Times New Roman"/>
                <w:b/>
                <w:bCs/>
                <w:sz w:val="18"/>
                <w:szCs w:val="18"/>
              </w:rPr>
              <w:t>ofertantul clasat pe primul loc</w:t>
            </w:r>
            <w:r w:rsidRPr="000679BD">
              <w:rPr>
                <w:rFonts w:ascii="Times New Roman" w:hAnsi="Times New Roman" w:cs="Times New Roman"/>
                <w:sz w:val="18"/>
                <w:szCs w:val="18"/>
              </w:rPr>
              <w:t xml:space="preserve"> în clasamentul intermediar întocmit la finalizarea evaluării ofertelor sunt:</w:t>
            </w:r>
          </w:p>
          <w:p w14:paraId="3857B528" w14:textId="7205262E" w:rsidR="00124E46" w:rsidRPr="000679BD" w:rsidRDefault="0049768F" w:rsidP="008C2129">
            <w:pPr>
              <w:pStyle w:val="ListParagraph"/>
              <w:numPr>
                <w:ilvl w:val="0"/>
                <w:numId w:val="17"/>
              </w:numPr>
              <w:spacing w:before="120" w:after="120"/>
              <w:jc w:val="both"/>
              <w:rPr>
                <w:rFonts w:ascii="Times New Roman" w:hAnsi="Times New Roman" w:cs="Times New Roman"/>
                <w:sz w:val="18"/>
                <w:szCs w:val="18"/>
              </w:rPr>
            </w:pPr>
            <w:r w:rsidRPr="000679BD">
              <w:rPr>
                <w:rFonts w:ascii="Times New Roman" w:hAnsi="Times New Roman" w:cs="Times New Roman"/>
                <w:sz w:val="18"/>
                <w:szCs w:val="18"/>
              </w:rPr>
              <w:t>certificate constatatoare privind lipsa datoriilor restante, cu privire la plata impozitelor, taxelor sau a contribuțiilor la bugetul general consolidat (buget local, buget de stat</w:t>
            </w:r>
            <w:r w:rsidR="00124E46" w:rsidRPr="000679BD">
              <w:rPr>
                <w:rFonts w:ascii="Times New Roman" w:hAnsi="Times New Roman" w:cs="Times New Roman"/>
                <w:sz w:val="18"/>
                <w:szCs w:val="18"/>
              </w:rPr>
              <w:t xml:space="preserve"> etc.)</w:t>
            </w:r>
            <w:r w:rsidR="00F67FAA" w:rsidRPr="000679BD">
              <w:rPr>
                <w:rFonts w:ascii="Times New Roman" w:hAnsi="Times New Roman" w:cs="Times New Roman"/>
                <w:sz w:val="18"/>
                <w:szCs w:val="18"/>
              </w:rPr>
              <w:t xml:space="preserve"> </w:t>
            </w:r>
            <w:r w:rsidR="00936EE1" w:rsidRPr="000679BD">
              <w:rPr>
                <w:rFonts w:ascii="Times New Roman" w:hAnsi="Times New Roman" w:cs="Times New Roman"/>
                <w:sz w:val="18"/>
                <w:szCs w:val="18"/>
              </w:rPr>
              <w:t>valabil</w:t>
            </w:r>
            <w:r w:rsidR="00124E46" w:rsidRPr="000679BD">
              <w:rPr>
                <w:rFonts w:ascii="Times New Roman" w:hAnsi="Times New Roman" w:cs="Times New Roman"/>
                <w:sz w:val="18"/>
                <w:szCs w:val="18"/>
              </w:rPr>
              <w:t xml:space="preserve"> la momentul prezentării</w:t>
            </w:r>
            <w:r w:rsidR="00F67FAA" w:rsidRPr="000679BD">
              <w:rPr>
                <w:rFonts w:ascii="Times New Roman" w:hAnsi="Times New Roman" w:cs="Times New Roman"/>
                <w:sz w:val="18"/>
                <w:szCs w:val="18"/>
              </w:rPr>
              <w:t xml:space="preserve">, pentru sediul principal. </w:t>
            </w:r>
          </w:p>
          <w:p w14:paraId="4A969E75" w14:textId="3750FAF4" w:rsidR="00F67FAA" w:rsidRPr="000679BD" w:rsidRDefault="0001119D" w:rsidP="008C2129">
            <w:pPr>
              <w:pStyle w:val="ListParagraph"/>
              <w:numPr>
                <w:ilvl w:val="0"/>
                <w:numId w:val="17"/>
              </w:numPr>
              <w:spacing w:before="120" w:after="120"/>
              <w:jc w:val="both"/>
              <w:rPr>
                <w:rFonts w:ascii="Times New Roman" w:hAnsi="Times New Roman" w:cs="Times New Roman"/>
                <w:color w:val="FF0000"/>
                <w:sz w:val="18"/>
                <w:szCs w:val="18"/>
              </w:rPr>
            </w:pPr>
            <w:r w:rsidRPr="000679BD">
              <w:rPr>
                <w:rFonts w:ascii="Times New Roman" w:hAnsi="Times New Roman" w:cs="Times New Roman"/>
                <w:b/>
                <w:bCs/>
                <w:sz w:val="18"/>
                <w:szCs w:val="18"/>
              </w:rPr>
              <w:t>d</w:t>
            </w:r>
            <w:r w:rsidR="00F67FAA" w:rsidRPr="000679BD">
              <w:rPr>
                <w:rFonts w:ascii="Times New Roman" w:hAnsi="Times New Roman" w:cs="Times New Roman"/>
                <w:b/>
                <w:bCs/>
                <w:sz w:val="18"/>
                <w:szCs w:val="18"/>
              </w:rPr>
              <w:t>eclaratie</w:t>
            </w:r>
            <w:r w:rsidRPr="000679BD">
              <w:rPr>
                <w:rFonts w:ascii="Times New Roman" w:hAnsi="Times New Roman" w:cs="Times New Roman"/>
                <w:b/>
                <w:bCs/>
                <w:sz w:val="18"/>
                <w:szCs w:val="18"/>
              </w:rPr>
              <w:t xml:space="preserve"> pe propria raspundere privind indeplinirea obligatiilor de plata a impozitelor, taxelor sau a contributiilor la bugetul general consolidat, pentru sediile secundare/punctele de lucru</w:t>
            </w:r>
            <w:r w:rsidR="00EC2306">
              <w:rPr>
                <w:rFonts w:ascii="Times New Roman" w:hAnsi="Times New Roman" w:cs="Times New Roman"/>
                <w:sz w:val="18"/>
                <w:szCs w:val="18"/>
              </w:rPr>
              <w:t>;</w:t>
            </w:r>
            <w:r w:rsidRPr="000679BD">
              <w:rPr>
                <w:rFonts w:ascii="Times New Roman" w:hAnsi="Times New Roman" w:cs="Times New Roman"/>
                <w:sz w:val="18"/>
                <w:szCs w:val="18"/>
              </w:rPr>
              <w:t xml:space="preserve"> </w:t>
            </w:r>
          </w:p>
          <w:p w14:paraId="1D111A2F" w14:textId="77777777" w:rsidR="00124E46" w:rsidRPr="000679BD" w:rsidRDefault="0049768F" w:rsidP="008C2129">
            <w:pPr>
              <w:pStyle w:val="ListParagraph"/>
              <w:numPr>
                <w:ilvl w:val="0"/>
                <w:numId w:val="17"/>
              </w:numPr>
              <w:spacing w:before="120" w:after="120"/>
              <w:jc w:val="both"/>
              <w:rPr>
                <w:rFonts w:ascii="Times New Roman" w:hAnsi="Times New Roman" w:cs="Times New Roman"/>
                <w:sz w:val="18"/>
                <w:szCs w:val="18"/>
              </w:rPr>
            </w:pPr>
            <w:r w:rsidRPr="000679BD">
              <w:rPr>
                <w:rFonts w:ascii="Times New Roman" w:hAnsi="Times New Roman" w:cs="Times New Roman"/>
                <w:sz w:val="18"/>
                <w:szCs w:val="18"/>
              </w:rPr>
              <w:t>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 em</w:t>
            </w:r>
            <w:r w:rsidR="00124E46" w:rsidRPr="000679BD">
              <w:rPr>
                <w:rFonts w:ascii="Times New Roman" w:hAnsi="Times New Roman" w:cs="Times New Roman"/>
                <w:sz w:val="18"/>
                <w:szCs w:val="18"/>
              </w:rPr>
              <w:t>is de ONRC / actul constitutiv;</w:t>
            </w:r>
          </w:p>
          <w:p w14:paraId="7B9671F1" w14:textId="77777777" w:rsidR="00124E46" w:rsidRPr="000679BD" w:rsidRDefault="0049768F" w:rsidP="008C2129">
            <w:pPr>
              <w:pStyle w:val="ListParagraph"/>
              <w:numPr>
                <w:ilvl w:val="0"/>
                <w:numId w:val="17"/>
              </w:numPr>
              <w:spacing w:before="120" w:after="120"/>
              <w:jc w:val="both"/>
              <w:rPr>
                <w:rFonts w:ascii="Times New Roman" w:hAnsi="Times New Roman" w:cs="Times New Roman"/>
                <w:sz w:val="18"/>
                <w:szCs w:val="18"/>
              </w:rPr>
            </w:pPr>
            <w:r w:rsidRPr="000679BD">
              <w:rPr>
                <w:rFonts w:ascii="Times New Roman" w:hAnsi="Times New Roman" w:cs="Times New Roman"/>
                <w:sz w:val="18"/>
                <w:szCs w:val="18"/>
              </w:rPr>
              <w:t>după caz, documente prin care se demonstrează faptul că operatorul economic poate beneficia de derogările prevăzute la art. 166 alin. (2), art. 167 alin. (2), art. 171 din Legea 98/2016 privind achizițiile publ</w:t>
            </w:r>
            <w:r w:rsidR="00124E46" w:rsidRPr="000679BD">
              <w:rPr>
                <w:rFonts w:ascii="Times New Roman" w:hAnsi="Times New Roman" w:cs="Times New Roman"/>
                <w:sz w:val="18"/>
                <w:szCs w:val="18"/>
              </w:rPr>
              <w:t>ice;</w:t>
            </w:r>
          </w:p>
          <w:p w14:paraId="444D945D" w14:textId="7085BC49" w:rsidR="00B3103E" w:rsidRPr="000679BD" w:rsidRDefault="00B3103E" w:rsidP="00B3103E">
            <w:pPr>
              <w:rPr>
                <w:rFonts w:ascii="Times New Roman" w:hAnsi="Times New Roman" w:cs="Times New Roman"/>
                <w:sz w:val="18"/>
                <w:szCs w:val="18"/>
              </w:rPr>
            </w:pPr>
            <w:r w:rsidRPr="000679BD">
              <w:rPr>
                <w:rFonts w:ascii="Times New Roman" w:hAnsi="Times New Roman" w:cs="Times New Roman"/>
                <w:b/>
                <w:bCs/>
                <w:sz w:val="18"/>
                <w:szCs w:val="18"/>
              </w:rPr>
              <w:t>Precizări:</w:t>
            </w:r>
            <w:r w:rsidRPr="000679BD">
              <w:rPr>
                <w:rFonts w:ascii="Times New Roman" w:hAnsi="Times New Roman" w:cs="Times New Roman"/>
                <w:sz w:val="18"/>
                <w:szCs w:val="18"/>
              </w:rPr>
              <w:t xml:space="preserve"> În cazul depunerii unei oferte comune, cerinta trebuie indeplinita de toti membrii asocierii, precum si de tertul/tertii sustinatori, subcontractantul/subcontractantii, dacă există.</w:t>
            </w:r>
          </w:p>
          <w:p w14:paraId="0E25CA72" w14:textId="77777777" w:rsidR="005C52B9" w:rsidRPr="000679BD" w:rsidRDefault="005C52B9" w:rsidP="005C52B9">
            <w:pPr>
              <w:rPr>
                <w:rFonts w:ascii="Times New Roman" w:hAnsi="Times New Roman" w:cs="Times New Roman"/>
                <w:sz w:val="18"/>
                <w:szCs w:val="18"/>
              </w:rPr>
            </w:pPr>
            <w:r w:rsidRPr="000679BD">
              <w:rPr>
                <w:rFonts w:ascii="Times New Roman" w:hAnsi="Times New Roman" w:cs="Times New Roman"/>
                <w:sz w:val="18"/>
                <w:szCs w:val="18"/>
              </w:rPr>
              <w:t>Referitor la certificatele fiscale pe care operatorii economici le vor depune pe parcursul evaluarii, ca documente justificative actualizate prin care demonstreaza indeplinirea criteriilor de calificare in conformitate cu informatiile cuprinse in DUAE, acestea trebuie sa ateste LIPSA DATORIILOR RESTANTE LA MOMENTUL DEPUNERII ACESTORA.</w:t>
            </w:r>
          </w:p>
          <w:p w14:paraId="5AD42019" w14:textId="2C0A068F" w:rsidR="005C52B9" w:rsidRPr="000679BD" w:rsidRDefault="005C52B9" w:rsidP="005C52B9">
            <w:pPr>
              <w:rPr>
                <w:rFonts w:ascii="Times New Roman" w:hAnsi="Times New Roman" w:cs="Times New Roman"/>
                <w:sz w:val="18"/>
                <w:szCs w:val="18"/>
              </w:rPr>
            </w:pPr>
            <w:r w:rsidRPr="000679BD">
              <w:rPr>
                <w:rFonts w:ascii="Times New Roman" w:hAnsi="Times New Roman" w:cs="Times New Roman"/>
                <w:sz w:val="18"/>
                <w:szCs w:val="18"/>
              </w:rPr>
              <w:t>In cazul in care ofertele declarate admisibile dupa finalizarea evaluarii ofertelor sunt depuse de o asociere, fiecare asociat</w:t>
            </w:r>
            <w:r w:rsidR="00584F01">
              <w:rPr>
                <w:rFonts w:ascii="Times New Roman" w:hAnsi="Times New Roman" w:cs="Times New Roman"/>
                <w:sz w:val="18"/>
                <w:szCs w:val="18"/>
              </w:rPr>
              <w:t xml:space="preserve"> </w:t>
            </w:r>
            <w:r w:rsidRPr="000679BD">
              <w:rPr>
                <w:rFonts w:ascii="Times New Roman" w:hAnsi="Times New Roman" w:cs="Times New Roman"/>
                <w:sz w:val="18"/>
                <w:szCs w:val="18"/>
              </w:rPr>
              <w:t xml:space="preserve">(inclusiv liderul) va prezenta documentele mentionate mai sus. </w:t>
            </w:r>
          </w:p>
          <w:p w14:paraId="276CEA88" w14:textId="77777777" w:rsidR="00C57A89" w:rsidRPr="000679BD" w:rsidRDefault="00C57A89" w:rsidP="005C52B9">
            <w:pPr>
              <w:rPr>
                <w:rFonts w:ascii="Times New Roman" w:hAnsi="Times New Roman" w:cs="Times New Roman"/>
                <w:sz w:val="18"/>
                <w:szCs w:val="18"/>
              </w:rPr>
            </w:pPr>
          </w:p>
          <w:p w14:paraId="470F5120" w14:textId="77777777" w:rsidR="00B3103E" w:rsidRPr="000679BD" w:rsidRDefault="005C52B9" w:rsidP="00B3103E">
            <w:pPr>
              <w:rPr>
                <w:rFonts w:ascii="Times New Roman" w:hAnsi="Times New Roman" w:cs="Times New Roman"/>
                <w:sz w:val="18"/>
                <w:szCs w:val="18"/>
              </w:rPr>
            </w:pPr>
            <w:r w:rsidRPr="000679BD">
              <w:rPr>
                <w:rFonts w:ascii="Times New Roman" w:hAnsi="Times New Roman" w:cs="Times New Roman"/>
                <w:b/>
                <w:bCs/>
                <w:sz w:val="18"/>
                <w:szCs w:val="18"/>
              </w:rPr>
              <w:t>Notă:</w:t>
            </w:r>
            <w:r w:rsidRPr="000679BD">
              <w:rPr>
                <w:rFonts w:ascii="Times New Roman" w:hAnsi="Times New Roman" w:cs="Times New Roman"/>
                <w:sz w:val="18"/>
                <w:szCs w:val="18"/>
              </w:rPr>
              <w:t xml:space="preserve"> Autoritatea contractantă exclude un operator economic în orice moment al procedurii de atribuire, în care ia la cunostinta ca operatorul economic se afla, având în vedere actiunile sau inactiunile savârsite înainte sau în cursul procedurii, în una dintre situatiile prevazute la art. 164, 165 si 167 de natura sa atraga excluderea din procedura de atribuire.</w:t>
            </w:r>
          </w:p>
          <w:p w14:paraId="4EBA9F2E" w14:textId="0F405578" w:rsidR="00B3103E" w:rsidRPr="000679BD" w:rsidRDefault="00B3103E" w:rsidP="00B3103E">
            <w:pPr>
              <w:rPr>
                <w:rFonts w:ascii="Times New Roman" w:hAnsi="Times New Roman" w:cs="Times New Roman"/>
                <w:sz w:val="18"/>
                <w:szCs w:val="18"/>
              </w:rPr>
            </w:pPr>
            <w:r w:rsidRPr="000679BD">
              <w:rPr>
                <w:rFonts w:ascii="Times New Roman" w:hAnsi="Times New Roman" w:cs="Times New Roman"/>
                <w:sz w:val="18"/>
                <w:szCs w:val="18"/>
              </w:rPr>
              <w:t xml:space="preserve">       În cazul în care este identificată o situație de excludere prevăzute la art.164, 165 si 167 din Legea nr.98/2016 în legătură cu</w:t>
            </w:r>
          </w:p>
          <w:p w14:paraId="6879758F" w14:textId="77777777" w:rsidR="00B3103E" w:rsidRPr="000679BD" w:rsidRDefault="00B3103E" w:rsidP="00B3103E">
            <w:pPr>
              <w:rPr>
                <w:rFonts w:ascii="Times New Roman" w:hAnsi="Times New Roman" w:cs="Times New Roman"/>
                <w:sz w:val="18"/>
                <w:szCs w:val="18"/>
              </w:rPr>
            </w:pPr>
            <w:r w:rsidRPr="000679BD">
              <w:rPr>
                <w:rFonts w:ascii="Times New Roman" w:hAnsi="Times New Roman" w:cs="Times New Roman"/>
                <w:sz w:val="18"/>
                <w:szCs w:val="18"/>
              </w:rPr>
              <w:t>subcontractanții propuși, cu aplicarea în mod corespunzător a dispozițiilor art. 171 din Legea nr.98/2016, autoritatea contractantă</w:t>
            </w:r>
          </w:p>
          <w:p w14:paraId="169FE497" w14:textId="77777777" w:rsidR="00B3103E" w:rsidRPr="000679BD" w:rsidRDefault="00B3103E" w:rsidP="00B3103E">
            <w:pPr>
              <w:rPr>
                <w:rFonts w:ascii="Times New Roman" w:hAnsi="Times New Roman" w:cs="Times New Roman"/>
                <w:sz w:val="18"/>
                <w:szCs w:val="18"/>
              </w:rPr>
            </w:pPr>
            <w:r w:rsidRPr="000679BD">
              <w:rPr>
                <w:rFonts w:ascii="Times New Roman" w:hAnsi="Times New Roman" w:cs="Times New Roman"/>
                <w:sz w:val="18"/>
                <w:szCs w:val="18"/>
              </w:rPr>
              <w:t>solicită ofertantului o singură dată să înlocuiască un subcontractant în legătură cu care a rezultat, în urma verificării, că se află în</w:t>
            </w:r>
          </w:p>
          <w:p w14:paraId="55732321" w14:textId="0F112F14" w:rsidR="00B3103E" w:rsidRPr="000679BD" w:rsidRDefault="00B3103E" w:rsidP="00B3103E">
            <w:pPr>
              <w:rPr>
                <w:rFonts w:ascii="Times New Roman" w:hAnsi="Times New Roman" w:cs="Times New Roman"/>
                <w:sz w:val="18"/>
                <w:szCs w:val="18"/>
              </w:rPr>
            </w:pPr>
            <w:r w:rsidRPr="000679BD">
              <w:rPr>
                <w:rFonts w:ascii="Times New Roman" w:hAnsi="Times New Roman" w:cs="Times New Roman"/>
                <w:sz w:val="18"/>
                <w:szCs w:val="18"/>
              </w:rPr>
              <w:t>aceasta situație</w:t>
            </w:r>
          </w:p>
          <w:p w14:paraId="3694FDA3" w14:textId="73F906FE" w:rsidR="005C52B9" w:rsidRPr="000679BD" w:rsidRDefault="00B3103E" w:rsidP="005C52B9">
            <w:pPr>
              <w:autoSpaceDE w:val="0"/>
              <w:autoSpaceDN w:val="0"/>
              <w:adjustRightInd w:val="0"/>
              <w:rPr>
                <w:rFonts w:ascii="Times New Roman" w:hAnsi="Times New Roman" w:cs="Times New Roman"/>
                <w:sz w:val="18"/>
                <w:szCs w:val="18"/>
                <w:lang w:val="en-GB" w:eastAsia="en-GB"/>
              </w:rPr>
            </w:pPr>
            <w:r w:rsidRPr="000679BD">
              <w:rPr>
                <w:rFonts w:ascii="Times New Roman" w:hAnsi="Times New Roman" w:cs="Times New Roman"/>
                <w:sz w:val="18"/>
                <w:szCs w:val="18"/>
                <w:lang w:val="en-GB" w:eastAsia="en-GB"/>
              </w:rPr>
              <w:t xml:space="preserve">      </w:t>
            </w:r>
            <w:r w:rsidR="005C52B9" w:rsidRPr="000679BD">
              <w:rPr>
                <w:rFonts w:ascii="Times New Roman" w:hAnsi="Times New Roman" w:cs="Times New Roman"/>
                <w:sz w:val="18"/>
                <w:szCs w:val="18"/>
                <w:lang w:val="en-GB" w:eastAsia="en-GB"/>
              </w:rPr>
              <w:t>Operatorii economici nerezidenți (străini) au dreptul de a prezenta orice documente edificatoare pentru demonstrarea faptului că</w:t>
            </w:r>
          </w:p>
          <w:p w14:paraId="0CD314DC" w14:textId="77777777" w:rsidR="005C52B9" w:rsidRPr="000679BD" w:rsidRDefault="005C52B9" w:rsidP="005C52B9">
            <w:pPr>
              <w:autoSpaceDE w:val="0"/>
              <w:autoSpaceDN w:val="0"/>
              <w:adjustRightInd w:val="0"/>
              <w:rPr>
                <w:rFonts w:ascii="Times New Roman" w:hAnsi="Times New Roman" w:cs="Times New Roman"/>
                <w:sz w:val="18"/>
                <w:szCs w:val="18"/>
                <w:lang w:val="en-GB" w:eastAsia="en-GB"/>
              </w:rPr>
            </w:pPr>
            <w:r w:rsidRPr="000679BD">
              <w:rPr>
                <w:rFonts w:ascii="Times New Roman" w:hAnsi="Times New Roman" w:cs="Times New Roman"/>
                <w:sz w:val="18"/>
                <w:szCs w:val="18"/>
                <w:lang w:val="en-GB" w:eastAsia="en-GB"/>
              </w:rPr>
              <w:t>si-au îndeplinit obligațiile de plată a impozitelor, taxelor si contribuțiilor către bugetul de stat si bugetul local, în conformitate cu</w:t>
            </w:r>
          </w:p>
          <w:p w14:paraId="18D3E9B5" w14:textId="77777777" w:rsidR="005C52B9" w:rsidRPr="000679BD" w:rsidRDefault="005C52B9" w:rsidP="005C52B9">
            <w:pPr>
              <w:autoSpaceDE w:val="0"/>
              <w:autoSpaceDN w:val="0"/>
              <w:adjustRightInd w:val="0"/>
              <w:rPr>
                <w:rFonts w:ascii="Times New Roman" w:hAnsi="Times New Roman" w:cs="Times New Roman"/>
                <w:sz w:val="18"/>
                <w:szCs w:val="18"/>
                <w:lang w:val="en-GB" w:eastAsia="en-GB"/>
              </w:rPr>
            </w:pPr>
            <w:r w:rsidRPr="000679BD">
              <w:rPr>
                <w:rFonts w:ascii="Times New Roman" w:hAnsi="Times New Roman" w:cs="Times New Roman"/>
                <w:sz w:val="18"/>
                <w:szCs w:val="18"/>
                <w:lang w:val="en-GB" w:eastAsia="en-GB"/>
              </w:rPr>
              <w:t>reglementările aplicabile în tara de origine/tara în care operatorul economic este stabilit, eliberate de autoritățile competente din</w:t>
            </w:r>
          </w:p>
          <w:p w14:paraId="5A59EEB0" w14:textId="73E15831" w:rsidR="005C52B9" w:rsidRPr="000679BD" w:rsidRDefault="005C52B9" w:rsidP="005C52B9">
            <w:pPr>
              <w:autoSpaceDE w:val="0"/>
              <w:autoSpaceDN w:val="0"/>
              <w:adjustRightInd w:val="0"/>
              <w:rPr>
                <w:rFonts w:ascii="Times New Roman" w:hAnsi="Times New Roman" w:cs="Times New Roman"/>
                <w:sz w:val="18"/>
                <w:szCs w:val="18"/>
                <w:lang w:val="en-GB" w:eastAsia="en-GB"/>
              </w:rPr>
            </w:pPr>
            <w:r w:rsidRPr="000679BD">
              <w:rPr>
                <w:rFonts w:ascii="Times New Roman" w:hAnsi="Times New Roman" w:cs="Times New Roman"/>
                <w:sz w:val="18"/>
                <w:szCs w:val="18"/>
                <w:lang w:val="en-GB" w:eastAsia="en-GB"/>
              </w:rPr>
              <w:t>aceste țari (cum ar fi certificate, caziere fiscale sau alte documente echivalente), precum si un certificat de rezidentă fiscală (evitarea</w:t>
            </w:r>
            <w:r w:rsidR="00B14E76" w:rsidRPr="000679BD">
              <w:rPr>
                <w:rFonts w:ascii="Times New Roman" w:hAnsi="Times New Roman" w:cs="Times New Roman"/>
                <w:sz w:val="18"/>
                <w:szCs w:val="18"/>
                <w:lang w:val="en-GB" w:eastAsia="en-GB"/>
              </w:rPr>
              <w:t xml:space="preserve"> </w:t>
            </w:r>
            <w:r w:rsidRPr="000679BD">
              <w:rPr>
                <w:rFonts w:ascii="Times New Roman" w:hAnsi="Times New Roman" w:cs="Times New Roman"/>
                <w:sz w:val="18"/>
                <w:szCs w:val="18"/>
                <w:lang w:val="en-GB" w:eastAsia="en-GB"/>
              </w:rPr>
              <w:t>dublei impuneri) valabil pentru anul calendaristic în curs ori, în lipsa acestuia, a unui angajament de obținere a acestui document, cel</w:t>
            </w:r>
            <w:r w:rsidR="00B14E76" w:rsidRPr="000679BD">
              <w:rPr>
                <w:rFonts w:ascii="Times New Roman" w:hAnsi="Times New Roman" w:cs="Times New Roman"/>
                <w:sz w:val="18"/>
                <w:szCs w:val="18"/>
                <w:lang w:val="en-GB" w:eastAsia="en-GB"/>
              </w:rPr>
              <w:t xml:space="preserve"> </w:t>
            </w:r>
            <w:r w:rsidRPr="000679BD">
              <w:rPr>
                <w:rFonts w:ascii="Times New Roman" w:hAnsi="Times New Roman" w:cs="Times New Roman"/>
                <w:sz w:val="18"/>
                <w:szCs w:val="18"/>
                <w:lang w:val="en-GB" w:eastAsia="en-GB"/>
              </w:rPr>
              <w:t>mai târziu până la data semnării contractului de achiziție publică. Documentele se vor prezenta însoțite de traducerea autorizată în</w:t>
            </w:r>
            <w:r w:rsidR="00B14E76" w:rsidRPr="000679BD">
              <w:rPr>
                <w:rFonts w:ascii="Times New Roman" w:hAnsi="Times New Roman" w:cs="Times New Roman"/>
                <w:sz w:val="18"/>
                <w:szCs w:val="18"/>
                <w:lang w:val="en-GB" w:eastAsia="en-GB"/>
              </w:rPr>
              <w:t xml:space="preserve"> </w:t>
            </w:r>
            <w:r w:rsidRPr="000679BD">
              <w:rPr>
                <w:rFonts w:ascii="Times New Roman" w:hAnsi="Times New Roman" w:cs="Times New Roman"/>
                <w:sz w:val="18"/>
                <w:szCs w:val="18"/>
                <w:lang w:val="en-GB" w:eastAsia="en-GB"/>
              </w:rPr>
              <w:t>limba română.</w:t>
            </w:r>
          </w:p>
          <w:p w14:paraId="1F212EC3" w14:textId="54B553A6" w:rsidR="0049768F" w:rsidRPr="000679BD" w:rsidRDefault="0049768F" w:rsidP="0049768F">
            <w:pPr>
              <w:spacing w:before="120" w:after="120"/>
              <w:jc w:val="both"/>
              <w:rPr>
                <w:rFonts w:ascii="Times New Roman" w:hAnsi="Times New Roman" w:cs="Times New Roman"/>
                <w:sz w:val="18"/>
                <w:szCs w:val="18"/>
              </w:rPr>
            </w:pPr>
            <w:r w:rsidRPr="000679BD">
              <w:rPr>
                <w:rFonts w:ascii="Times New Roman" w:hAnsi="Times New Roman" w:cs="Times New Roman"/>
                <w:sz w:val="18"/>
                <w:szCs w:val="18"/>
              </w:rPr>
              <w:lastRenderedPageBreak/>
              <w:t xml:space="preserve">În cazul în care în țara de origine sau țara în care este stabilit ofertantul/terțul susținător/subcontractantul nu se emit documente de natura celor prevăzute mai sus sau respectivele documente nu vizează toate situațiile prevăzute la art.164, 165 și 167, </w:t>
            </w:r>
            <w:r w:rsidR="00E505D2" w:rsidRPr="000679BD">
              <w:rPr>
                <w:rFonts w:ascii="Times New Roman" w:hAnsi="Times New Roman" w:cs="Times New Roman"/>
                <w:sz w:val="18"/>
                <w:szCs w:val="18"/>
              </w:rPr>
              <w:t>autoritatea contractantă</w:t>
            </w:r>
            <w:r w:rsidRPr="000679BD">
              <w:rPr>
                <w:rFonts w:ascii="Times New Roman" w:hAnsi="Times New Roman" w:cs="Times New Roman"/>
                <w:sz w:val="18"/>
                <w:szCs w:val="18"/>
              </w:rPr>
              <w:t xml:space="preserve"> are obligația de a accepta o declarație pe proprie răspundere sau, dacă în țara respectivă nu există prevederi legale referitoare la declarația pe propria </w:t>
            </w:r>
            <w:r w:rsidR="00124E46" w:rsidRPr="000679BD">
              <w:rPr>
                <w:rFonts w:ascii="Times New Roman" w:hAnsi="Times New Roman" w:cs="Times New Roman"/>
                <w:sz w:val="18"/>
                <w:szCs w:val="18"/>
              </w:rPr>
              <w:t>răspundere, o</w:t>
            </w:r>
            <w:r w:rsidRPr="000679BD">
              <w:rPr>
                <w:rFonts w:ascii="Times New Roman" w:hAnsi="Times New Roman" w:cs="Times New Roman"/>
                <w:sz w:val="18"/>
                <w:szCs w:val="18"/>
              </w:rPr>
              <w:t xml:space="preserve"> declarație autentică dată în fața unui notar, a unei autorități administrative sau judiciare sau a unei asociații profesionale care are competențe în acest sens.</w:t>
            </w:r>
          </w:p>
          <w:p w14:paraId="6BFAA6FC" w14:textId="77777777" w:rsidR="005C52B9" w:rsidRPr="004A695D" w:rsidRDefault="005C52B9" w:rsidP="005C52B9">
            <w:pPr>
              <w:spacing w:before="120" w:after="120"/>
              <w:jc w:val="both"/>
              <w:rPr>
                <w:rFonts w:ascii="Times New Roman" w:hAnsi="Times New Roman" w:cs="Times New Roman"/>
                <w:sz w:val="18"/>
                <w:szCs w:val="18"/>
              </w:rPr>
            </w:pPr>
            <w:r w:rsidRPr="004A695D">
              <w:rPr>
                <w:rFonts w:ascii="Times New Roman" w:hAnsi="Times New Roman" w:cs="Times New Roman"/>
                <w:b/>
                <w:bCs/>
                <w:sz w:val="18"/>
                <w:szCs w:val="18"/>
              </w:rPr>
              <w:t>Nedepunerea DUAE odata cu oferta (inclusiv pentru asociat/tert sustinator/subcontractant) atrage respingerea acesteia ca inacceptabila</w:t>
            </w:r>
            <w:r w:rsidRPr="004A695D">
              <w:rPr>
                <w:rFonts w:ascii="Times New Roman" w:hAnsi="Times New Roman" w:cs="Times New Roman"/>
                <w:sz w:val="18"/>
                <w:szCs w:val="18"/>
              </w:rPr>
              <w:t>.</w:t>
            </w:r>
          </w:p>
          <w:p w14:paraId="28049F53" w14:textId="31D4822C" w:rsidR="005C52B9" w:rsidRPr="004A695D" w:rsidRDefault="005C52B9" w:rsidP="005C52B9">
            <w:pPr>
              <w:spacing w:before="120" w:after="120"/>
              <w:jc w:val="both"/>
              <w:rPr>
                <w:rFonts w:ascii="Times New Roman" w:hAnsi="Times New Roman" w:cs="Times New Roman"/>
                <w:b/>
                <w:bCs/>
                <w:sz w:val="18"/>
                <w:szCs w:val="18"/>
              </w:rPr>
            </w:pPr>
            <w:r w:rsidRPr="004A695D">
              <w:rPr>
                <w:rFonts w:ascii="Times New Roman" w:hAnsi="Times New Roman" w:cs="Times New Roman"/>
                <w:b/>
                <w:bCs/>
                <w:sz w:val="18"/>
                <w:szCs w:val="18"/>
              </w:rPr>
              <w:t xml:space="preserve">Se vor depune odata cu DUAE, urmatoarele documente: angajamentul ferm al tertului sustinator din care sa rezulte modul efectiv in care se va materializa sustinerea acestuia, a acordului de subcontractare si/sau a acordului de asociere, dupa caz. Nedepunerea acestora odata cu DUAE, constituie temei pentru </w:t>
            </w:r>
            <w:r w:rsidR="00C57A89" w:rsidRPr="004A695D">
              <w:rPr>
                <w:rFonts w:ascii="Times New Roman" w:hAnsi="Times New Roman" w:cs="Times New Roman"/>
                <w:b/>
                <w:bCs/>
                <w:sz w:val="18"/>
                <w:szCs w:val="18"/>
              </w:rPr>
              <w:t>respingerea ofertei.</w:t>
            </w:r>
          </w:p>
          <w:p w14:paraId="40929499" w14:textId="2044B6AA" w:rsidR="00C57A89" w:rsidRPr="004A695D" w:rsidRDefault="00C57A89" w:rsidP="005C52B9">
            <w:pPr>
              <w:spacing w:before="120" w:after="120"/>
              <w:jc w:val="both"/>
              <w:rPr>
                <w:rFonts w:ascii="Times New Roman" w:hAnsi="Times New Roman" w:cs="Times New Roman"/>
                <w:b/>
                <w:bCs/>
                <w:sz w:val="18"/>
                <w:szCs w:val="18"/>
              </w:rPr>
            </w:pPr>
            <w:r w:rsidRPr="004A695D">
              <w:rPr>
                <w:rFonts w:ascii="Times New Roman" w:hAnsi="Times New Roman" w:cs="Times New Roman"/>
                <w:b/>
                <w:bCs/>
                <w:sz w:val="18"/>
                <w:szCs w:val="18"/>
              </w:rPr>
              <w:t>Autoritatea contracta poate solicita clarificari pentru eventualele inadvertente de forma ale informatiilor cuprinse in sectiunile DUAE, atat ale ofertantului/candidatului, cat si ale subcontractantului/tertului sustinator, acest lucru fiind necesar pentru a asigura desfasurarea corespunzatoare a procedurii de atribuire.</w:t>
            </w:r>
          </w:p>
          <w:p w14:paraId="537A32C8" w14:textId="6107A059" w:rsidR="00D82D2F" w:rsidRPr="0084623C" w:rsidRDefault="00124E46" w:rsidP="0049768F">
            <w:pPr>
              <w:spacing w:before="120" w:after="120"/>
              <w:jc w:val="both"/>
              <w:rPr>
                <w:rFonts w:ascii="Times New Roman" w:eastAsia="Times New Roman" w:hAnsi="Times New Roman" w:cs="Times New Roman"/>
                <w:b/>
                <w:bCs/>
                <w:sz w:val="18"/>
                <w:szCs w:val="18"/>
                <w:u w:val="single"/>
                <w:lang w:eastAsia="ro-RO"/>
              </w:rPr>
            </w:pPr>
            <w:r w:rsidRPr="0084623C">
              <w:rPr>
                <w:rFonts w:ascii="Times New Roman" w:hAnsi="Times New Roman" w:cs="Times New Roman"/>
                <w:b/>
                <w:bCs/>
                <w:sz w:val="18"/>
                <w:szCs w:val="18"/>
                <w:u w:val="single"/>
              </w:rPr>
              <w:t>Cerința</w:t>
            </w:r>
            <w:r w:rsidR="0049768F" w:rsidRPr="0084623C">
              <w:rPr>
                <w:rFonts w:ascii="Times New Roman" w:hAnsi="Times New Roman" w:cs="Times New Roman"/>
                <w:b/>
                <w:bCs/>
                <w:sz w:val="18"/>
                <w:szCs w:val="18"/>
                <w:u w:val="single"/>
              </w:rPr>
              <w:t xml:space="preserve"> nr.2</w:t>
            </w:r>
            <w:r w:rsidR="0065508B" w:rsidRPr="0084623C">
              <w:rPr>
                <w:rFonts w:ascii="Times New Roman" w:hAnsi="Times New Roman" w:cs="Times New Roman"/>
                <w:b/>
                <w:bCs/>
                <w:sz w:val="18"/>
                <w:szCs w:val="18"/>
                <w:u w:val="single"/>
              </w:rPr>
              <w:t xml:space="preserve">: </w:t>
            </w:r>
            <w:r w:rsidR="0065508B" w:rsidRPr="0084623C">
              <w:rPr>
                <w:rFonts w:ascii="Times New Roman" w:eastAsia="Times New Roman" w:hAnsi="Times New Roman" w:cs="Times New Roman"/>
                <w:b/>
                <w:bCs/>
                <w:sz w:val="18"/>
                <w:szCs w:val="18"/>
                <w:u w:val="single"/>
                <w:lang w:eastAsia="ro-RO"/>
              </w:rPr>
              <w:t>Declaratia privind neincadrarea in art.</w:t>
            </w:r>
            <w:r w:rsidR="00FD2604" w:rsidRPr="0084623C">
              <w:rPr>
                <w:rFonts w:ascii="Times New Roman" w:eastAsia="Times New Roman" w:hAnsi="Times New Roman" w:cs="Times New Roman"/>
                <w:b/>
                <w:bCs/>
                <w:sz w:val="18"/>
                <w:szCs w:val="18"/>
                <w:u w:val="single"/>
                <w:lang w:eastAsia="ro-RO"/>
              </w:rPr>
              <w:t xml:space="preserve"> </w:t>
            </w:r>
            <w:r w:rsidR="0065508B" w:rsidRPr="0084623C">
              <w:rPr>
                <w:rFonts w:ascii="Times New Roman" w:eastAsia="Times New Roman" w:hAnsi="Times New Roman" w:cs="Times New Roman"/>
                <w:b/>
                <w:bCs/>
                <w:sz w:val="18"/>
                <w:szCs w:val="18"/>
                <w:u w:val="single"/>
                <w:lang w:eastAsia="ro-RO"/>
              </w:rPr>
              <w:t xml:space="preserve">59 si </w:t>
            </w:r>
            <w:r w:rsidR="00FD2604" w:rsidRPr="0084623C">
              <w:rPr>
                <w:rFonts w:ascii="Times New Roman" w:eastAsia="Times New Roman" w:hAnsi="Times New Roman" w:cs="Times New Roman"/>
                <w:b/>
                <w:bCs/>
                <w:sz w:val="18"/>
                <w:szCs w:val="18"/>
                <w:u w:val="single"/>
                <w:lang w:eastAsia="ro-RO"/>
              </w:rPr>
              <w:t>art.</w:t>
            </w:r>
            <w:r w:rsidR="0065508B" w:rsidRPr="0084623C">
              <w:rPr>
                <w:rFonts w:ascii="Times New Roman" w:eastAsia="Times New Roman" w:hAnsi="Times New Roman" w:cs="Times New Roman"/>
                <w:b/>
                <w:bCs/>
                <w:sz w:val="18"/>
                <w:szCs w:val="18"/>
                <w:u w:val="single"/>
                <w:lang w:eastAsia="ro-RO"/>
              </w:rPr>
              <w:t>60 din Legea nr.</w:t>
            </w:r>
            <w:r w:rsidR="00EF6E0E" w:rsidRPr="0084623C">
              <w:rPr>
                <w:rFonts w:ascii="Times New Roman" w:eastAsia="Times New Roman" w:hAnsi="Times New Roman" w:cs="Times New Roman"/>
                <w:b/>
                <w:bCs/>
                <w:sz w:val="18"/>
                <w:szCs w:val="18"/>
                <w:u w:val="single"/>
                <w:lang w:eastAsia="ro-RO"/>
              </w:rPr>
              <w:t xml:space="preserve"> </w:t>
            </w:r>
            <w:r w:rsidR="0065508B" w:rsidRPr="0084623C">
              <w:rPr>
                <w:rFonts w:ascii="Times New Roman" w:eastAsia="Times New Roman" w:hAnsi="Times New Roman" w:cs="Times New Roman"/>
                <w:b/>
                <w:bCs/>
                <w:sz w:val="18"/>
                <w:szCs w:val="18"/>
                <w:u w:val="single"/>
                <w:lang w:eastAsia="ro-RO"/>
              </w:rPr>
              <w:t>98/2016 privind achizitiile publice</w:t>
            </w:r>
            <w:r w:rsidR="00AE7FB4" w:rsidRPr="0084623C">
              <w:rPr>
                <w:rFonts w:ascii="Times New Roman" w:eastAsia="Times New Roman" w:hAnsi="Times New Roman" w:cs="Times New Roman"/>
                <w:b/>
                <w:bCs/>
                <w:sz w:val="18"/>
                <w:szCs w:val="18"/>
                <w:u w:val="single"/>
                <w:lang w:eastAsia="ro-RO"/>
              </w:rPr>
              <w:t>.</w:t>
            </w:r>
          </w:p>
          <w:p w14:paraId="7F3FE91E" w14:textId="0A56F23E" w:rsidR="005C52B9" w:rsidRPr="00366E68" w:rsidRDefault="005C52B9" w:rsidP="005C52B9">
            <w:pPr>
              <w:spacing w:before="120" w:after="120"/>
              <w:jc w:val="both"/>
              <w:rPr>
                <w:rFonts w:ascii="Times New Roman" w:hAnsi="Times New Roman" w:cs="Times New Roman"/>
                <w:b/>
                <w:sz w:val="18"/>
                <w:szCs w:val="18"/>
                <w:u w:val="single"/>
              </w:rPr>
            </w:pPr>
            <w:r w:rsidRPr="00366E68">
              <w:rPr>
                <w:rFonts w:ascii="Times New Roman" w:hAnsi="Times New Roman" w:cs="Times New Roman"/>
                <w:sz w:val="18"/>
                <w:szCs w:val="18"/>
              </w:rPr>
              <w:t xml:space="preserve">Prevederile art. 59 si </w:t>
            </w:r>
            <w:r w:rsidR="00FD2604">
              <w:rPr>
                <w:rFonts w:ascii="Times New Roman" w:hAnsi="Times New Roman" w:cs="Times New Roman"/>
                <w:sz w:val="18"/>
                <w:szCs w:val="18"/>
              </w:rPr>
              <w:t>art.</w:t>
            </w:r>
            <w:r w:rsidRPr="00366E68">
              <w:rPr>
                <w:rFonts w:ascii="Times New Roman" w:hAnsi="Times New Roman" w:cs="Times New Roman"/>
                <w:sz w:val="18"/>
                <w:szCs w:val="18"/>
              </w:rPr>
              <w:t>60 din Legea nr.</w:t>
            </w:r>
            <w:r w:rsidR="00FD2604">
              <w:rPr>
                <w:rFonts w:ascii="Times New Roman" w:hAnsi="Times New Roman" w:cs="Times New Roman"/>
                <w:sz w:val="18"/>
                <w:szCs w:val="18"/>
              </w:rPr>
              <w:t xml:space="preserve"> </w:t>
            </w:r>
            <w:r w:rsidRPr="00366E68">
              <w:rPr>
                <w:rFonts w:ascii="Times New Roman" w:hAnsi="Times New Roman" w:cs="Times New Roman"/>
                <w:sz w:val="18"/>
                <w:szCs w:val="18"/>
              </w:rPr>
              <w:t>98/2016 privind achizitiile publice se aplica si pentru tert(i) sustinator(i) si subcontractant(i).</w:t>
            </w:r>
          </w:p>
          <w:p w14:paraId="17C8FD43" w14:textId="13270B3B" w:rsidR="0080590E" w:rsidRPr="00A24F93" w:rsidRDefault="005C52B9" w:rsidP="00A24F9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Persoanele cu functie de decizie din cadrul autoritatii contractante, în ceea ce priveste organizarea, derularea si finalizarea procedurii de atribuire sunt:</w:t>
            </w:r>
          </w:p>
          <w:p w14:paraId="5793606C" w14:textId="77777777" w:rsidR="00E3159B" w:rsidRPr="0003514A" w:rsidRDefault="00E3159B" w:rsidP="00E3159B">
            <w:pPr>
              <w:pStyle w:val="ListParagraph"/>
              <w:numPr>
                <w:ilvl w:val="0"/>
                <w:numId w:val="47"/>
              </w:numPr>
              <w:spacing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Luminita  MIHAILOV – Director General</w:t>
            </w:r>
          </w:p>
          <w:p w14:paraId="4BE700D3" w14:textId="77777777" w:rsidR="00E3159B" w:rsidRPr="0003514A" w:rsidRDefault="00E3159B" w:rsidP="00E3159B">
            <w:pPr>
              <w:pStyle w:val="ListParagraph"/>
              <w:numPr>
                <w:ilvl w:val="0"/>
                <w:numId w:val="47"/>
              </w:numPr>
              <w:spacing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Luana ZAHARIA – Director Economic</w:t>
            </w:r>
          </w:p>
          <w:p w14:paraId="78178693" w14:textId="77777777" w:rsidR="00E3159B" w:rsidRPr="0003514A" w:rsidRDefault="00E3159B" w:rsidP="00E3159B">
            <w:pPr>
              <w:pStyle w:val="ListParagraph"/>
              <w:numPr>
                <w:ilvl w:val="0"/>
                <w:numId w:val="47"/>
              </w:numPr>
              <w:spacing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Jenica CRACIUN – Director AM PR SE</w:t>
            </w:r>
          </w:p>
          <w:p w14:paraId="3992B322" w14:textId="77777777" w:rsidR="00E3159B" w:rsidRPr="0003514A" w:rsidRDefault="00E3159B" w:rsidP="00E3159B">
            <w:pPr>
              <w:pStyle w:val="ListParagraph"/>
              <w:numPr>
                <w:ilvl w:val="0"/>
                <w:numId w:val="47"/>
              </w:numPr>
              <w:spacing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 xml:space="preserve">Cornelia DUMITRESCU – Manager proiect, Ofițer Evaluare Program Serviciul Gestionare, Monitorizare, Evaluare Program și Comunicare </w:t>
            </w:r>
          </w:p>
          <w:p w14:paraId="4BEEF166" w14:textId="77777777" w:rsidR="00E3159B" w:rsidRPr="0003514A" w:rsidRDefault="00E3159B" w:rsidP="00E3159B">
            <w:pPr>
              <w:pStyle w:val="ListParagraph"/>
              <w:numPr>
                <w:ilvl w:val="0"/>
                <w:numId w:val="47"/>
              </w:numPr>
              <w:spacing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Veronica-Roxana MANOLACHE – Sef Birou Achizitii</w:t>
            </w:r>
          </w:p>
          <w:p w14:paraId="28AFABED" w14:textId="77777777" w:rsidR="00E3159B" w:rsidRPr="0003514A" w:rsidRDefault="00E3159B" w:rsidP="00E3159B">
            <w:pPr>
              <w:pStyle w:val="ListParagraph"/>
              <w:numPr>
                <w:ilvl w:val="0"/>
                <w:numId w:val="47"/>
              </w:numPr>
              <w:spacing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Mariana CONSTANTIN - Expert achizitii</w:t>
            </w:r>
          </w:p>
          <w:p w14:paraId="76635CB7" w14:textId="77777777" w:rsidR="00E3159B" w:rsidRPr="0003514A" w:rsidRDefault="00E3159B" w:rsidP="00E3159B">
            <w:pPr>
              <w:pStyle w:val="ListParagraph"/>
              <w:numPr>
                <w:ilvl w:val="0"/>
                <w:numId w:val="47"/>
              </w:numPr>
              <w:spacing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Florentina Veronica BANICA- Expert achizitii</w:t>
            </w:r>
          </w:p>
          <w:p w14:paraId="5CE8CC78" w14:textId="77777777" w:rsidR="00E3159B" w:rsidRPr="0003514A" w:rsidRDefault="00E3159B" w:rsidP="00E3159B">
            <w:pPr>
              <w:pStyle w:val="ListParagraph"/>
              <w:numPr>
                <w:ilvl w:val="0"/>
                <w:numId w:val="47"/>
              </w:numPr>
              <w:spacing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Stefan Alexandru PIRLITEANU – Expert achizitii</w:t>
            </w:r>
          </w:p>
          <w:p w14:paraId="69F8F853" w14:textId="77777777" w:rsidR="00E3159B" w:rsidRPr="0003514A" w:rsidRDefault="00E3159B" w:rsidP="00E3159B">
            <w:pPr>
              <w:pStyle w:val="ListParagraph"/>
              <w:numPr>
                <w:ilvl w:val="0"/>
                <w:numId w:val="47"/>
              </w:numPr>
              <w:spacing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Luiza Tatiana PRICOP –   Sef Birou Juridic</w:t>
            </w:r>
          </w:p>
          <w:p w14:paraId="4B77363F" w14:textId="77777777" w:rsidR="002859DE" w:rsidRPr="002859DE" w:rsidRDefault="002859DE" w:rsidP="002859DE">
            <w:pPr>
              <w:pStyle w:val="ListParagraph"/>
              <w:numPr>
                <w:ilvl w:val="0"/>
                <w:numId w:val="47"/>
              </w:numPr>
              <w:spacing w:line="276" w:lineRule="auto"/>
              <w:jc w:val="both"/>
              <w:rPr>
                <w:rFonts w:ascii="Times New Roman" w:hAnsi="Times New Roman" w:cs="Times New Roman"/>
                <w:b/>
                <w:color w:val="000000" w:themeColor="text1"/>
                <w:sz w:val="18"/>
                <w:szCs w:val="18"/>
              </w:rPr>
            </w:pPr>
            <w:r w:rsidRPr="002859DE">
              <w:rPr>
                <w:rFonts w:ascii="Times New Roman" w:hAnsi="Times New Roman" w:cs="Times New Roman"/>
                <w:b/>
                <w:color w:val="000000" w:themeColor="text1"/>
                <w:sz w:val="18"/>
                <w:szCs w:val="18"/>
              </w:rPr>
              <w:t>Anca Maria GINGHINA - Manager proiect, Birou Planificare, Programare si Monitorizare Regionala</w:t>
            </w:r>
          </w:p>
          <w:p w14:paraId="3768F7CA" w14:textId="77777777" w:rsidR="002859DE" w:rsidRPr="002859DE" w:rsidRDefault="002859DE" w:rsidP="002859DE">
            <w:pPr>
              <w:pStyle w:val="ListParagraph"/>
              <w:numPr>
                <w:ilvl w:val="0"/>
                <w:numId w:val="47"/>
              </w:numPr>
              <w:spacing w:line="276" w:lineRule="auto"/>
              <w:jc w:val="both"/>
              <w:rPr>
                <w:rFonts w:ascii="Times New Roman" w:hAnsi="Times New Roman" w:cs="Times New Roman"/>
                <w:b/>
                <w:color w:val="000000" w:themeColor="text1"/>
                <w:sz w:val="18"/>
                <w:szCs w:val="18"/>
              </w:rPr>
            </w:pPr>
            <w:r w:rsidRPr="002859DE">
              <w:rPr>
                <w:rFonts w:ascii="Times New Roman" w:hAnsi="Times New Roman" w:cs="Times New Roman"/>
                <w:b/>
                <w:color w:val="000000" w:themeColor="text1"/>
                <w:sz w:val="18"/>
                <w:szCs w:val="18"/>
              </w:rPr>
              <w:t>Ioana Maria CIOCOIU – Manager proiect, Direcția AM PR Sud-Est/Serviciul Gestionare, Monitorizare, Evaluare Program si Comunicare/ Birou Gestionare Monitorizare</w:t>
            </w:r>
          </w:p>
          <w:p w14:paraId="612E5B13" w14:textId="50F6BF3F" w:rsidR="00E3159B" w:rsidRPr="0003514A" w:rsidRDefault="002859DE" w:rsidP="002859DE">
            <w:pPr>
              <w:pStyle w:val="ListParagraph"/>
              <w:numPr>
                <w:ilvl w:val="0"/>
                <w:numId w:val="47"/>
              </w:numPr>
              <w:spacing w:line="276" w:lineRule="auto"/>
              <w:jc w:val="both"/>
              <w:rPr>
                <w:rFonts w:ascii="Times New Roman" w:hAnsi="Times New Roman" w:cs="Times New Roman"/>
                <w:b/>
                <w:color w:val="000000" w:themeColor="text1"/>
                <w:sz w:val="18"/>
                <w:szCs w:val="18"/>
              </w:rPr>
            </w:pPr>
            <w:r w:rsidRPr="002859DE">
              <w:rPr>
                <w:rFonts w:ascii="Times New Roman" w:hAnsi="Times New Roman" w:cs="Times New Roman"/>
                <w:b/>
                <w:color w:val="000000" w:themeColor="text1"/>
                <w:sz w:val="18"/>
                <w:szCs w:val="18"/>
              </w:rPr>
              <w:t>Irina OANCEA - Manager proiect, Direcția AM PR Sud-Est/Serviciul Gestionare, Monitorizare, Evaluare Program si Comunicare/ Birou Gestionare Monitorizare, Evaluare PR SE.</w:t>
            </w:r>
            <w:r w:rsidR="00E3159B" w:rsidRPr="0003514A">
              <w:rPr>
                <w:rFonts w:ascii="Times New Roman" w:hAnsi="Times New Roman" w:cs="Times New Roman"/>
                <w:b/>
                <w:color w:val="000000" w:themeColor="text1"/>
                <w:sz w:val="18"/>
                <w:szCs w:val="18"/>
              </w:rPr>
              <w:t>Alexandra PALL – Consilier juridic</w:t>
            </w:r>
          </w:p>
          <w:p w14:paraId="3703E35B" w14:textId="22DD1ADF" w:rsidR="00E3159B" w:rsidRPr="0003514A" w:rsidRDefault="00E3159B" w:rsidP="00E3159B">
            <w:pPr>
              <w:pStyle w:val="ListParagraph"/>
              <w:numPr>
                <w:ilvl w:val="0"/>
                <w:numId w:val="47"/>
              </w:numPr>
              <w:spacing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Carmen SMOCHINA – Ofiter nereguli</w:t>
            </w:r>
          </w:p>
          <w:p w14:paraId="1332D76C" w14:textId="77777777" w:rsidR="00E3159B" w:rsidRDefault="00E3159B" w:rsidP="00E3159B">
            <w:pPr>
              <w:spacing w:before="120" w:after="120"/>
              <w:ind w:left="720"/>
              <w:jc w:val="both"/>
              <w:rPr>
                <w:rFonts w:ascii="Times New Roman" w:hAnsi="Times New Roman" w:cs="Times New Roman"/>
                <w:b/>
                <w:color w:val="FF0000"/>
                <w:sz w:val="18"/>
                <w:szCs w:val="18"/>
              </w:rPr>
            </w:pPr>
          </w:p>
          <w:p w14:paraId="03A30A49" w14:textId="015ACB38" w:rsidR="00EE0D8B" w:rsidRPr="00E46F55" w:rsidRDefault="005C52B9" w:rsidP="00E3159B">
            <w:pPr>
              <w:spacing w:before="120" w:after="120"/>
              <w:ind w:left="720"/>
              <w:jc w:val="both"/>
              <w:rPr>
                <w:rFonts w:ascii="Times New Roman" w:hAnsi="Times New Roman" w:cs="Times New Roman"/>
                <w:sz w:val="18"/>
                <w:szCs w:val="18"/>
              </w:rPr>
            </w:pPr>
            <w:r w:rsidRPr="00366E68">
              <w:rPr>
                <w:rFonts w:ascii="Times New Roman" w:hAnsi="Times New Roman" w:cs="Times New Roman"/>
                <w:sz w:val="18"/>
                <w:szCs w:val="18"/>
              </w:rPr>
              <w:t>In cazul ofertei comune, indeplinirea cerintei nr.</w:t>
            </w:r>
            <w:r w:rsidR="00EC5FA7" w:rsidRPr="00366E68">
              <w:rPr>
                <w:rFonts w:ascii="Times New Roman" w:hAnsi="Times New Roman" w:cs="Times New Roman"/>
                <w:sz w:val="18"/>
                <w:szCs w:val="18"/>
              </w:rPr>
              <w:t xml:space="preserve"> </w:t>
            </w:r>
            <w:r w:rsidRPr="00366E68">
              <w:rPr>
                <w:rFonts w:ascii="Times New Roman" w:hAnsi="Times New Roman" w:cs="Times New Roman"/>
                <w:sz w:val="18"/>
                <w:szCs w:val="18"/>
              </w:rPr>
              <w:t>2 este obligatorie  pentru fiecare asociat.</w:t>
            </w:r>
          </w:p>
          <w:p w14:paraId="5F4C0676" w14:textId="77777777" w:rsidR="0084623C" w:rsidRDefault="005C52B9" w:rsidP="005C52B9">
            <w:pPr>
              <w:spacing w:before="120" w:after="120"/>
              <w:jc w:val="both"/>
              <w:rPr>
                <w:rFonts w:ascii="Times New Roman" w:hAnsi="Times New Roman" w:cs="Times New Roman"/>
                <w:b/>
                <w:bCs/>
                <w:sz w:val="18"/>
                <w:szCs w:val="18"/>
                <w:u w:val="single"/>
              </w:rPr>
            </w:pPr>
            <w:r w:rsidRPr="00C6779C">
              <w:rPr>
                <w:rFonts w:ascii="Times New Roman" w:hAnsi="Times New Roman" w:cs="Times New Roman"/>
                <w:b/>
                <w:bCs/>
                <w:sz w:val="18"/>
                <w:szCs w:val="18"/>
                <w:u w:val="single"/>
              </w:rPr>
              <w:t xml:space="preserve">Modalitatea prin care poate fi demonstrata îndeplinirea cerintei: </w:t>
            </w:r>
          </w:p>
          <w:p w14:paraId="0F139ED0" w14:textId="6D1D71F0" w:rsidR="005C52B9" w:rsidRPr="0084623C" w:rsidRDefault="0084623C" w:rsidP="005C52B9">
            <w:pPr>
              <w:spacing w:before="120" w:after="120"/>
              <w:jc w:val="both"/>
              <w:rPr>
                <w:rFonts w:ascii="Times New Roman" w:hAnsi="Times New Roman" w:cs="Times New Roman"/>
                <w:b/>
                <w:bCs/>
                <w:sz w:val="18"/>
                <w:szCs w:val="18"/>
                <w:u w:val="single"/>
              </w:rPr>
            </w:pPr>
            <w:r w:rsidRPr="0084623C">
              <w:rPr>
                <w:rFonts w:ascii="Times New Roman" w:hAnsi="Times New Roman" w:cs="Times New Roman"/>
                <w:b/>
                <w:bCs/>
                <w:sz w:val="18"/>
                <w:szCs w:val="18"/>
              </w:rPr>
              <w:t>S</w:t>
            </w:r>
            <w:r w:rsidR="005C52B9" w:rsidRPr="0084623C">
              <w:rPr>
                <w:rFonts w:ascii="Times New Roman" w:hAnsi="Times New Roman" w:cs="Times New Roman"/>
                <w:b/>
                <w:bCs/>
                <w:sz w:val="18"/>
                <w:szCs w:val="18"/>
              </w:rPr>
              <w:t>e va completa DUAE</w:t>
            </w:r>
            <w:r w:rsidR="005C52B9" w:rsidRPr="00366E68">
              <w:rPr>
                <w:rFonts w:ascii="Times New Roman" w:hAnsi="Times New Roman" w:cs="Times New Roman"/>
                <w:sz w:val="18"/>
                <w:szCs w:val="18"/>
              </w:rPr>
              <w:t xml:space="preserve"> de catre operatorii economici participanti/ tert(i) sustinator(i) / subcontractant(i) la procedura de atribuire cu informatiile aferente situatiei lor;</w:t>
            </w:r>
          </w:p>
          <w:p w14:paraId="7EC04A6E" w14:textId="79C10C04" w:rsidR="005C52B9" w:rsidRPr="00366E68" w:rsidRDefault="005C52B9" w:rsidP="005C52B9">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Declaratia privind neincadrarea in art.</w:t>
            </w:r>
            <w:r w:rsidR="004204BE" w:rsidRPr="00366E68">
              <w:rPr>
                <w:rFonts w:ascii="Times New Roman" w:hAnsi="Times New Roman" w:cs="Times New Roman"/>
                <w:sz w:val="18"/>
                <w:szCs w:val="18"/>
              </w:rPr>
              <w:t>59 si</w:t>
            </w:r>
            <w:r w:rsidRPr="00366E68">
              <w:rPr>
                <w:rFonts w:ascii="Times New Roman" w:hAnsi="Times New Roman" w:cs="Times New Roman"/>
                <w:sz w:val="18"/>
                <w:szCs w:val="18"/>
              </w:rPr>
              <w:t xml:space="preserve"> 60 din Legea nr.98/2016 privind achizitiile publice va fi prezentata de ofertanti, terti sustinatori si subcontractanti</w:t>
            </w:r>
            <w:r w:rsidR="00EE0D8B">
              <w:rPr>
                <w:rFonts w:ascii="Times New Roman" w:hAnsi="Times New Roman" w:cs="Times New Roman"/>
                <w:sz w:val="18"/>
                <w:szCs w:val="18"/>
              </w:rPr>
              <w:t xml:space="preserve"> </w:t>
            </w:r>
            <w:r w:rsidRPr="00F97F2E">
              <w:rPr>
                <w:rFonts w:ascii="Times New Roman" w:hAnsi="Times New Roman" w:cs="Times New Roman"/>
                <w:b/>
                <w:bCs/>
                <w:sz w:val="18"/>
                <w:szCs w:val="18"/>
              </w:rPr>
              <w:t xml:space="preserve">( Formular </w:t>
            </w:r>
            <w:r w:rsidR="00B3103E" w:rsidRPr="00F97F2E">
              <w:rPr>
                <w:rFonts w:ascii="Times New Roman" w:hAnsi="Times New Roman" w:cs="Times New Roman"/>
                <w:b/>
                <w:bCs/>
                <w:sz w:val="18"/>
                <w:szCs w:val="18"/>
              </w:rPr>
              <w:t>7</w:t>
            </w:r>
            <w:r w:rsidRPr="00F97F2E">
              <w:rPr>
                <w:rFonts w:ascii="Times New Roman" w:hAnsi="Times New Roman" w:cs="Times New Roman"/>
                <w:b/>
                <w:bCs/>
                <w:sz w:val="18"/>
                <w:szCs w:val="18"/>
              </w:rPr>
              <w:t>)</w:t>
            </w:r>
            <w:r w:rsidR="00EE0D8B" w:rsidRPr="00F97F2E">
              <w:rPr>
                <w:rFonts w:ascii="Times New Roman" w:hAnsi="Times New Roman" w:cs="Times New Roman"/>
                <w:sz w:val="18"/>
                <w:szCs w:val="18"/>
              </w:rPr>
              <w:t>.</w:t>
            </w:r>
          </w:p>
          <w:p w14:paraId="31F458FF" w14:textId="5B6112EE" w:rsidR="005C52B9" w:rsidRPr="00366E68" w:rsidRDefault="005C52B9" w:rsidP="005C52B9">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xml:space="preserve">Se vor depune, odata cu DUAE, urmatoarele documente: angajamentul ferm al tertului sustinator </w:t>
            </w:r>
            <w:r w:rsidR="00EE0D8B" w:rsidRPr="00F97F2E">
              <w:rPr>
                <w:rFonts w:ascii="Times New Roman" w:hAnsi="Times New Roman" w:cs="Times New Roman"/>
                <w:b/>
                <w:bCs/>
                <w:sz w:val="18"/>
                <w:szCs w:val="18"/>
              </w:rPr>
              <w:t xml:space="preserve">( Formularul </w:t>
            </w:r>
            <w:r w:rsidR="00E51E48" w:rsidRPr="00F97F2E">
              <w:rPr>
                <w:rFonts w:ascii="Times New Roman" w:hAnsi="Times New Roman" w:cs="Times New Roman"/>
                <w:b/>
                <w:bCs/>
                <w:sz w:val="18"/>
                <w:szCs w:val="18"/>
              </w:rPr>
              <w:t>8</w:t>
            </w:r>
            <w:r w:rsidR="00EE0D8B" w:rsidRPr="00F97F2E">
              <w:rPr>
                <w:rFonts w:ascii="Times New Roman" w:hAnsi="Times New Roman" w:cs="Times New Roman"/>
                <w:sz w:val="18"/>
                <w:szCs w:val="18"/>
              </w:rPr>
              <w:t>)</w:t>
            </w:r>
            <w:r w:rsidR="00E51E48" w:rsidRPr="00F97F2E">
              <w:rPr>
                <w:rFonts w:ascii="Times New Roman" w:hAnsi="Times New Roman" w:cs="Times New Roman"/>
                <w:sz w:val="18"/>
                <w:szCs w:val="18"/>
              </w:rPr>
              <w:t xml:space="preserve"> </w:t>
            </w:r>
            <w:r w:rsidRPr="00366E68">
              <w:rPr>
                <w:rFonts w:ascii="Times New Roman" w:hAnsi="Times New Roman" w:cs="Times New Roman"/>
                <w:sz w:val="18"/>
                <w:szCs w:val="18"/>
              </w:rPr>
              <w:t xml:space="preserve">din care rezulta modul efectiv in care se va materializa sustinerea acestuia, a acordului de subcontractare si/sau acordului de asociere, dupa caz.. </w:t>
            </w:r>
          </w:p>
          <w:p w14:paraId="7558E3D8" w14:textId="443B88B3" w:rsidR="0049768F" w:rsidRPr="00F97F2E" w:rsidRDefault="005C52B9" w:rsidP="005C52B9">
            <w:pPr>
              <w:spacing w:before="120" w:after="120"/>
              <w:jc w:val="both"/>
              <w:rPr>
                <w:rFonts w:ascii="Times New Roman" w:hAnsi="Times New Roman" w:cs="Times New Roman"/>
                <w:sz w:val="18"/>
                <w:szCs w:val="18"/>
              </w:rPr>
            </w:pPr>
            <w:r w:rsidRPr="00F97F2E">
              <w:rPr>
                <w:rFonts w:ascii="Times New Roman" w:hAnsi="Times New Roman" w:cs="Times New Roman"/>
                <w:sz w:val="18"/>
                <w:szCs w:val="18"/>
              </w:rPr>
              <w:t>Autoritatea contractanta va considera ca fiind suficient si relevant pentru demonstrarea faptului ca ofertantul/candidatul nu se incadreaza in una dintre situatiile prevazute la art. 59-60, 164, 165, 167 din Legea 98/2016, orice document considerat edificator, din acest punct de vedere, in tara de origine sau in tara in care ofertantul/candidatul este stabilit, cum ar fi certificate, caziere judiciare, sau alte documente echivalente emise de autoritati competente din tara respectiva. In cazul in care in tara de origine sau in tara in care este stabilit ofertantul nu se emit documente cum ar fi certificate, caziere judiciare sau alte documente echivalente emise de autoritati competente din tara respectiva sau respectivele documente nu vizeaza toate situatiile prevazute la art. 59-60, 164, 165 si 167, autoritatea contractanta are obligatia de a accepta o declaratie pe propria raspundere sau, daca in tara respectiva nu exista prevederi legale referitoare la declaratia pe propria raspundere, o declaratie autentica data in fata unui notar, a unei autoritati administrative sau judiciare sau a unei asociatii profesionale care are competente  in acest sens.</w:t>
            </w:r>
          </w:p>
          <w:p w14:paraId="17C7D8E6" w14:textId="77777777" w:rsidR="00EE0D8B" w:rsidRPr="00F97F2E" w:rsidRDefault="00EE0D8B" w:rsidP="0049768F">
            <w:pPr>
              <w:spacing w:before="120" w:after="120"/>
              <w:jc w:val="both"/>
              <w:rPr>
                <w:rFonts w:ascii="Times New Roman" w:hAnsi="Times New Roman" w:cs="Times New Roman"/>
                <w:b/>
                <w:bCs/>
                <w:sz w:val="18"/>
                <w:szCs w:val="18"/>
                <w:u w:val="single"/>
              </w:rPr>
            </w:pPr>
            <w:r w:rsidRPr="00F97F2E">
              <w:rPr>
                <w:rFonts w:ascii="Times New Roman" w:hAnsi="Times New Roman" w:cs="Times New Roman"/>
                <w:b/>
                <w:bCs/>
                <w:sz w:val="18"/>
                <w:szCs w:val="18"/>
                <w:u w:val="single"/>
              </w:rPr>
              <w:t>Modalitatea prin care poate fi demonstrata indeplinirea cerintei de catre AC:</w:t>
            </w:r>
          </w:p>
          <w:p w14:paraId="53E8F0D2" w14:textId="0A634D66" w:rsidR="0049768F" w:rsidRPr="00F97F2E" w:rsidRDefault="0049768F" w:rsidP="0049768F">
            <w:pPr>
              <w:spacing w:before="120" w:after="120"/>
              <w:jc w:val="both"/>
              <w:rPr>
                <w:rFonts w:ascii="Times New Roman" w:hAnsi="Times New Roman" w:cs="Times New Roman"/>
                <w:sz w:val="18"/>
                <w:szCs w:val="18"/>
              </w:rPr>
            </w:pPr>
            <w:r w:rsidRPr="00F97F2E">
              <w:rPr>
                <w:rFonts w:ascii="Times New Roman" w:hAnsi="Times New Roman" w:cs="Times New Roman"/>
                <w:sz w:val="18"/>
                <w:szCs w:val="18"/>
              </w:rPr>
              <w:t>AC are obligația completării formularului de integritate conform art. 5 din Legea nr. 184/2016</w:t>
            </w:r>
            <w:r w:rsidR="008D03C6" w:rsidRPr="00F97F2E">
              <w:rPr>
                <w:rFonts w:ascii="Times New Roman" w:hAnsi="Times New Roman" w:cs="Times New Roman"/>
                <w:sz w:val="18"/>
                <w:szCs w:val="18"/>
              </w:rPr>
              <w:t xml:space="preserve">  privind instituirea unui mecanism de prevenire a conflictului de interese în procedura de atribuire a contractelor de achiziție publică</w:t>
            </w:r>
            <w:r w:rsidRPr="00F97F2E">
              <w:rPr>
                <w:rFonts w:ascii="Times New Roman" w:hAnsi="Times New Roman" w:cs="Times New Roman"/>
                <w:sz w:val="18"/>
                <w:szCs w:val="18"/>
              </w:rPr>
              <w:t>.</w:t>
            </w:r>
          </w:p>
          <w:p w14:paraId="7D2652B8" w14:textId="2F817CDD" w:rsidR="0049768F" w:rsidRPr="00366E68" w:rsidRDefault="0049768F" w:rsidP="0049768F">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 xml:space="preserve">III.1.1.b) Capacitatea de exercitare a </w:t>
            </w:r>
            <w:r w:rsidR="00747DBC" w:rsidRPr="00366E68">
              <w:rPr>
                <w:rFonts w:ascii="Times New Roman" w:hAnsi="Times New Roman" w:cs="Times New Roman"/>
                <w:b/>
                <w:sz w:val="18"/>
                <w:szCs w:val="18"/>
              </w:rPr>
              <w:t>activității</w:t>
            </w:r>
            <w:r w:rsidRPr="00366E68">
              <w:rPr>
                <w:rFonts w:ascii="Times New Roman" w:hAnsi="Times New Roman" w:cs="Times New Roman"/>
                <w:b/>
                <w:sz w:val="18"/>
                <w:szCs w:val="18"/>
              </w:rPr>
              <w:t xml:space="preserve"> profesionale: </w:t>
            </w:r>
          </w:p>
          <w:p w14:paraId="3C1B91A3" w14:textId="33419A09" w:rsidR="0049768F" w:rsidRPr="00C6779C" w:rsidRDefault="00747DBC" w:rsidP="0049768F">
            <w:pPr>
              <w:spacing w:before="120" w:after="120"/>
              <w:jc w:val="both"/>
              <w:rPr>
                <w:rFonts w:ascii="Times New Roman" w:hAnsi="Times New Roman" w:cs="Times New Roman"/>
                <w:b/>
                <w:bCs/>
                <w:sz w:val="18"/>
                <w:szCs w:val="18"/>
                <w:u w:val="single"/>
              </w:rPr>
            </w:pPr>
            <w:r w:rsidRPr="00C6779C">
              <w:rPr>
                <w:rFonts w:ascii="Times New Roman" w:hAnsi="Times New Roman" w:cs="Times New Roman"/>
                <w:b/>
                <w:bCs/>
                <w:sz w:val="18"/>
                <w:szCs w:val="18"/>
                <w:u w:val="single"/>
              </w:rPr>
              <w:lastRenderedPageBreak/>
              <w:t>Cerința</w:t>
            </w:r>
            <w:r w:rsidR="0049768F" w:rsidRPr="00C6779C">
              <w:rPr>
                <w:rFonts w:ascii="Times New Roman" w:hAnsi="Times New Roman" w:cs="Times New Roman"/>
                <w:b/>
                <w:bCs/>
                <w:sz w:val="18"/>
                <w:szCs w:val="18"/>
                <w:u w:val="single"/>
              </w:rPr>
              <w:t xml:space="preserve"> nr.1.</w:t>
            </w:r>
          </w:p>
          <w:p w14:paraId="3CC6D863" w14:textId="334E84D5" w:rsidR="0049768F" w:rsidRPr="00600FED" w:rsidRDefault="0049768F" w:rsidP="0049768F">
            <w:pPr>
              <w:spacing w:before="120" w:after="120"/>
              <w:jc w:val="both"/>
              <w:rPr>
                <w:rFonts w:ascii="Times New Roman" w:hAnsi="Times New Roman" w:cs="Times New Roman"/>
                <w:sz w:val="18"/>
                <w:szCs w:val="18"/>
              </w:rPr>
            </w:pPr>
            <w:r w:rsidRPr="00600FED">
              <w:rPr>
                <w:rFonts w:ascii="Times New Roman" w:hAnsi="Times New Roman" w:cs="Times New Roman"/>
                <w:sz w:val="18"/>
                <w:szCs w:val="18"/>
              </w:rPr>
              <w:t>Operatorii economici care depun ofertă trebuie să dovedească o formă de înregistrare în condițiile legii din țara rezidentă, din care să reiasă că operatorul economic este legal constituit, că nu se află în niciuna din situațiile de anulare a constituirii, precum și faptul că are capacitatea profesională de a realiza activitățile ce fac obiectul contractului de achiziție</w:t>
            </w:r>
            <w:r w:rsidR="007D121C" w:rsidRPr="00600FED">
              <w:rPr>
                <w:rFonts w:ascii="Times New Roman" w:hAnsi="Times New Roman" w:cs="Times New Roman"/>
                <w:sz w:val="18"/>
                <w:szCs w:val="18"/>
              </w:rPr>
              <w:t>.</w:t>
            </w:r>
            <w:r w:rsidRPr="00600FED">
              <w:rPr>
                <w:rFonts w:ascii="Times New Roman" w:hAnsi="Times New Roman" w:cs="Times New Roman"/>
                <w:sz w:val="18"/>
                <w:szCs w:val="18"/>
              </w:rPr>
              <w:t xml:space="preserve"> Cerința se aplică inclusiv pentru subcontractanți și/sau terți susținători care completează informațiile aferente situației lor la nivelul unui DUAE distinct.</w:t>
            </w:r>
          </w:p>
          <w:p w14:paraId="15B78BAB" w14:textId="77777777" w:rsidR="00747DBC" w:rsidRPr="00C6779C" w:rsidRDefault="00747DBC" w:rsidP="0049768F">
            <w:pPr>
              <w:spacing w:before="120" w:after="120"/>
              <w:jc w:val="both"/>
              <w:rPr>
                <w:rFonts w:ascii="Times New Roman" w:hAnsi="Times New Roman" w:cs="Times New Roman"/>
                <w:b/>
                <w:bCs/>
                <w:sz w:val="18"/>
                <w:szCs w:val="18"/>
                <w:u w:val="single"/>
              </w:rPr>
            </w:pPr>
            <w:r w:rsidRPr="00C6779C">
              <w:rPr>
                <w:rFonts w:ascii="Times New Roman" w:hAnsi="Times New Roman" w:cs="Times New Roman"/>
                <w:b/>
                <w:bCs/>
                <w:sz w:val="18"/>
                <w:szCs w:val="18"/>
                <w:u w:val="single"/>
              </w:rPr>
              <w:t>Modalitatea de îndeplinire:</w:t>
            </w:r>
          </w:p>
          <w:p w14:paraId="336810F4" w14:textId="7B6245DC" w:rsidR="0049768F" w:rsidRPr="00366E68" w:rsidRDefault="0049768F" w:rsidP="0049768F">
            <w:pPr>
              <w:spacing w:before="120" w:after="120"/>
              <w:jc w:val="both"/>
              <w:rPr>
                <w:rFonts w:ascii="Times New Roman" w:hAnsi="Times New Roman" w:cs="Times New Roman"/>
                <w:sz w:val="18"/>
                <w:szCs w:val="18"/>
              </w:rPr>
            </w:pPr>
            <w:r w:rsidRPr="00366E68">
              <w:rPr>
                <w:rFonts w:ascii="Times New Roman" w:hAnsi="Times New Roman" w:cs="Times New Roman"/>
                <w:b/>
                <w:sz w:val="18"/>
                <w:szCs w:val="18"/>
              </w:rPr>
              <w:t>Se va completa DUAE</w:t>
            </w:r>
            <w:r w:rsidRPr="00366E68">
              <w:rPr>
                <w:rFonts w:ascii="Times New Roman" w:hAnsi="Times New Roman" w:cs="Times New Roman"/>
                <w:sz w:val="18"/>
                <w:szCs w:val="18"/>
              </w:rPr>
              <w:t xml:space="preserve"> de către operatorii economici participanți la procedura de atribuire a contractului de achiziție </w:t>
            </w:r>
            <w:r w:rsidR="00BA2BB6" w:rsidRPr="00366E68">
              <w:rPr>
                <w:rFonts w:ascii="Times New Roman" w:hAnsi="Times New Roman" w:cs="Times New Roman"/>
                <w:sz w:val="18"/>
                <w:szCs w:val="18"/>
              </w:rPr>
              <w:t>publică</w:t>
            </w:r>
            <w:r w:rsidR="00997F0E">
              <w:rPr>
                <w:rFonts w:ascii="Times New Roman" w:hAnsi="Times New Roman" w:cs="Times New Roman"/>
                <w:sz w:val="18"/>
                <w:szCs w:val="18"/>
              </w:rPr>
              <w:t xml:space="preserve"> </w:t>
            </w:r>
            <w:r w:rsidRPr="00366E68">
              <w:rPr>
                <w:rFonts w:ascii="Times New Roman" w:hAnsi="Times New Roman" w:cs="Times New Roman"/>
                <w:sz w:val="18"/>
                <w:szCs w:val="18"/>
              </w:rPr>
              <w:t xml:space="preserve">cu informațiile solicitate de către </w:t>
            </w:r>
            <w:r w:rsidR="00E505D2" w:rsidRPr="00366E68">
              <w:rPr>
                <w:rFonts w:ascii="Times New Roman" w:hAnsi="Times New Roman" w:cs="Times New Roman"/>
                <w:sz w:val="18"/>
                <w:szCs w:val="18"/>
              </w:rPr>
              <w:t>autoritatea contractantă</w:t>
            </w:r>
            <w:r w:rsidRPr="00366E68">
              <w:rPr>
                <w:rFonts w:ascii="Times New Roman" w:hAnsi="Times New Roman" w:cs="Times New Roman"/>
                <w:sz w:val="18"/>
                <w:szCs w:val="18"/>
              </w:rPr>
              <w:t xml:space="preserve"> – informații referitoare la îndeplinirea cerințelor privind capacitatea de exercitare a activității profesionale. </w:t>
            </w:r>
          </w:p>
          <w:p w14:paraId="3A5F22F4" w14:textId="6450D942" w:rsidR="0049768F" w:rsidRPr="00366E68" w:rsidRDefault="0049768F" w:rsidP="0049768F">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xml:space="preserve">Documentul justificativ care probează îndeplinirea celor asumate prin completarea DUAE, respectiv certificatul constatator emis de ONRC, sau în cazul ofertanților persoane juridice/fizice străine, documentele echivalente emise în țara de rezidență, traduse în limba română, urmează să fie prezentate, la solicitarea </w:t>
            </w:r>
            <w:r w:rsidR="00E505D2" w:rsidRPr="00366E68">
              <w:rPr>
                <w:rFonts w:ascii="Times New Roman" w:hAnsi="Times New Roman" w:cs="Times New Roman"/>
                <w:sz w:val="18"/>
                <w:szCs w:val="18"/>
              </w:rPr>
              <w:t>Autorității contractante</w:t>
            </w:r>
            <w:r w:rsidRPr="00366E68">
              <w:rPr>
                <w:rFonts w:ascii="Times New Roman" w:hAnsi="Times New Roman" w:cs="Times New Roman"/>
                <w:sz w:val="18"/>
                <w:szCs w:val="18"/>
              </w:rPr>
              <w:t xml:space="preserve">, </w:t>
            </w:r>
            <w:r w:rsidRPr="009D79BC">
              <w:rPr>
                <w:rFonts w:ascii="Times New Roman" w:hAnsi="Times New Roman" w:cs="Times New Roman"/>
                <w:b/>
                <w:bCs/>
                <w:sz w:val="18"/>
                <w:szCs w:val="18"/>
              </w:rPr>
              <w:t>doar de către ofertantul clasat pe locul I</w:t>
            </w:r>
            <w:r w:rsidRPr="00366E68">
              <w:rPr>
                <w:rFonts w:ascii="Times New Roman" w:hAnsi="Times New Roman" w:cs="Times New Roman"/>
                <w:sz w:val="18"/>
                <w:szCs w:val="18"/>
              </w:rPr>
              <w:t xml:space="preserve"> în clasamentul intermediar întocmit la finalizarea evaluării ofertelor.</w:t>
            </w:r>
          </w:p>
          <w:p w14:paraId="6ECCBAF6" w14:textId="664A9B3F" w:rsidR="0049768F" w:rsidRDefault="0049768F" w:rsidP="0049768F">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In situația în care vor fi executate părți din contract de către subcontractanți, dovada înregistrării și corespondența activităților principale/secundare din cadrul acestuia cu obiectul achiziției se va prezenta obligatoriu și de către subcontractanți, pentru partea din contract pe care o vor realiza.</w:t>
            </w:r>
          </w:p>
          <w:p w14:paraId="01CB0A27" w14:textId="77777777" w:rsidR="007D121C" w:rsidRPr="009D79BC" w:rsidRDefault="007D121C" w:rsidP="007D121C">
            <w:pPr>
              <w:spacing w:before="120" w:after="120"/>
              <w:jc w:val="both"/>
              <w:rPr>
                <w:rFonts w:ascii="Times New Roman" w:hAnsi="Times New Roman" w:cs="Times New Roman"/>
                <w:b/>
                <w:bCs/>
                <w:sz w:val="18"/>
                <w:szCs w:val="18"/>
              </w:rPr>
            </w:pPr>
            <w:r w:rsidRPr="009D79BC">
              <w:rPr>
                <w:rFonts w:ascii="Times New Roman" w:hAnsi="Times New Roman" w:cs="Times New Roman"/>
                <w:b/>
                <w:bCs/>
                <w:sz w:val="18"/>
                <w:szCs w:val="18"/>
              </w:rPr>
              <w:t>Precizări:</w:t>
            </w:r>
          </w:p>
          <w:p w14:paraId="6551344F" w14:textId="77777777" w:rsidR="007D121C" w:rsidRPr="007D121C" w:rsidRDefault="007D121C" w:rsidP="007D121C">
            <w:pPr>
              <w:spacing w:before="120" w:after="120"/>
              <w:jc w:val="both"/>
              <w:rPr>
                <w:rFonts w:ascii="Times New Roman" w:hAnsi="Times New Roman" w:cs="Times New Roman"/>
                <w:sz w:val="18"/>
                <w:szCs w:val="18"/>
              </w:rPr>
            </w:pPr>
            <w:r w:rsidRPr="007D121C">
              <w:rPr>
                <w:rFonts w:ascii="Times New Roman" w:hAnsi="Times New Roman" w:cs="Times New Roman"/>
                <w:sz w:val="18"/>
                <w:szCs w:val="18"/>
              </w:rPr>
              <w:t>- în cazul unei oferte depuse în asociere, fiecare membru al asocierii trebuie să depună documentele necesare pentru demonstrarea</w:t>
            </w:r>
          </w:p>
          <w:p w14:paraId="7750B91A" w14:textId="77777777" w:rsidR="007D121C" w:rsidRPr="007D121C" w:rsidRDefault="007D121C" w:rsidP="007D121C">
            <w:pPr>
              <w:spacing w:before="120" w:after="120"/>
              <w:jc w:val="both"/>
              <w:rPr>
                <w:rFonts w:ascii="Times New Roman" w:hAnsi="Times New Roman" w:cs="Times New Roman"/>
                <w:sz w:val="18"/>
                <w:szCs w:val="18"/>
              </w:rPr>
            </w:pPr>
            <w:r w:rsidRPr="007D121C">
              <w:rPr>
                <w:rFonts w:ascii="Times New Roman" w:hAnsi="Times New Roman" w:cs="Times New Roman"/>
                <w:sz w:val="18"/>
                <w:szCs w:val="18"/>
              </w:rPr>
              <w:t>faptului că este autorizat să desfășoare partea sa din contract;</w:t>
            </w:r>
          </w:p>
          <w:p w14:paraId="6EDA1BB2" w14:textId="77777777" w:rsidR="007D121C" w:rsidRPr="007D121C" w:rsidRDefault="007D121C" w:rsidP="007D121C">
            <w:pPr>
              <w:spacing w:before="120" w:after="120"/>
              <w:jc w:val="both"/>
              <w:rPr>
                <w:rFonts w:ascii="Times New Roman" w:hAnsi="Times New Roman" w:cs="Times New Roman"/>
                <w:sz w:val="18"/>
                <w:szCs w:val="18"/>
              </w:rPr>
            </w:pPr>
            <w:r w:rsidRPr="007D121C">
              <w:rPr>
                <w:rFonts w:ascii="Times New Roman" w:hAnsi="Times New Roman" w:cs="Times New Roman"/>
                <w:sz w:val="18"/>
                <w:szCs w:val="18"/>
              </w:rPr>
              <w:t>- cerința se aplică si pentru subcontractanți si/sau terți susținători care completează informațiile aferente situației lor la nivelul</w:t>
            </w:r>
          </w:p>
          <w:p w14:paraId="4065623E" w14:textId="77777777" w:rsidR="007D121C" w:rsidRPr="007D121C" w:rsidRDefault="007D121C" w:rsidP="007D121C">
            <w:pPr>
              <w:spacing w:before="120" w:after="120"/>
              <w:jc w:val="both"/>
              <w:rPr>
                <w:rFonts w:ascii="Times New Roman" w:hAnsi="Times New Roman" w:cs="Times New Roman"/>
                <w:sz w:val="18"/>
                <w:szCs w:val="18"/>
              </w:rPr>
            </w:pPr>
            <w:r w:rsidRPr="007D121C">
              <w:rPr>
                <w:rFonts w:ascii="Times New Roman" w:hAnsi="Times New Roman" w:cs="Times New Roman"/>
                <w:sz w:val="18"/>
                <w:szCs w:val="18"/>
              </w:rPr>
              <w:t>documentului DUAE distinct;</w:t>
            </w:r>
          </w:p>
          <w:p w14:paraId="0C76B1A1" w14:textId="77777777" w:rsidR="007D121C" w:rsidRPr="007D121C" w:rsidRDefault="007D121C" w:rsidP="007D121C">
            <w:pPr>
              <w:spacing w:before="120" w:after="120"/>
              <w:jc w:val="both"/>
              <w:rPr>
                <w:rFonts w:ascii="Times New Roman" w:hAnsi="Times New Roman" w:cs="Times New Roman"/>
                <w:sz w:val="18"/>
                <w:szCs w:val="18"/>
              </w:rPr>
            </w:pPr>
            <w:r w:rsidRPr="007D121C">
              <w:rPr>
                <w:rFonts w:ascii="Times New Roman" w:hAnsi="Times New Roman" w:cs="Times New Roman"/>
                <w:sz w:val="18"/>
                <w:szCs w:val="18"/>
              </w:rPr>
              <w:t>- depunerea/prezentarea documentelor solicitate în cadrul acestei secțiuni se poate face în oricare din formele: original/copie</w:t>
            </w:r>
          </w:p>
          <w:p w14:paraId="57329EBF" w14:textId="40891D71" w:rsidR="007D121C" w:rsidRPr="00366E68" w:rsidRDefault="007D121C" w:rsidP="007D121C">
            <w:pPr>
              <w:spacing w:before="120" w:after="120"/>
              <w:jc w:val="both"/>
              <w:rPr>
                <w:rFonts w:ascii="Times New Roman" w:hAnsi="Times New Roman" w:cs="Times New Roman"/>
                <w:sz w:val="18"/>
                <w:szCs w:val="18"/>
              </w:rPr>
            </w:pPr>
            <w:r w:rsidRPr="007D121C">
              <w:rPr>
                <w:rFonts w:ascii="Times New Roman" w:hAnsi="Times New Roman" w:cs="Times New Roman"/>
                <w:sz w:val="18"/>
                <w:szCs w:val="18"/>
              </w:rPr>
              <w:t>legalizată/copie lizibila cu mențiunea „conform cu originalul”.</w:t>
            </w:r>
          </w:p>
          <w:p w14:paraId="4EDA9C99" w14:textId="173098A1" w:rsidR="00B84080" w:rsidRPr="00366E68" w:rsidRDefault="00EE2E5F" w:rsidP="00B84080">
            <w:pPr>
              <w:spacing w:before="120" w:after="120" w:line="276" w:lineRule="auto"/>
              <w:jc w:val="both"/>
              <w:rPr>
                <w:rFonts w:ascii="Times New Roman" w:hAnsi="Times New Roman" w:cs="Times New Roman"/>
                <w:i/>
                <w:sz w:val="18"/>
                <w:szCs w:val="18"/>
              </w:rPr>
            </w:pPr>
            <w:r w:rsidRPr="00366E68">
              <w:rPr>
                <w:rFonts w:ascii="Times New Roman" w:hAnsi="Times New Roman" w:cs="Times New Roman"/>
                <w:i/>
                <w:sz w:val="18"/>
                <w:szCs w:val="18"/>
              </w:rPr>
              <w:t xml:space="preserve"> </w:t>
            </w:r>
            <w:r w:rsidR="00B84080" w:rsidRPr="00366E68">
              <w:rPr>
                <w:rFonts w:ascii="Times New Roman" w:hAnsi="Times New Roman" w:cs="Times New Roman"/>
                <w:i/>
                <w:sz w:val="18"/>
                <w:szCs w:val="18"/>
              </w:rPr>
              <w:t>[</w:t>
            </w:r>
            <w:r w:rsidR="00E505D2" w:rsidRPr="00366E68">
              <w:rPr>
                <w:rFonts w:ascii="Times New Roman" w:hAnsi="Times New Roman" w:cs="Times New Roman"/>
                <w:i/>
                <w:sz w:val="18"/>
                <w:szCs w:val="18"/>
              </w:rPr>
              <w:t>Autoritatea contractantă</w:t>
            </w:r>
            <w:r w:rsidR="00B84080" w:rsidRPr="00366E68">
              <w:rPr>
                <w:rFonts w:ascii="Times New Roman" w:hAnsi="Times New Roman" w:cs="Times New Roman"/>
                <w:i/>
                <w:sz w:val="18"/>
                <w:szCs w:val="18"/>
              </w:rPr>
              <w:t xml:space="preserve"> exclude din procedura de atribuire a contractului de achiziție publică/sectorială/acordului-cadru orice operator economic cu privire la care a stabilit, în urma analizei informațiilor și documentelor prezentate de acesta, sau a luat cunoștință în orice alt mod că a fost condamnat prin hotărâre definitivă a unei instanțe judecătorești, pentru comiterea uneia dintre următoarele infracțiuni:</w:t>
            </w:r>
          </w:p>
          <w:p w14:paraId="33B66EC7" w14:textId="77777777" w:rsidR="00B84080" w:rsidRPr="00366E68" w:rsidRDefault="00B84080" w:rsidP="00B84080">
            <w:pPr>
              <w:pStyle w:val="ListParagraph"/>
              <w:numPr>
                <w:ilvl w:val="0"/>
                <w:numId w:val="1"/>
              </w:numPr>
              <w:spacing w:before="120" w:after="120" w:line="276" w:lineRule="auto"/>
              <w:ind w:left="851" w:hanging="284"/>
              <w:jc w:val="both"/>
              <w:rPr>
                <w:rFonts w:ascii="Times New Roman" w:hAnsi="Times New Roman" w:cs="Times New Roman"/>
                <w:i/>
                <w:sz w:val="18"/>
                <w:szCs w:val="18"/>
              </w:rPr>
            </w:pPr>
            <w:r w:rsidRPr="00366E68">
              <w:rPr>
                <w:rFonts w:ascii="Times New Roman" w:hAnsi="Times New Roman" w:cs="Times New Roman"/>
                <w:i/>
                <w:sz w:val="18"/>
                <w:szCs w:val="18"/>
              </w:rPr>
              <w:t>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14:paraId="78C48FEC" w14:textId="77777777" w:rsidR="00B84080" w:rsidRPr="00366E68" w:rsidRDefault="00B84080" w:rsidP="00B84080">
            <w:pPr>
              <w:pStyle w:val="ListParagraph"/>
              <w:numPr>
                <w:ilvl w:val="0"/>
                <w:numId w:val="1"/>
              </w:numPr>
              <w:spacing w:before="120" w:after="120" w:line="276" w:lineRule="auto"/>
              <w:ind w:left="851" w:hanging="284"/>
              <w:jc w:val="both"/>
              <w:rPr>
                <w:rFonts w:ascii="Times New Roman" w:hAnsi="Times New Roman" w:cs="Times New Roman"/>
                <w:i/>
                <w:sz w:val="18"/>
                <w:szCs w:val="18"/>
              </w:rPr>
            </w:pPr>
            <w:r w:rsidRPr="00366E68">
              <w:rPr>
                <w:rFonts w:ascii="Times New Roman" w:hAnsi="Times New Roman" w:cs="Times New Roman"/>
                <w:i/>
                <w:sz w:val="18"/>
                <w:szCs w:val="18"/>
              </w:rPr>
              <w:t>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14:paraId="27D24374" w14:textId="77777777" w:rsidR="00B84080" w:rsidRPr="00366E68" w:rsidRDefault="00B84080" w:rsidP="00B84080">
            <w:pPr>
              <w:pStyle w:val="ListParagraph"/>
              <w:numPr>
                <w:ilvl w:val="0"/>
                <w:numId w:val="1"/>
              </w:numPr>
              <w:spacing w:before="120" w:after="120" w:line="276" w:lineRule="auto"/>
              <w:ind w:left="851" w:hanging="284"/>
              <w:jc w:val="both"/>
              <w:rPr>
                <w:rFonts w:ascii="Times New Roman" w:hAnsi="Times New Roman" w:cs="Times New Roman"/>
                <w:i/>
                <w:sz w:val="18"/>
                <w:szCs w:val="18"/>
              </w:rPr>
            </w:pPr>
            <w:r w:rsidRPr="00366E68">
              <w:rPr>
                <w:rFonts w:ascii="Times New Roman" w:hAnsi="Times New Roman" w:cs="Times New Roman"/>
                <w:i/>
                <w:sz w:val="18"/>
                <w:szCs w:val="18"/>
              </w:rPr>
              <w:t>infracțiuni împotriva intereselor financiare ale Uniunii Europene, prevăzute de art. 18</w:t>
            </w:r>
            <w:r w:rsidRPr="00366E68">
              <w:rPr>
                <w:rFonts w:ascii="Times New Roman" w:hAnsi="Times New Roman" w:cs="Times New Roman"/>
                <w:i/>
                <w:sz w:val="18"/>
                <w:szCs w:val="18"/>
                <w:vertAlign w:val="superscript"/>
              </w:rPr>
              <w:t>1</w:t>
            </w:r>
            <w:r w:rsidRPr="00366E68">
              <w:rPr>
                <w:rFonts w:ascii="Times New Roman" w:hAnsi="Times New Roman" w:cs="Times New Roman"/>
                <w:i/>
                <w:sz w:val="18"/>
                <w:szCs w:val="18"/>
              </w:rPr>
              <w:t>-18</w:t>
            </w:r>
            <w:r w:rsidRPr="00366E68">
              <w:rPr>
                <w:rFonts w:ascii="Times New Roman" w:hAnsi="Times New Roman" w:cs="Times New Roman"/>
                <w:i/>
                <w:sz w:val="18"/>
                <w:szCs w:val="18"/>
                <w:vertAlign w:val="superscript"/>
              </w:rPr>
              <w:t>5</w:t>
            </w:r>
            <w:r w:rsidRPr="00366E68">
              <w:rPr>
                <w:rFonts w:ascii="Times New Roman" w:hAnsi="Times New Roman" w:cs="Times New Roman"/>
                <w:i/>
                <w:sz w:val="18"/>
                <w:szCs w:val="18"/>
              </w:rPr>
              <w:t xml:space="preserve"> din Legea nr. 78/2000, cu modificările și completările ulterioare, sau de dispozițiile corespunzătoare ale legislației penale a statului în care respectivul operator economic a fost condamnat;</w:t>
            </w:r>
          </w:p>
          <w:p w14:paraId="48727036" w14:textId="77777777" w:rsidR="00B84080" w:rsidRPr="00366E68" w:rsidRDefault="00B84080" w:rsidP="00B84080">
            <w:pPr>
              <w:pStyle w:val="ListParagraph"/>
              <w:numPr>
                <w:ilvl w:val="0"/>
                <w:numId w:val="1"/>
              </w:numPr>
              <w:spacing w:before="120" w:after="120" w:line="276" w:lineRule="auto"/>
              <w:ind w:left="851" w:hanging="284"/>
              <w:jc w:val="both"/>
              <w:rPr>
                <w:rFonts w:ascii="Times New Roman" w:hAnsi="Times New Roman" w:cs="Times New Roman"/>
                <w:i/>
                <w:sz w:val="18"/>
                <w:szCs w:val="18"/>
              </w:rPr>
            </w:pPr>
            <w:r w:rsidRPr="00366E68">
              <w:rPr>
                <w:rFonts w:ascii="Times New Roman" w:hAnsi="Times New Roman" w:cs="Times New Roman"/>
                <w:i/>
                <w:sz w:val="18"/>
                <w:szCs w:val="18"/>
              </w:rPr>
              <w:t>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w:t>
            </w:r>
          </w:p>
          <w:p w14:paraId="6947B4DC" w14:textId="77777777" w:rsidR="00B84080" w:rsidRPr="00366E68" w:rsidRDefault="00B84080" w:rsidP="00B84080">
            <w:pPr>
              <w:pStyle w:val="ListParagraph"/>
              <w:numPr>
                <w:ilvl w:val="0"/>
                <w:numId w:val="1"/>
              </w:numPr>
              <w:spacing w:before="120" w:after="120" w:line="276" w:lineRule="auto"/>
              <w:ind w:left="851" w:hanging="284"/>
              <w:jc w:val="both"/>
              <w:rPr>
                <w:rFonts w:ascii="Times New Roman" w:hAnsi="Times New Roman" w:cs="Times New Roman"/>
                <w:i/>
                <w:sz w:val="18"/>
                <w:szCs w:val="18"/>
              </w:rPr>
            </w:pPr>
            <w:r w:rsidRPr="00366E68">
              <w:rPr>
                <w:rFonts w:ascii="Times New Roman" w:hAnsi="Times New Roman" w:cs="Times New Roman"/>
                <w:i/>
                <w:sz w:val="18"/>
                <w:szCs w:val="18"/>
              </w:rPr>
              <w:t>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7EF255AD" w14:textId="77777777" w:rsidR="00B84080" w:rsidRPr="00366E68" w:rsidRDefault="00B84080" w:rsidP="00B84080">
            <w:pPr>
              <w:pStyle w:val="ListParagraph"/>
              <w:numPr>
                <w:ilvl w:val="0"/>
                <w:numId w:val="1"/>
              </w:numPr>
              <w:spacing w:before="120" w:after="120" w:line="276" w:lineRule="auto"/>
              <w:ind w:left="851" w:hanging="284"/>
              <w:jc w:val="both"/>
              <w:rPr>
                <w:rFonts w:ascii="Times New Roman" w:hAnsi="Times New Roman" w:cs="Times New Roman"/>
                <w:i/>
                <w:sz w:val="18"/>
                <w:szCs w:val="18"/>
              </w:rPr>
            </w:pPr>
            <w:r w:rsidRPr="00366E68">
              <w:rPr>
                <w:rFonts w:ascii="Times New Roman" w:hAnsi="Times New Roman" w:cs="Times New Roman"/>
                <w:i/>
                <w:sz w:val="18"/>
                <w:szCs w:val="18"/>
              </w:rPr>
              <w:t>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31CDD46C" w14:textId="77777777" w:rsidR="00B84080" w:rsidRPr="00366E68" w:rsidRDefault="00B84080" w:rsidP="00B84080">
            <w:pPr>
              <w:pStyle w:val="ListParagraph"/>
              <w:numPr>
                <w:ilvl w:val="0"/>
                <w:numId w:val="1"/>
              </w:numPr>
              <w:spacing w:before="120" w:after="120" w:line="276" w:lineRule="auto"/>
              <w:ind w:left="851" w:hanging="284"/>
              <w:jc w:val="both"/>
              <w:rPr>
                <w:rFonts w:ascii="Times New Roman" w:hAnsi="Times New Roman" w:cs="Times New Roman"/>
                <w:i/>
                <w:sz w:val="18"/>
                <w:szCs w:val="18"/>
              </w:rPr>
            </w:pPr>
            <w:r w:rsidRPr="00366E68">
              <w:rPr>
                <w:rFonts w:ascii="Times New Roman" w:hAnsi="Times New Roman" w:cs="Times New Roman"/>
                <w:i/>
                <w:sz w:val="18"/>
                <w:szCs w:val="18"/>
              </w:rPr>
              <w:t>fraudă, în sensul articolului 1 din Convenția privind protejarea intereselor financiare ale Comunităților Europene din 27 noiembrie 1995.</w:t>
            </w:r>
          </w:p>
          <w:p w14:paraId="405AEF67" w14:textId="77777777" w:rsidR="00B84080" w:rsidRPr="00366E68" w:rsidRDefault="00B84080" w:rsidP="00B84080">
            <w:pPr>
              <w:spacing w:before="120" w:after="120" w:line="276" w:lineRule="auto"/>
              <w:jc w:val="both"/>
              <w:rPr>
                <w:rFonts w:ascii="Times New Roman" w:hAnsi="Times New Roman" w:cs="Times New Roman"/>
                <w:i/>
                <w:sz w:val="18"/>
                <w:szCs w:val="18"/>
              </w:rPr>
            </w:pPr>
            <w:r w:rsidRPr="00366E68">
              <w:rPr>
                <w:rFonts w:ascii="Times New Roman" w:hAnsi="Times New Roman" w:cs="Times New Roman"/>
                <w:i/>
                <w:sz w:val="18"/>
                <w:szCs w:val="18"/>
              </w:rPr>
              <w:t>Obligația de a exclude din procedura de atribuire un operator economic, în conformitate cu cazurile menționate la pct. 1, se aplică și în cazul în care persoana condamnată printr-o hotărâre definitivă este membru al organului de administrare, de conducere sau de supraveghere al respectivului operator economic sau are putere de reprezentare, de decizie sau de control în cadrul acestuia.</w:t>
            </w:r>
          </w:p>
          <w:p w14:paraId="213A0B17" w14:textId="700F68B0" w:rsidR="00B84080" w:rsidRPr="00366E68" w:rsidRDefault="00E505D2" w:rsidP="00B84080">
            <w:pPr>
              <w:spacing w:before="120" w:after="120" w:line="276" w:lineRule="auto"/>
              <w:jc w:val="both"/>
              <w:rPr>
                <w:rFonts w:ascii="Times New Roman" w:hAnsi="Times New Roman" w:cs="Times New Roman"/>
                <w:i/>
                <w:sz w:val="18"/>
                <w:szCs w:val="18"/>
              </w:rPr>
            </w:pPr>
            <w:r w:rsidRPr="00366E68">
              <w:rPr>
                <w:rFonts w:ascii="Times New Roman" w:hAnsi="Times New Roman" w:cs="Times New Roman"/>
                <w:i/>
                <w:sz w:val="18"/>
                <w:szCs w:val="18"/>
              </w:rPr>
              <w:t>Autoritatea contractantă</w:t>
            </w:r>
            <w:r w:rsidR="00B84080" w:rsidRPr="00366E68">
              <w:rPr>
                <w:rFonts w:ascii="Times New Roman" w:hAnsi="Times New Roman" w:cs="Times New Roman"/>
                <w:i/>
                <w:sz w:val="18"/>
                <w:szCs w:val="18"/>
              </w:rPr>
              <w:t xml:space="preserve"> exclude din procedura de atribuire orice operator economic despre care are cunoștință că și-a încălcat obligațiile privind plata impozitelor, taxelor sau a contribuțiilor la bugetul general consolidat, iar acest lucru a fost stabilit printr-o </w:t>
            </w:r>
            <w:r w:rsidR="00B84080" w:rsidRPr="00366E68">
              <w:rPr>
                <w:rFonts w:ascii="Times New Roman" w:hAnsi="Times New Roman" w:cs="Times New Roman"/>
                <w:i/>
                <w:sz w:val="18"/>
                <w:szCs w:val="18"/>
              </w:rPr>
              <w:lastRenderedPageBreak/>
              <w:t>hotărâre judecătorească sau decizie administrativă având caracter definitiv și obligatoriu în conformitate cu legea statului în care respectivul operator economic este înființat.</w:t>
            </w:r>
          </w:p>
          <w:p w14:paraId="4AC844C0" w14:textId="1A301BDB" w:rsidR="00B84080" w:rsidRPr="00366E68" w:rsidRDefault="00B84080" w:rsidP="00B84080">
            <w:pPr>
              <w:spacing w:before="120" w:after="120" w:line="276" w:lineRule="auto"/>
              <w:ind w:left="1"/>
              <w:jc w:val="both"/>
              <w:rPr>
                <w:rFonts w:ascii="Times New Roman" w:hAnsi="Times New Roman" w:cs="Times New Roman"/>
                <w:i/>
                <w:sz w:val="18"/>
                <w:szCs w:val="18"/>
              </w:rPr>
            </w:pPr>
            <w:r w:rsidRPr="00366E68">
              <w:rPr>
                <w:rFonts w:ascii="Times New Roman" w:hAnsi="Times New Roman" w:cs="Times New Roman"/>
                <w:i/>
                <w:sz w:val="18"/>
                <w:szCs w:val="18"/>
              </w:rPr>
              <w:t xml:space="preserve">De asemenea, </w:t>
            </w:r>
            <w:r w:rsidR="00E505D2" w:rsidRPr="00366E68">
              <w:rPr>
                <w:rFonts w:ascii="Times New Roman" w:hAnsi="Times New Roman" w:cs="Times New Roman"/>
                <w:i/>
                <w:sz w:val="18"/>
                <w:szCs w:val="18"/>
              </w:rPr>
              <w:t>Autoritatea contractantă</w:t>
            </w:r>
            <w:r w:rsidRPr="00366E68">
              <w:rPr>
                <w:rFonts w:ascii="Times New Roman" w:hAnsi="Times New Roman" w:cs="Times New Roman"/>
                <w:i/>
                <w:sz w:val="18"/>
                <w:szCs w:val="18"/>
              </w:rPr>
              <w:t xml:space="preserve"> exclude din procedura de atribuire un operator economic în cazul în care poate demonstra prin orice mijloace adecvate că respectivul operator economic și-a încălcat obligațiile privind plata impozitelor, taxelor sau a contribuțiilor la bugetul general consolidat.</w:t>
            </w:r>
          </w:p>
          <w:p w14:paraId="000259F6" w14:textId="77777777" w:rsidR="00B84080" w:rsidRPr="00366E68" w:rsidRDefault="00B84080" w:rsidP="00B84080">
            <w:pPr>
              <w:spacing w:before="120" w:after="120" w:line="276" w:lineRule="auto"/>
              <w:ind w:left="1"/>
              <w:jc w:val="both"/>
              <w:rPr>
                <w:rFonts w:ascii="Times New Roman" w:hAnsi="Times New Roman" w:cs="Times New Roman"/>
                <w:i/>
                <w:sz w:val="18"/>
                <w:szCs w:val="18"/>
              </w:rPr>
            </w:pPr>
            <w:r w:rsidRPr="00366E68">
              <w:rPr>
                <w:rFonts w:ascii="Times New Roman" w:hAnsi="Times New Roman" w:cs="Times New Roman"/>
                <w:i/>
                <w:sz w:val="18"/>
                <w:szCs w:val="18"/>
              </w:rPr>
              <w:t>Prin excepție, un operator economic nu este exclus din procedura  de  atribuire  atunci când cuantumul impozitelor, taxelor și contribuțiilor la bugetul general consolidat datorate și restante, este mai mic de 10.000 lei.</w:t>
            </w:r>
          </w:p>
          <w:p w14:paraId="7541EE88" w14:textId="77777777" w:rsidR="00B84080" w:rsidRPr="00366E68" w:rsidRDefault="00B84080" w:rsidP="00B84080">
            <w:pPr>
              <w:spacing w:before="120" w:after="120" w:line="276" w:lineRule="auto"/>
              <w:ind w:left="1"/>
              <w:jc w:val="both"/>
              <w:rPr>
                <w:rFonts w:ascii="Times New Roman" w:hAnsi="Times New Roman" w:cs="Times New Roman"/>
                <w:i/>
                <w:sz w:val="18"/>
                <w:szCs w:val="18"/>
              </w:rPr>
            </w:pPr>
            <w:r w:rsidRPr="00366E68">
              <w:rPr>
                <w:rFonts w:ascii="Times New Roman" w:hAnsi="Times New Roman" w:cs="Times New Roman"/>
                <w:i/>
                <w:sz w:val="18"/>
                <w:szCs w:val="18"/>
              </w:rPr>
              <w:t>De asemenea, operatorul economic nu este exclus din procedura de atribuire dacă, anterior deciziei de excludere, își îndeplinește obligațiile prin plata impozitelor, taxelor sau contribuțiilor la bugetul general consolidat datorate ori prin alte modalități de stingere a acestora sau beneficiază, în condițiile legii, de eșalonarea acestora ori de alte facilități în vederea plății acestora, inclusiv, după caz, a eventualelor dobânzi ori penalități de întârziere acumulate sau a amenzilor.</w:t>
            </w:r>
          </w:p>
          <w:p w14:paraId="395284B9" w14:textId="0F892CF2" w:rsidR="00B84080" w:rsidRPr="00366E68" w:rsidRDefault="00E505D2" w:rsidP="00B84080">
            <w:pPr>
              <w:spacing w:before="120" w:after="120" w:line="276" w:lineRule="auto"/>
              <w:jc w:val="both"/>
              <w:rPr>
                <w:rFonts w:ascii="Times New Roman" w:hAnsi="Times New Roman" w:cs="Times New Roman"/>
                <w:i/>
                <w:sz w:val="18"/>
                <w:szCs w:val="18"/>
              </w:rPr>
            </w:pPr>
            <w:r w:rsidRPr="00366E68">
              <w:rPr>
                <w:rFonts w:ascii="Times New Roman" w:hAnsi="Times New Roman" w:cs="Times New Roman"/>
                <w:i/>
                <w:sz w:val="18"/>
                <w:szCs w:val="18"/>
              </w:rPr>
              <w:t>Autoritatea contractantul</w:t>
            </w:r>
            <w:r w:rsidR="00B84080" w:rsidRPr="00366E68">
              <w:rPr>
                <w:rFonts w:ascii="Times New Roman" w:hAnsi="Times New Roman" w:cs="Times New Roman"/>
                <w:i/>
                <w:sz w:val="18"/>
                <w:szCs w:val="18"/>
              </w:rPr>
              <w:t xml:space="preserve"> exclude din procedura de atribuire a contractului de achiziție publică/sectorială/acordului-cadru orice operator economic care se află în oricare dintre următoarele situații:</w:t>
            </w:r>
          </w:p>
          <w:p w14:paraId="2DBA785D" w14:textId="0B0468EB" w:rsidR="00B84080" w:rsidRPr="00366E68" w:rsidRDefault="00B84080" w:rsidP="00B84080">
            <w:pPr>
              <w:pStyle w:val="ListParagraph"/>
              <w:numPr>
                <w:ilvl w:val="0"/>
                <w:numId w:val="2"/>
              </w:numPr>
              <w:spacing w:before="120" w:after="120" w:line="276" w:lineRule="auto"/>
              <w:ind w:left="851" w:hanging="284"/>
              <w:jc w:val="both"/>
              <w:rPr>
                <w:rFonts w:ascii="Times New Roman" w:hAnsi="Times New Roman" w:cs="Times New Roman"/>
                <w:i/>
                <w:sz w:val="18"/>
                <w:szCs w:val="18"/>
              </w:rPr>
            </w:pPr>
            <w:r w:rsidRPr="00366E68">
              <w:rPr>
                <w:rFonts w:ascii="Times New Roman" w:hAnsi="Times New Roman" w:cs="Times New Roman"/>
                <w:i/>
                <w:sz w:val="18"/>
                <w:szCs w:val="18"/>
              </w:rPr>
              <w:t xml:space="preserve">a încălcat reglementările obligatorii în domeniile mediului, social și al relațiilor de muncă, stabilite prin legislația adoptată la nivelul Uniunii Europene, legislația națională, prin acorduri colective sau prin tratatele, convențiile și acordurile internaționale în aceste domenii, iar </w:t>
            </w:r>
            <w:r w:rsidR="00E505D2" w:rsidRPr="00366E68">
              <w:rPr>
                <w:rFonts w:ascii="Times New Roman" w:hAnsi="Times New Roman" w:cs="Times New Roman"/>
                <w:i/>
                <w:sz w:val="18"/>
                <w:szCs w:val="18"/>
              </w:rPr>
              <w:t>Autoritatea contractantă</w:t>
            </w:r>
            <w:r w:rsidRPr="00366E68">
              <w:rPr>
                <w:rFonts w:ascii="Times New Roman" w:hAnsi="Times New Roman" w:cs="Times New Roman"/>
                <w:i/>
                <w:sz w:val="18"/>
                <w:szCs w:val="18"/>
              </w:rPr>
              <w:t xml:space="preserve"> poate demonstra acest lucru prin orice mijloc de probă adecvat, cum ar fi decizii ale autorităților competente prin care se constată încălcarea acestor obligații;</w:t>
            </w:r>
          </w:p>
          <w:p w14:paraId="65A84261" w14:textId="77777777" w:rsidR="00B84080" w:rsidRPr="00366E68" w:rsidRDefault="00B84080" w:rsidP="00B84080">
            <w:pPr>
              <w:pStyle w:val="ListParagraph"/>
              <w:numPr>
                <w:ilvl w:val="0"/>
                <w:numId w:val="2"/>
              </w:numPr>
              <w:spacing w:before="120" w:after="120" w:line="276" w:lineRule="auto"/>
              <w:ind w:left="851" w:hanging="284"/>
              <w:jc w:val="both"/>
              <w:rPr>
                <w:rFonts w:ascii="Times New Roman" w:hAnsi="Times New Roman" w:cs="Times New Roman"/>
                <w:i/>
                <w:sz w:val="18"/>
                <w:szCs w:val="18"/>
              </w:rPr>
            </w:pPr>
            <w:r w:rsidRPr="00366E68">
              <w:rPr>
                <w:rFonts w:ascii="Times New Roman" w:hAnsi="Times New Roman" w:cs="Times New Roman"/>
                <w:i/>
                <w:sz w:val="18"/>
                <w:szCs w:val="18"/>
              </w:rPr>
              <w:t>se află în procedura insolvenței sau în lichidare, în supraveghere judiciară sau în încetarea activității;</w:t>
            </w:r>
          </w:p>
          <w:p w14:paraId="03075EBB" w14:textId="0EE3B084" w:rsidR="00B84080" w:rsidRPr="00366E68" w:rsidRDefault="00B84080" w:rsidP="00B84080">
            <w:pPr>
              <w:pStyle w:val="ListParagraph"/>
              <w:numPr>
                <w:ilvl w:val="0"/>
                <w:numId w:val="2"/>
              </w:numPr>
              <w:spacing w:before="120" w:after="120" w:line="276" w:lineRule="auto"/>
              <w:ind w:left="851" w:hanging="284"/>
              <w:jc w:val="both"/>
              <w:rPr>
                <w:rFonts w:ascii="Times New Roman" w:hAnsi="Times New Roman" w:cs="Times New Roman"/>
                <w:i/>
                <w:sz w:val="18"/>
                <w:szCs w:val="18"/>
              </w:rPr>
            </w:pPr>
            <w:r w:rsidRPr="00366E68">
              <w:rPr>
                <w:rFonts w:ascii="Times New Roman" w:hAnsi="Times New Roman" w:cs="Times New Roman"/>
                <w:i/>
                <w:sz w:val="18"/>
                <w:szCs w:val="18"/>
              </w:rPr>
              <w:t xml:space="preserve">a comis o abatere profesională gravă care îi pune în discuție integritatea, iar </w:t>
            </w:r>
            <w:r w:rsidR="00E505D2" w:rsidRPr="00366E68">
              <w:rPr>
                <w:rFonts w:ascii="Times New Roman" w:hAnsi="Times New Roman" w:cs="Times New Roman"/>
                <w:i/>
                <w:sz w:val="18"/>
                <w:szCs w:val="18"/>
              </w:rPr>
              <w:t>Autoritatea contractantă</w:t>
            </w:r>
            <w:r w:rsidRPr="00366E68">
              <w:rPr>
                <w:rFonts w:ascii="Times New Roman" w:hAnsi="Times New Roman" w:cs="Times New Roman"/>
                <w:i/>
                <w:sz w:val="18"/>
                <w:szCs w:val="18"/>
              </w:rPr>
              <w:t xml:space="preserve"> poate demonstra acest lucru prin orice mijloc de probă adecvat, cum ar fi o decizie a unei instanțe judecătorești sau a unei autorități administrative;</w:t>
            </w:r>
          </w:p>
          <w:p w14:paraId="4CC9D718" w14:textId="0E42FA74" w:rsidR="00B84080" w:rsidRPr="00366E68" w:rsidRDefault="00E505D2" w:rsidP="00B84080">
            <w:pPr>
              <w:pStyle w:val="ListParagraph"/>
              <w:numPr>
                <w:ilvl w:val="0"/>
                <w:numId w:val="2"/>
              </w:numPr>
              <w:spacing w:before="120" w:after="120" w:line="276" w:lineRule="auto"/>
              <w:ind w:left="851" w:hanging="284"/>
              <w:jc w:val="both"/>
              <w:rPr>
                <w:rFonts w:ascii="Times New Roman" w:hAnsi="Times New Roman" w:cs="Times New Roman"/>
                <w:i/>
                <w:sz w:val="18"/>
                <w:szCs w:val="18"/>
              </w:rPr>
            </w:pPr>
            <w:r w:rsidRPr="00366E68">
              <w:rPr>
                <w:rFonts w:ascii="Times New Roman" w:hAnsi="Times New Roman" w:cs="Times New Roman"/>
                <w:i/>
                <w:sz w:val="18"/>
                <w:szCs w:val="18"/>
              </w:rPr>
              <w:t>Autoritatea contractantă</w:t>
            </w:r>
            <w:r w:rsidR="00B84080" w:rsidRPr="00366E68">
              <w:rPr>
                <w:rFonts w:ascii="Times New Roman" w:hAnsi="Times New Roman" w:cs="Times New Roman"/>
                <w:i/>
                <w:sz w:val="18"/>
                <w:szCs w:val="18"/>
              </w:rPr>
              <w:t xml:space="preserve"> are suficiente indicii rezonabile/informații concrete pentru a considera că operatorul economic a încheiat cu alți operatori economici acorduri care vizează denaturarea concurenței în cadrul sau în legătură cu procedura în cauză;</w:t>
            </w:r>
          </w:p>
          <w:p w14:paraId="764D7F2C" w14:textId="77777777" w:rsidR="00B84080" w:rsidRPr="00366E68" w:rsidRDefault="00B84080" w:rsidP="00B84080">
            <w:pPr>
              <w:pStyle w:val="ListParagraph"/>
              <w:numPr>
                <w:ilvl w:val="0"/>
                <w:numId w:val="2"/>
              </w:numPr>
              <w:spacing w:before="120" w:after="120" w:line="276" w:lineRule="auto"/>
              <w:ind w:left="851" w:hanging="284"/>
              <w:jc w:val="both"/>
              <w:rPr>
                <w:rFonts w:ascii="Times New Roman" w:hAnsi="Times New Roman" w:cs="Times New Roman"/>
                <w:i/>
                <w:sz w:val="18"/>
                <w:szCs w:val="18"/>
              </w:rPr>
            </w:pPr>
            <w:r w:rsidRPr="00366E68">
              <w:rPr>
                <w:rFonts w:ascii="Times New Roman" w:hAnsi="Times New Roman" w:cs="Times New Roman"/>
                <w:i/>
                <w:sz w:val="18"/>
                <w:szCs w:val="18"/>
              </w:rPr>
              <w:t>se află într-o situație de conflict de interese în cadrul sau în legătură cu procedura în cauză, iar această situație nu poate fi remediată în mod efectiv prin alte măsuri mai puțin severe;</w:t>
            </w:r>
          </w:p>
          <w:p w14:paraId="1614A875" w14:textId="77777777" w:rsidR="00B84080" w:rsidRPr="00366E68" w:rsidRDefault="00B84080" w:rsidP="00B84080">
            <w:pPr>
              <w:pStyle w:val="ListParagraph"/>
              <w:numPr>
                <w:ilvl w:val="0"/>
                <w:numId w:val="2"/>
              </w:numPr>
              <w:spacing w:before="120" w:after="120" w:line="276" w:lineRule="auto"/>
              <w:ind w:left="851" w:hanging="284"/>
              <w:jc w:val="both"/>
              <w:rPr>
                <w:rFonts w:ascii="Times New Roman" w:hAnsi="Times New Roman" w:cs="Times New Roman"/>
                <w:i/>
                <w:sz w:val="18"/>
                <w:szCs w:val="18"/>
              </w:rPr>
            </w:pPr>
            <w:r w:rsidRPr="00366E68">
              <w:rPr>
                <w:rFonts w:ascii="Times New Roman" w:hAnsi="Times New Roman" w:cs="Times New Roman"/>
                <w:i/>
                <w:sz w:val="18"/>
                <w:szCs w:val="18"/>
              </w:rPr>
              <w:t>participarea anterioară a operatorului economic la pregătirea procedurii de atribuire a condus la o distorsionare a concurenței, iar această situație nu poate fi remediată prin alte măsuri mai puțin severe;</w:t>
            </w:r>
          </w:p>
          <w:p w14:paraId="318F5284" w14:textId="77777777" w:rsidR="00B84080" w:rsidRPr="00366E68" w:rsidRDefault="00B84080" w:rsidP="00B84080">
            <w:pPr>
              <w:pStyle w:val="ListParagraph"/>
              <w:numPr>
                <w:ilvl w:val="0"/>
                <w:numId w:val="2"/>
              </w:numPr>
              <w:spacing w:before="120" w:after="120" w:line="276" w:lineRule="auto"/>
              <w:ind w:left="851" w:hanging="284"/>
              <w:jc w:val="both"/>
              <w:rPr>
                <w:rFonts w:ascii="Times New Roman" w:hAnsi="Times New Roman" w:cs="Times New Roman"/>
                <w:i/>
                <w:sz w:val="18"/>
                <w:szCs w:val="18"/>
              </w:rPr>
            </w:pPr>
            <w:r w:rsidRPr="00366E68">
              <w:rPr>
                <w:rFonts w:ascii="Times New Roman" w:hAnsi="Times New Roman" w:cs="Times New Roman"/>
                <w:i/>
                <w:sz w:val="18"/>
                <w:szCs w:val="18"/>
              </w:rPr>
              <w:t>operatorul economic și-a încălcat în mod grav sau repetat obligațiile principale ce-i reveneau în cadrul unui contract de achiziții publice/sectoriale, al unui contract de achiziții sectoriale sau al unui contract de concesiune încheiate anterior, iar aceste încălcări au dus la încetarea anticipată a respectivului contract, plata de daune-interese sau alte sancțiuni comparabile;</w:t>
            </w:r>
          </w:p>
          <w:p w14:paraId="625D6CC4" w14:textId="3C653A8F" w:rsidR="00B84080" w:rsidRPr="00366E68" w:rsidRDefault="00B84080" w:rsidP="00B84080">
            <w:pPr>
              <w:pStyle w:val="ListParagraph"/>
              <w:numPr>
                <w:ilvl w:val="0"/>
                <w:numId w:val="2"/>
              </w:numPr>
              <w:spacing w:before="120" w:after="120" w:line="276" w:lineRule="auto"/>
              <w:ind w:left="851" w:hanging="284"/>
              <w:jc w:val="both"/>
              <w:rPr>
                <w:rFonts w:ascii="Times New Roman" w:hAnsi="Times New Roman" w:cs="Times New Roman"/>
                <w:i/>
                <w:sz w:val="18"/>
                <w:szCs w:val="18"/>
              </w:rPr>
            </w:pPr>
            <w:r w:rsidRPr="00366E68">
              <w:rPr>
                <w:rFonts w:ascii="Times New Roman" w:hAnsi="Times New Roman" w:cs="Times New Roman"/>
                <w:i/>
                <w:sz w:val="18"/>
                <w:szCs w:val="18"/>
              </w:rPr>
              <w:t xml:space="preserve">operatorul economic s-a făcut vinovat de declarații false în conținutul informațiilor transmise la solicitarea </w:t>
            </w:r>
            <w:r w:rsidR="00E505D2" w:rsidRPr="00366E68">
              <w:rPr>
                <w:rFonts w:ascii="Times New Roman" w:hAnsi="Times New Roman" w:cs="Times New Roman"/>
                <w:i/>
                <w:sz w:val="18"/>
                <w:szCs w:val="18"/>
              </w:rPr>
              <w:t>Autorității/entității contractante</w:t>
            </w:r>
            <w:r w:rsidRPr="00366E68">
              <w:rPr>
                <w:rFonts w:ascii="Times New Roman" w:hAnsi="Times New Roman" w:cs="Times New Roman"/>
                <w:i/>
                <w:sz w:val="18"/>
                <w:szCs w:val="18"/>
              </w:rPr>
              <w:t xml:space="preserve"> în scopul verificării absenței motivelor de excludere sau al îndeplinirii criteriilor de calificare și selecție, nu a prezentat aceste informații sau nu este în măsură să prezinte documentele justificative solicitate;</w:t>
            </w:r>
          </w:p>
          <w:p w14:paraId="35227ABD" w14:textId="34CB61C5" w:rsidR="00B84080" w:rsidRPr="00366E68" w:rsidRDefault="00B84080" w:rsidP="00B84080">
            <w:pPr>
              <w:pStyle w:val="ListParagraph"/>
              <w:numPr>
                <w:ilvl w:val="0"/>
                <w:numId w:val="2"/>
              </w:numPr>
              <w:spacing w:before="120" w:after="120" w:line="276" w:lineRule="auto"/>
              <w:ind w:left="851" w:hanging="284"/>
              <w:jc w:val="both"/>
              <w:rPr>
                <w:rFonts w:ascii="Times New Roman" w:hAnsi="Times New Roman" w:cs="Times New Roman"/>
                <w:i/>
                <w:sz w:val="18"/>
                <w:szCs w:val="18"/>
              </w:rPr>
            </w:pPr>
            <w:r w:rsidRPr="00366E68">
              <w:rPr>
                <w:rFonts w:ascii="Times New Roman" w:hAnsi="Times New Roman" w:cs="Times New Roman"/>
                <w:i/>
                <w:sz w:val="18"/>
                <w:szCs w:val="18"/>
              </w:rPr>
              <w:t xml:space="preserve">operatorul economic a încercat să influențeze în mod nelegal procesul decizional al </w:t>
            </w:r>
            <w:r w:rsidR="00E505D2" w:rsidRPr="00366E68">
              <w:rPr>
                <w:rFonts w:ascii="Times New Roman" w:hAnsi="Times New Roman" w:cs="Times New Roman"/>
                <w:i/>
                <w:sz w:val="18"/>
                <w:szCs w:val="18"/>
              </w:rPr>
              <w:t>Autorității/entității contractante</w:t>
            </w:r>
            <w:r w:rsidRPr="00366E68">
              <w:rPr>
                <w:rFonts w:ascii="Times New Roman" w:hAnsi="Times New Roman" w:cs="Times New Roman"/>
                <w:i/>
                <w:sz w:val="18"/>
                <w:szCs w:val="18"/>
              </w:rPr>
              <w:t xml:space="preserve">, să obțină informații confidențiale care i-ar putea conferi avantaje nejustificate în cadrul procedurii de atribuire sau a furnizat din neglijență informații eronate care pot avea o influența semnificativă asupra deciziilor </w:t>
            </w:r>
            <w:r w:rsidR="00E505D2" w:rsidRPr="00366E68">
              <w:rPr>
                <w:rFonts w:ascii="Times New Roman" w:hAnsi="Times New Roman" w:cs="Times New Roman"/>
                <w:i/>
                <w:sz w:val="18"/>
                <w:szCs w:val="18"/>
              </w:rPr>
              <w:t>Autorității/entității contractante</w:t>
            </w:r>
            <w:r w:rsidRPr="00366E68">
              <w:rPr>
                <w:rFonts w:ascii="Times New Roman" w:hAnsi="Times New Roman" w:cs="Times New Roman"/>
                <w:i/>
                <w:sz w:val="18"/>
                <w:szCs w:val="18"/>
              </w:rPr>
              <w:t xml:space="preserve"> privind excluderea din procedura de atribuire a respectivului operator economic, selectarea acestuia sau atribuirea contractului de achiziție publică/sectorială/acordului-cadru către respectivul operator economic.</w:t>
            </w:r>
          </w:p>
          <w:p w14:paraId="06CB6ED8" w14:textId="1A048B4B" w:rsidR="00B84080" w:rsidRPr="00366E68" w:rsidRDefault="00B84080" w:rsidP="00B84080">
            <w:pPr>
              <w:spacing w:before="120" w:after="120" w:line="276" w:lineRule="auto"/>
              <w:jc w:val="both"/>
              <w:rPr>
                <w:rFonts w:ascii="Times New Roman" w:hAnsi="Times New Roman" w:cs="Times New Roman"/>
                <w:i/>
                <w:sz w:val="18"/>
                <w:szCs w:val="18"/>
              </w:rPr>
            </w:pPr>
            <w:r w:rsidRPr="00366E68">
              <w:rPr>
                <w:rFonts w:ascii="Times New Roman" w:hAnsi="Times New Roman" w:cs="Times New Roman"/>
                <w:i/>
                <w:sz w:val="18"/>
                <w:szCs w:val="18"/>
              </w:rPr>
              <w:t xml:space="preserve">Prin excepție de la lit. b), </w:t>
            </w:r>
            <w:r w:rsidR="00E505D2" w:rsidRPr="00366E68">
              <w:rPr>
                <w:rFonts w:ascii="Times New Roman" w:hAnsi="Times New Roman" w:cs="Times New Roman"/>
                <w:i/>
                <w:sz w:val="18"/>
                <w:szCs w:val="18"/>
              </w:rPr>
              <w:t>Autoritatea contractantă</w:t>
            </w:r>
            <w:r w:rsidRPr="00366E68">
              <w:rPr>
                <w:rFonts w:ascii="Times New Roman" w:hAnsi="Times New Roman" w:cs="Times New Roman"/>
                <w:i/>
                <w:sz w:val="18"/>
                <w:szCs w:val="18"/>
              </w:rPr>
              <w:t xml:space="preserve"> nu exclude din procedura de atribuire un operator economic împotriva căruia s-a deschis procedura generală de insolvență atunci când, pe baza informațiilor și/sau documentelor prezentate de operatorul economic în cauză, stabilește că acesta are capacitatea de a executa contractul de achiziție publică/sectorială/acordul-cadru. Aceasta presupune că respectivul operator economic se află fie în faza de observație și a adoptat măsurile necesare pentru a întocmi un plan de reorganizare fezabil, ce permite continuarea, de o manieră sustenabilă, a activității curente, fie este în cadrul fazei de reorganizare judiciară și respectă integral graficul de implementare a planului de reorganizare aprobat de instanță.</w:t>
            </w:r>
          </w:p>
          <w:p w14:paraId="59D1C2A2" w14:textId="60369E03" w:rsidR="00B84080" w:rsidRPr="00366E68" w:rsidRDefault="00E505D2" w:rsidP="00B84080">
            <w:pPr>
              <w:spacing w:before="120" w:after="120" w:line="276" w:lineRule="auto"/>
              <w:ind w:left="1"/>
              <w:jc w:val="both"/>
              <w:rPr>
                <w:rFonts w:ascii="Times New Roman" w:hAnsi="Times New Roman" w:cs="Times New Roman"/>
                <w:sz w:val="18"/>
                <w:szCs w:val="18"/>
              </w:rPr>
            </w:pPr>
            <w:r w:rsidRPr="00366E68">
              <w:rPr>
                <w:rFonts w:ascii="Times New Roman" w:hAnsi="Times New Roman" w:cs="Times New Roman"/>
                <w:i/>
                <w:sz w:val="18"/>
                <w:szCs w:val="18"/>
              </w:rPr>
              <w:t>Autoritatea contractantă</w:t>
            </w:r>
            <w:r w:rsidR="00B84080" w:rsidRPr="00366E68">
              <w:rPr>
                <w:rFonts w:ascii="Times New Roman" w:hAnsi="Times New Roman" w:cs="Times New Roman"/>
                <w:i/>
                <w:sz w:val="18"/>
                <w:szCs w:val="18"/>
              </w:rPr>
              <w:t xml:space="preserve"> are obligația de a verifica inexistența unei situații de excludere prevăzute la pct. 1-3 în legătură cu subcontractanții propuși. În cazul în care este identificată o situație de excludere, </w:t>
            </w:r>
            <w:r w:rsidRPr="00366E68">
              <w:rPr>
                <w:rFonts w:ascii="Times New Roman" w:hAnsi="Times New Roman" w:cs="Times New Roman"/>
                <w:i/>
                <w:sz w:val="18"/>
                <w:szCs w:val="18"/>
              </w:rPr>
              <w:t>Autoritatea contractantă</w:t>
            </w:r>
            <w:r w:rsidR="00B84080" w:rsidRPr="00366E68">
              <w:rPr>
                <w:rFonts w:ascii="Times New Roman" w:hAnsi="Times New Roman" w:cs="Times New Roman"/>
                <w:i/>
                <w:sz w:val="18"/>
                <w:szCs w:val="18"/>
              </w:rPr>
              <w:t xml:space="preserve"> solicită ofertantului/candidatului o singură dată să înlocuiască un subcontractant în legătură cu care a rezultat, în urma verificării, că se află în această situație.</w:t>
            </w:r>
          </w:p>
        </w:tc>
      </w:tr>
      <w:bookmarkEnd w:id="4"/>
      <w:tr w:rsidR="001E5DC0" w:rsidRPr="00366E68" w14:paraId="41B3B844" w14:textId="77777777" w:rsidTr="00936EE1">
        <w:tc>
          <w:tcPr>
            <w:tcW w:w="9918" w:type="dxa"/>
            <w:gridSpan w:val="2"/>
          </w:tcPr>
          <w:p w14:paraId="1B96FB3B"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lastRenderedPageBreak/>
              <w:t>III.1.2) Situația economică și financiară</w:t>
            </w:r>
          </w:p>
          <w:p w14:paraId="0E9D402D" w14:textId="32C2E61A" w:rsidR="005F59D5" w:rsidRPr="00366E68" w:rsidRDefault="001E5DC0" w:rsidP="005F59D5">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Criterii de selecție enunțate în documentele achiziției</w:t>
            </w:r>
          </w:p>
        </w:tc>
      </w:tr>
      <w:tr w:rsidR="001E5DC0" w:rsidRPr="00366E68" w14:paraId="12287E2A" w14:textId="77777777" w:rsidTr="00936EE1">
        <w:tc>
          <w:tcPr>
            <w:tcW w:w="4822" w:type="dxa"/>
          </w:tcPr>
          <w:p w14:paraId="26B0F234"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sz w:val="18"/>
                <w:szCs w:val="18"/>
              </w:rPr>
              <w:t>Nivel(uri) minim(e) a(le) standardelor care ar putea fi impuse:</w:t>
            </w:r>
          </w:p>
        </w:tc>
        <w:tc>
          <w:tcPr>
            <w:tcW w:w="5096" w:type="dxa"/>
          </w:tcPr>
          <w:p w14:paraId="6D488523"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Modalitatea de îndeplinire</w:t>
            </w:r>
          </w:p>
        </w:tc>
      </w:tr>
      <w:tr w:rsidR="001E5DC0" w:rsidRPr="00366E68" w14:paraId="7460F0D2" w14:textId="77777777" w:rsidTr="00936EE1">
        <w:tc>
          <w:tcPr>
            <w:tcW w:w="9918" w:type="dxa"/>
            <w:gridSpan w:val="2"/>
          </w:tcPr>
          <w:p w14:paraId="3DB56E9A" w14:textId="5B354B68" w:rsidR="001E5DC0" w:rsidRPr="00366E68" w:rsidRDefault="00A0116B" w:rsidP="00585C61">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lastRenderedPageBreak/>
              <w:t>NU ESTE CAZUL</w:t>
            </w:r>
          </w:p>
        </w:tc>
      </w:tr>
      <w:tr w:rsidR="001E5DC0" w:rsidRPr="00366E68" w14:paraId="206C6B56" w14:textId="77777777" w:rsidTr="00936EE1">
        <w:tc>
          <w:tcPr>
            <w:tcW w:w="9918" w:type="dxa"/>
            <w:gridSpan w:val="2"/>
          </w:tcPr>
          <w:p w14:paraId="63BF5333"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III.1.3</w:t>
            </w:r>
            <w:bookmarkStart w:id="5" w:name="_Hlk15468425"/>
            <w:r w:rsidRPr="00366E68">
              <w:rPr>
                <w:rFonts w:ascii="Times New Roman" w:hAnsi="Times New Roman" w:cs="Times New Roman"/>
                <w:b/>
                <w:sz w:val="18"/>
                <w:szCs w:val="18"/>
              </w:rPr>
              <w:t>) Capacitatea tehnică și profesională</w:t>
            </w:r>
          </w:p>
          <w:bookmarkEnd w:id="5"/>
          <w:p w14:paraId="3DE7C104"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Criterii de selecție enunțate în documentele achiziției</w:t>
            </w:r>
          </w:p>
          <w:p w14:paraId="7EE48918" w14:textId="2F5E5EDC" w:rsidR="00A52C70" w:rsidRPr="00366E68" w:rsidRDefault="001E5DC0" w:rsidP="00A52C70">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Listă și descriere succintă a criteriilor de selecție:</w:t>
            </w:r>
          </w:p>
        </w:tc>
      </w:tr>
      <w:tr w:rsidR="001E5DC0" w:rsidRPr="00366E68" w14:paraId="46185970" w14:textId="77777777" w:rsidTr="00936EE1">
        <w:tc>
          <w:tcPr>
            <w:tcW w:w="4822" w:type="dxa"/>
          </w:tcPr>
          <w:p w14:paraId="7A5E8167" w14:textId="77777777" w:rsidR="001E5DC0" w:rsidRPr="00366E68" w:rsidRDefault="001E5DC0" w:rsidP="00984D13">
            <w:pPr>
              <w:spacing w:before="120" w:after="120"/>
              <w:jc w:val="both"/>
              <w:rPr>
                <w:rFonts w:ascii="Times New Roman" w:hAnsi="Times New Roman" w:cs="Times New Roman"/>
                <w:i/>
                <w:color w:val="FF0000"/>
                <w:sz w:val="18"/>
                <w:szCs w:val="18"/>
              </w:rPr>
            </w:pPr>
            <w:r w:rsidRPr="00366E68">
              <w:rPr>
                <w:rFonts w:ascii="Times New Roman" w:hAnsi="Times New Roman" w:cs="Times New Roman"/>
                <w:sz w:val="18"/>
                <w:szCs w:val="18"/>
              </w:rPr>
              <w:t>Nivel(uri) minim(e) a(le) standardelor care ar putea fi impuse:</w:t>
            </w:r>
          </w:p>
        </w:tc>
        <w:tc>
          <w:tcPr>
            <w:tcW w:w="5096" w:type="dxa"/>
          </w:tcPr>
          <w:p w14:paraId="16975158"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Modalitatea de îndeplinire</w:t>
            </w:r>
          </w:p>
        </w:tc>
      </w:tr>
      <w:tr w:rsidR="001E5DC0" w:rsidRPr="00366E68" w14:paraId="3530CE0C" w14:textId="77777777" w:rsidTr="00936EE1">
        <w:tc>
          <w:tcPr>
            <w:tcW w:w="9918" w:type="dxa"/>
            <w:gridSpan w:val="2"/>
          </w:tcPr>
          <w:p w14:paraId="2F2BE791" w14:textId="7B62DDB4" w:rsidR="001E5DC0" w:rsidRPr="006B3A36" w:rsidRDefault="001E5DC0" w:rsidP="008C2129">
            <w:pPr>
              <w:pStyle w:val="ListParagraph"/>
              <w:numPr>
                <w:ilvl w:val="0"/>
                <w:numId w:val="3"/>
              </w:numPr>
              <w:spacing w:before="120" w:after="120"/>
              <w:ind w:left="851" w:hanging="284"/>
              <w:jc w:val="both"/>
              <w:rPr>
                <w:rFonts w:ascii="Times New Roman" w:hAnsi="Times New Roman" w:cs="Times New Roman"/>
                <w:b/>
                <w:sz w:val="18"/>
                <w:szCs w:val="18"/>
                <w:u w:val="single"/>
              </w:rPr>
            </w:pPr>
            <w:r w:rsidRPr="006B3A36">
              <w:rPr>
                <w:rFonts w:ascii="Times New Roman" w:hAnsi="Times New Roman" w:cs="Times New Roman"/>
                <w:b/>
                <w:sz w:val="18"/>
                <w:szCs w:val="18"/>
                <w:u w:val="single"/>
              </w:rPr>
              <w:t>Experiența similară:</w:t>
            </w:r>
          </w:p>
          <w:p w14:paraId="2741A1E2" w14:textId="69314409" w:rsidR="00F23E16" w:rsidRPr="006B3A36" w:rsidRDefault="00F23E16" w:rsidP="00F23E16">
            <w:pPr>
              <w:spacing w:before="120" w:after="120"/>
              <w:jc w:val="both"/>
              <w:rPr>
                <w:rFonts w:ascii="Times New Roman" w:hAnsi="Times New Roman" w:cs="Times New Roman"/>
                <w:b/>
                <w:sz w:val="18"/>
                <w:szCs w:val="18"/>
              </w:rPr>
            </w:pPr>
            <w:r w:rsidRPr="006B3A36">
              <w:rPr>
                <w:rFonts w:ascii="Times New Roman" w:hAnsi="Times New Roman" w:cs="Times New Roman"/>
                <w:b/>
                <w:sz w:val="18"/>
                <w:szCs w:val="18"/>
                <w:u w:val="single"/>
              </w:rPr>
              <w:t>Cerința nr.1.</w:t>
            </w:r>
          </w:p>
          <w:p w14:paraId="3490E765" w14:textId="127D51A1" w:rsidR="00222387" w:rsidRDefault="00222387" w:rsidP="002F79E5">
            <w:pPr>
              <w:spacing w:before="120" w:after="120"/>
              <w:jc w:val="both"/>
              <w:rPr>
                <w:rFonts w:ascii="Times New Roman" w:hAnsi="Times New Roman" w:cs="Times New Roman"/>
                <w:sz w:val="18"/>
                <w:szCs w:val="18"/>
              </w:rPr>
            </w:pPr>
            <w:bookmarkStart w:id="6" w:name="_Hlk15468539"/>
            <w:r w:rsidRPr="00222387">
              <w:rPr>
                <w:rFonts w:ascii="Times New Roman" w:hAnsi="Times New Roman" w:cs="Times New Roman"/>
                <w:sz w:val="18"/>
                <w:szCs w:val="18"/>
              </w:rPr>
              <w:t xml:space="preserve">Operatorii economici participanti la procedura trebuie să facă dovada experienței similare, respectiv să dovedeasca faptul că în ultimii 3 ani împliniti la </w:t>
            </w:r>
            <w:r w:rsidRPr="00857EF8">
              <w:rPr>
                <w:rFonts w:ascii="Times New Roman" w:hAnsi="Times New Roman" w:cs="Times New Roman"/>
                <w:color w:val="000000" w:themeColor="text1"/>
                <w:sz w:val="18"/>
                <w:szCs w:val="18"/>
              </w:rPr>
              <w:t xml:space="preserve">data limita de depunere a ofertelor au dus la bun sfarsit / finalizat, servicii similare cu cele supuse prezentei proceduri, la nivelul a maxim </w:t>
            </w:r>
            <w:r w:rsidR="004743F7" w:rsidRPr="00857EF8">
              <w:rPr>
                <w:rFonts w:ascii="Times New Roman" w:hAnsi="Times New Roman" w:cs="Times New Roman"/>
                <w:color w:val="000000" w:themeColor="text1"/>
                <w:sz w:val="18"/>
                <w:szCs w:val="18"/>
              </w:rPr>
              <w:t>5</w:t>
            </w:r>
            <w:r w:rsidRPr="00857EF8">
              <w:rPr>
                <w:rFonts w:ascii="Times New Roman" w:hAnsi="Times New Roman" w:cs="Times New Roman"/>
                <w:color w:val="000000" w:themeColor="text1"/>
                <w:sz w:val="18"/>
                <w:szCs w:val="18"/>
              </w:rPr>
              <w:t xml:space="preserve"> contracte, în valoare cumulată cel puțin egală cu </w:t>
            </w:r>
            <w:r w:rsidR="008D5AB3" w:rsidRPr="00857EF8">
              <w:rPr>
                <w:rFonts w:ascii="Times New Roman" w:hAnsi="Times New Roman" w:cs="Times New Roman"/>
                <w:b/>
                <w:bCs/>
                <w:color w:val="000000" w:themeColor="text1"/>
                <w:sz w:val="18"/>
                <w:szCs w:val="18"/>
              </w:rPr>
              <w:t>835.294,12</w:t>
            </w:r>
            <w:r w:rsidR="008D5AB3" w:rsidRPr="00857EF8">
              <w:rPr>
                <w:rFonts w:ascii="Times New Roman" w:hAnsi="Times New Roman" w:cs="Times New Roman"/>
                <w:color w:val="000000" w:themeColor="text1"/>
                <w:sz w:val="18"/>
                <w:szCs w:val="18"/>
              </w:rPr>
              <w:t xml:space="preserve">  </w:t>
            </w:r>
            <w:r w:rsidRPr="00857EF8">
              <w:rPr>
                <w:rFonts w:ascii="Times New Roman" w:hAnsi="Times New Roman" w:cs="Times New Roman"/>
                <w:color w:val="000000" w:themeColor="text1"/>
                <w:sz w:val="18"/>
                <w:szCs w:val="18"/>
              </w:rPr>
              <w:t>lei fara TVA.</w:t>
            </w:r>
          </w:p>
          <w:p w14:paraId="15CE765A" w14:textId="24FF2A22" w:rsidR="009D79BC" w:rsidRPr="00997F0E" w:rsidRDefault="00F62082" w:rsidP="002F79E5">
            <w:pPr>
              <w:spacing w:before="120" w:after="120"/>
              <w:jc w:val="both"/>
              <w:rPr>
                <w:rFonts w:ascii="Times New Roman" w:hAnsi="Times New Roman" w:cs="Times New Roman"/>
                <w:color w:val="000000" w:themeColor="text1"/>
                <w:sz w:val="18"/>
                <w:szCs w:val="18"/>
              </w:rPr>
            </w:pPr>
            <w:bookmarkStart w:id="7" w:name="_Hlk171421521"/>
            <w:r w:rsidRPr="00997F0E">
              <w:rPr>
                <w:rFonts w:ascii="Times New Roman" w:hAnsi="Times New Roman" w:cs="Times New Roman"/>
                <w:color w:val="000000" w:themeColor="text1"/>
                <w:sz w:val="18"/>
                <w:szCs w:val="18"/>
              </w:rPr>
              <w:t>Prin servicii similare se intelege</w:t>
            </w:r>
            <w:r w:rsidR="00B11018" w:rsidRPr="00997F0E">
              <w:rPr>
                <w:rFonts w:ascii="Times New Roman" w:hAnsi="Times New Roman" w:cs="Times New Roman"/>
                <w:color w:val="000000" w:themeColor="text1"/>
                <w:sz w:val="18"/>
                <w:szCs w:val="18"/>
              </w:rPr>
              <w:t xml:space="preserve"> prestare de servicii</w:t>
            </w:r>
            <w:r w:rsidRPr="00997F0E">
              <w:rPr>
                <w:rFonts w:ascii="Times New Roman" w:hAnsi="Times New Roman" w:cs="Times New Roman"/>
                <w:color w:val="000000" w:themeColor="text1"/>
                <w:sz w:val="18"/>
                <w:szCs w:val="18"/>
              </w:rPr>
              <w:t xml:space="preserve"> </w:t>
            </w:r>
            <w:r w:rsidR="00B11018" w:rsidRPr="00997F0E">
              <w:rPr>
                <w:rFonts w:ascii="Times New Roman" w:hAnsi="Times New Roman" w:cs="Times New Roman"/>
                <w:color w:val="000000" w:themeColor="text1"/>
                <w:sz w:val="18"/>
                <w:szCs w:val="18"/>
              </w:rPr>
              <w:t xml:space="preserve"> de evaluare a unor programe</w:t>
            </w:r>
            <w:r w:rsidR="008E7040" w:rsidRPr="00997F0E">
              <w:rPr>
                <w:rFonts w:ascii="Times New Roman" w:hAnsi="Times New Roman" w:cs="Times New Roman"/>
                <w:color w:val="000000" w:themeColor="text1"/>
                <w:sz w:val="18"/>
                <w:szCs w:val="18"/>
              </w:rPr>
              <w:t xml:space="preserve"> operationale finantate de UE</w:t>
            </w:r>
            <w:r w:rsidR="00B11018" w:rsidRPr="00997F0E">
              <w:rPr>
                <w:rFonts w:ascii="Times New Roman" w:hAnsi="Times New Roman" w:cs="Times New Roman"/>
                <w:color w:val="000000" w:themeColor="text1"/>
                <w:sz w:val="18"/>
                <w:szCs w:val="18"/>
              </w:rPr>
              <w:t>/ politici/ inter</w:t>
            </w:r>
            <w:r w:rsidR="00957BC1" w:rsidRPr="00997F0E">
              <w:rPr>
                <w:rFonts w:ascii="Times New Roman" w:hAnsi="Times New Roman" w:cs="Times New Roman"/>
                <w:color w:val="000000" w:themeColor="text1"/>
                <w:sz w:val="18"/>
                <w:szCs w:val="18"/>
              </w:rPr>
              <w:t>venții de dezvoltare economico-</w:t>
            </w:r>
            <w:r w:rsidR="00B11018" w:rsidRPr="00997F0E">
              <w:rPr>
                <w:rFonts w:ascii="Times New Roman" w:hAnsi="Times New Roman" w:cs="Times New Roman"/>
                <w:color w:val="000000" w:themeColor="text1"/>
                <w:sz w:val="18"/>
                <w:szCs w:val="18"/>
              </w:rPr>
              <w:t xml:space="preserve">socială </w:t>
            </w:r>
            <w:r w:rsidR="00B11018" w:rsidRPr="00997F0E">
              <w:rPr>
                <w:rFonts w:ascii="Times New Roman" w:hAnsi="Times New Roman" w:cs="Times New Roman"/>
                <w:color w:val="000000" w:themeColor="text1"/>
                <w:sz w:val="18"/>
                <w:szCs w:val="18"/>
                <w:lang w:val="en-US"/>
              </w:rPr>
              <w:t xml:space="preserve">pe </w:t>
            </w:r>
            <w:r w:rsidR="00B11018" w:rsidRPr="00997F0E">
              <w:rPr>
                <w:rFonts w:ascii="Times New Roman" w:hAnsi="Times New Roman" w:cs="Times New Roman"/>
                <w:color w:val="000000" w:themeColor="text1"/>
                <w:sz w:val="18"/>
                <w:szCs w:val="18"/>
              </w:rPr>
              <w:t>baza unor metode de cercetare recunoscute, cu scopul de a determina măsura în care au fost îndeplinite obiectivele propuse.</w:t>
            </w:r>
          </w:p>
          <w:bookmarkEnd w:id="7"/>
          <w:p w14:paraId="67515EE1" w14:textId="77777777" w:rsidR="009D79BC" w:rsidRPr="006B3A36" w:rsidRDefault="009D79BC" w:rsidP="009D79BC">
            <w:pPr>
              <w:spacing w:before="120" w:after="120"/>
              <w:jc w:val="both"/>
              <w:rPr>
                <w:rFonts w:ascii="Times New Roman" w:hAnsi="Times New Roman" w:cs="Times New Roman"/>
                <w:sz w:val="18"/>
                <w:szCs w:val="18"/>
              </w:rPr>
            </w:pPr>
            <w:r w:rsidRPr="006B3A36">
              <w:rPr>
                <w:rFonts w:ascii="Times New Roman" w:hAnsi="Times New Roman" w:cs="Times New Roman"/>
                <w:sz w:val="18"/>
                <w:szCs w:val="18"/>
              </w:rPr>
              <w:t>Se va prezenta o lista a principalelor prestari de servicii similare, in cursul unei perioade care acopera cel mult ultimii 3 ani, calculati de la data limita de depunere a ofertelor, cu indicarea valorilor, datelor si a beneficiarilor publici sau privati conform art.179 lit b) din Legea nr. 98/2016.</w:t>
            </w:r>
          </w:p>
          <w:p w14:paraId="5A3DBE38" w14:textId="4BC2451B" w:rsidR="0041405D" w:rsidRPr="0041405D" w:rsidRDefault="009D79BC" w:rsidP="0041405D">
            <w:pPr>
              <w:spacing w:before="120" w:after="120"/>
              <w:jc w:val="both"/>
              <w:rPr>
                <w:rFonts w:ascii="Times New Roman" w:hAnsi="Times New Roman" w:cs="Times New Roman"/>
                <w:bCs/>
                <w:color w:val="FF0000"/>
                <w:sz w:val="18"/>
                <w:szCs w:val="18"/>
                <w:lang w:val="en-US"/>
              </w:rPr>
            </w:pPr>
            <w:r w:rsidRPr="006B3A36">
              <w:rPr>
                <w:rFonts w:ascii="Times New Roman" w:hAnsi="Times New Roman" w:cs="Times New Roman"/>
                <w:sz w:val="18"/>
                <w:szCs w:val="18"/>
              </w:rPr>
              <w:t>In cazul in care AC va proceda la decalarea termenului limita stabilit pentru depunerea ofertelor, limita inferioara a perioadei se extinde cu perioada de timp aferenta decalarii, urmand a fi considerata indeplinita cerinta pentru toti operatorii economici care au prezentat dovada finalizarii contractului de experienta similara in intervalul de timp nou rezultat.</w:t>
            </w:r>
            <w:r w:rsidR="0041405D" w:rsidRPr="0041405D">
              <w:rPr>
                <w:rFonts w:ascii="Arial" w:eastAsia="Times New Roman" w:hAnsi="Arial" w:cs="Arial"/>
                <w:bCs/>
                <w:lang w:val="en-US"/>
              </w:rPr>
              <w:t xml:space="preserve"> </w:t>
            </w:r>
            <w:r w:rsidR="0041405D" w:rsidRPr="00562381">
              <w:rPr>
                <w:rFonts w:ascii="Times New Roman" w:hAnsi="Times New Roman" w:cs="Times New Roman"/>
                <w:bCs/>
                <w:sz w:val="18"/>
                <w:szCs w:val="18"/>
                <w:lang w:val="en-US"/>
              </w:rPr>
              <w:t>(art. 13 din Instr. ANAP nr. 2/2017).</w:t>
            </w:r>
          </w:p>
          <w:p w14:paraId="6750EFAF" w14:textId="77777777" w:rsidR="00A72725" w:rsidRPr="006B3A36" w:rsidRDefault="00A72725" w:rsidP="00F23E16">
            <w:pPr>
              <w:spacing w:before="120" w:after="120"/>
              <w:jc w:val="both"/>
              <w:rPr>
                <w:rFonts w:ascii="Times New Roman" w:hAnsi="Times New Roman" w:cs="Times New Roman"/>
                <w:b/>
                <w:color w:val="000000" w:themeColor="text1"/>
                <w:sz w:val="18"/>
                <w:szCs w:val="18"/>
              </w:rPr>
            </w:pPr>
          </w:p>
          <w:p w14:paraId="41373C0D" w14:textId="77777777" w:rsidR="00F23E16" w:rsidRPr="006B3A36" w:rsidRDefault="00F23E16" w:rsidP="00F23E16">
            <w:pPr>
              <w:spacing w:before="120" w:after="120"/>
              <w:jc w:val="both"/>
              <w:rPr>
                <w:rFonts w:ascii="Times New Roman" w:hAnsi="Times New Roman" w:cs="Times New Roman"/>
                <w:b/>
                <w:sz w:val="18"/>
                <w:szCs w:val="18"/>
                <w:u w:val="single"/>
              </w:rPr>
            </w:pPr>
            <w:r w:rsidRPr="006B3A36">
              <w:rPr>
                <w:rFonts w:ascii="Times New Roman" w:hAnsi="Times New Roman" w:cs="Times New Roman"/>
                <w:b/>
                <w:sz w:val="18"/>
                <w:szCs w:val="18"/>
                <w:u w:val="single"/>
              </w:rPr>
              <w:t>Modalitatea de îndeplinire:</w:t>
            </w:r>
          </w:p>
          <w:p w14:paraId="5C4020BC" w14:textId="3C5E488A" w:rsidR="00955382" w:rsidRPr="006B3A36" w:rsidRDefault="00955382" w:rsidP="00955382">
            <w:pPr>
              <w:spacing w:before="120" w:after="120"/>
              <w:jc w:val="both"/>
              <w:rPr>
                <w:rFonts w:ascii="Times New Roman" w:hAnsi="Times New Roman" w:cs="Times New Roman"/>
                <w:sz w:val="18"/>
                <w:szCs w:val="18"/>
              </w:rPr>
            </w:pPr>
            <w:r w:rsidRPr="006B3A36">
              <w:rPr>
                <w:rFonts w:ascii="Times New Roman" w:hAnsi="Times New Roman" w:cs="Times New Roman"/>
                <w:sz w:val="18"/>
                <w:szCs w:val="18"/>
              </w:rPr>
              <w:t>Experienta similara poate fi demonstrata prin orice documente emise sau contrasemnate de o autoritate sau de catre clientul beneficiar din care rezulta informatiile solicitate, respectiv, documente prin care sa faca dovada ca au fost prestate servicii similare cu cele care fac obiectul contractului ( de ex.: recomandari, procese verbale de predare – primire/ receptie, documente constatatoare etc). Operatorul economic va completa cerintele corespunzatoare in formularul DUAE din documentatia de atribuire, conform art</w:t>
            </w:r>
            <w:r w:rsidR="0001554F">
              <w:rPr>
                <w:rFonts w:ascii="Times New Roman" w:hAnsi="Times New Roman" w:cs="Times New Roman"/>
                <w:sz w:val="18"/>
                <w:szCs w:val="18"/>
              </w:rPr>
              <w:t xml:space="preserve">.182 </w:t>
            </w:r>
            <w:r w:rsidRPr="006B3A36">
              <w:rPr>
                <w:rFonts w:ascii="Times New Roman" w:hAnsi="Times New Roman" w:cs="Times New Roman"/>
                <w:sz w:val="18"/>
                <w:szCs w:val="18"/>
              </w:rPr>
              <w:t xml:space="preserve"> din Legea nr. 98/2016 privind achizitiile publice.</w:t>
            </w:r>
          </w:p>
          <w:p w14:paraId="2334B7D2" w14:textId="77777777" w:rsidR="00955382" w:rsidRPr="006B3A36" w:rsidRDefault="00955382" w:rsidP="00955382">
            <w:pPr>
              <w:spacing w:before="120" w:after="120"/>
              <w:jc w:val="both"/>
              <w:rPr>
                <w:rFonts w:ascii="Times New Roman" w:hAnsi="Times New Roman" w:cs="Times New Roman"/>
                <w:sz w:val="18"/>
                <w:szCs w:val="18"/>
              </w:rPr>
            </w:pPr>
            <w:r w:rsidRPr="006B3A36">
              <w:rPr>
                <w:rFonts w:ascii="Times New Roman" w:hAnsi="Times New Roman" w:cs="Times New Roman"/>
                <w:sz w:val="18"/>
                <w:szCs w:val="18"/>
              </w:rPr>
              <w:t>La nivelul DUAE trebuie precizate informatii dupa cum urmeaza: numarul si data documentelor invocate drept experienta similara, tipul/categoriile de servicii, beneficiarul, obiectul si valoarea contractului, data si numarul documentului de receptie, precum si ponderea si/ sau activitatile pentru care a fost responsabil.</w:t>
            </w:r>
          </w:p>
          <w:p w14:paraId="387CBFDE" w14:textId="77777777" w:rsidR="00955382" w:rsidRPr="006B3A36" w:rsidRDefault="00955382" w:rsidP="00955382">
            <w:pPr>
              <w:spacing w:before="120" w:after="120"/>
              <w:jc w:val="both"/>
              <w:rPr>
                <w:rFonts w:ascii="Times New Roman" w:hAnsi="Times New Roman" w:cs="Times New Roman"/>
                <w:sz w:val="18"/>
                <w:szCs w:val="18"/>
              </w:rPr>
            </w:pPr>
            <w:r w:rsidRPr="006B3A36">
              <w:rPr>
                <w:rFonts w:ascii="Times New Roman" w:hAnsi="Times New Roman" w:cs="Times New Roman"/>
                <w:sz w:val="18"/>
                <w:szCs w:val="18"/>
              </w:rPr>
              <w:t xml:space="preserve">Documentele justificative care probeaza indeplinirea celor asumate prin completarea DUAE, urmeaza a fi prezentate la solicitarea autoritatii contractante, </w:t>
            </w:r>
            <w:r w:rsidRPr="00232F20">
              <w:rPr>
                <w:rFonts w:ascii="Times New Roman" w:hAnsi="Times New Roman" w:cs="Times New Roman"/>
                <w:b/>
                <w:bCs/>
                <w:sz w:val="18"/>
                <w:szCs w:val="18"/>
              </w:rPr>
              <w:t>doar de catre ofertantul clasat pe primul loc</w:t>
            </w:r>
            <w:r w:rsidRPr="006B3A36">
              <w:rPr>
                <w:rFonts w:ascii="Times New Roman" w:hAnsi="Times New Roman" w:cs="Times New Roman"/>
                <w:sz w:val="18"/>
                <w:szCs w:val="18"/>
              </w:rPr>
              <w:t xml:space="preserve"> in clasamentul intermediar intocmit la finalizarea evaluarii ofertelor.</w:t>
            </w:r>
          </w:p>
          <w:p w14:paraId="24D9738E" w14:textId="77777777" w:rsidR="00955382" w:rsidRPr="006B3A36" w:rsidRDefault="00955382" w:rsidP="00955382">
            <w:pPr>
              <w:spacing w:before="120" w:after="120"/>
              <w:jc w:val="both"/>
              <w:rPr>
                <w:rFonts w:ascii="Times New Roman" w:hAnsi="Times New Roman" w:cs="Times New Roman"/>
                <w:sz w:val="18"/>
                <w:szCs w:val="18"/>
              </w:rPr>
            </w:pPr>
            <w:r w:rsidRPr="006B3A36">
              <w:rPr>
                <w:rFonts w:ascii="Times New Roman" w:hAnsi="Times New Roman" w:cs="Times New Roman"/>
                <w:sz w:val="18"/>
                <w:szCs w:val="18"/>
              </w:rPr>
              <w:t>Neindeplinirea conditiilor stabilite mai sus atrage considerarea ofertei ca inacceptabila si excluderea ofertantului de la procedura de atribuire. Pentru persoanele juridice straine se vor accepta certificate / documente echivalente emise in tara in care ofertantul este stabilit</w:t>
            </w:r>
            <w:r w:rsidRPr="006B3A36">
              <w:rPr>
                <w:rFonts w:ascii="Times New Roman" w:hAnsi="Times New Roman" w:cs="Times New Roman"/>
                <w:color w:val="FF0000"/>
                <w:sz w:val="18"/>
                <w:szCs w:val="18"/>
              </w:rPr>
              <w:t xml:space="preserve">, </w:t>
            </w:r>
            <w:r w:rsidRPr="006B3A36">
              <w:rPr>
                <w:rFonts w:ascii="Times New Roman" w:hAnsi="Times New Roman" w:cs="Times New Roman"/>
                <w:sz w:val="18"/>
                <w:szCs w:val="18"/>
              </w:rPr>
              <w:t>prin care sa furnizeze informatiile solicitate mai sus. Documentele prezentate intr-o alta limba decat limba romana, vor fi insotite de traducerea autorizata.</w:t>
            </w:r>
          </w:p>
          <w:p w14:paraId="653B7628" w14:textId="225B1448" w:rsidR="00A72725" w:rsidRPr="00F9660D" w:rsidRDefault="00955382" w:rsidP="00F9660D">
            <w:pPr>
              <w:spacing w:before="120" w:after="120"/>
              <w:jc w:val="both"/>
              <w:rPr>
                <w:rFonts w:ascii="Times New Roman" w:hAnsi="Times New Roman" w:cs="Times New Roman"/>
                <w:sz w:val="18"/>
                <w:szCs w:val="18"/>
              </w:rPr>
            </w:pPr>
            <w:r w:rsidRPr="00F9660D">
              <w:rPr>
                <w:rFonts w:ascii="Times New Roman" w:hAnsi="Times New Roman" w:cs="Times New Roman"/>
                <w:sz w:val="18"/>
                <w:szCs w:val="18"/>
              </w:rPr>
              <w:t>In cazul in care ofertantul demonstreaza indeplinirea cerintelor privind capacitatea tehnica si profesionala bazandu-se pe capacitatile altor entitati, invocand dupa caz, sustinerea unui tert, DUAE impreuna cu angajamentul de sustinere, trebuie sa fie completat separat  si de catre tertul/ tertii sustinator(i) pe a caror capacitate se bazeaza ofertantul. DUAE p</w:t>
            </w:r>
            <w:r w:rsidR="003622FF" w:rsidRPr="00F9660D">
              <w:rPr>
                <w:rFonts w:ascii="Times New Roman" w:hAnsi="Times New Roman" w:cs="Times New Roman"/>
                <w:sz w:val="18"/>
                <w:szCs w:val="18"/>
              </w:rPr>
              <w:t xml:space="preserve">rezentat </w:t>
            </w:r>
            <w:r w:rsidRPr="00F9660D">
              <w:rPr>
                <w:rFonts w:ascii="Times New Roman" w:hAnsi="Times New Roman" w:cs="Times New Roman"/>
                <w:sz w:val="18"/>
                <w:szCs w:val="18"/>
              </w:rPr>
              <w:t xml:space="preserve"> </w:t>
            </w:r>
            <w:r w:rsidR="003622FF" w:rsidRPr="00F9660D">
              <w:rPr>
                <w:rFonts w:ascii="Times New Roman" w:hAnsi="Times New Roman" w:cs="Times New Roman"/>
                <w:sz w:val="18"/>
                <w:szCs w:val="18"/>
              </w:rPr>
              <w:t>de tertul / tertii sustinator</w:t>
            </w:r>
            <w:r w:rsidRPr="00F9660D">
              <w:rPr>
                <w:rFonts w:ascii="Times New Roman" w:hAnsi="Times New Roman" w:cs="Times New Roman"/>
                <w:sz w:val="18"/>
                <w:szCs w:val="18"/>
              </w:rPr>
              <w:t xml:space="preserve"> va include toate informatiile mentionate la art.193 alin.1, lit.a) din Legea nr.98/2016, precum si informatiile de la alin.1, lit.b) si c) ale art 193 din Legea nr.98/2016 care prezinta relevanta pentru sustinerea acordata in cadrul acestei proceduri.</w:t>
            </w:r>
            <w:bookmarkEnd w:id="6"/>
          </w:p>
        </w:tc>
      </w:tr>
      <w:tr w:rsidR="001E5DC0" w:rsidRPr="00366E68" w14:paraId="451B0388" w14:textId="77777777" w:rsidTr="00936EE1">
        <w:tc>
          <w:tcPr>
            <w:tcW w:w="9918" w:type="dxa"/>
            <w:gridSpan w:val="2"/>
          </w:tcPr>
          <w:p w14:paraId="40A7F8F9" w14:textId="77777777" w:rsidR="00A72725" w:rsidRPr="006B3A36" w:rsidRDefault="00A72725" w:rsidP="00A72725">
            <w:pPr>
              <w:spacing w:before="120" w:after="120"/>
              <w:jc w:val="both"/>
              <w:rPr>
                <w:rFonts w:ascii="Times New Roman" w:hAnsi="Times New Roman" w:cs="Times New Roman"/>
                <w:b/>
                <w:sz w:val="18"/>
                <w:szCs w:val="18"/>
                <w:u w:val="single"/>
              </w:rPr>
            </w:pPr>
            <w:r w:rsidRPr="006B3A36">
              <w:rPr>
                <w:rFonts w:ascii="Times New Roman" w:hAnsi="Times New Roman" w:cs="Times New Roman"/>
                <w:b/>
                <w:sz w:val="18"/>
                <w:szCs w:val="18"/>
                <w:u w:val="single"/>
              </w:rPr>
              <w:t>Cerinta nr. 2 — Informatii privind asociatii.</w:t>
            </w:r>
          </w:p>
          <w:p w14:paraId="5C171A2A" w14:textId="77777777" w:rsidR="00D46146" w:rsidRPr="006B3A36" w:rsidRDefault="00D46146" w:rsidP="00D46146">
            <w:pPr>
              <w:spacing w:before="120" w:after="120"/>
              <w:jc w:val="both"/>
              <w:rPr>
                <w:rFonts w:ascii="Times New Roman" w:hAnsi="Times New Roman" w:cs="Times New Roman"/>
                <w:sz w:val="18"/>
                <w:szCs w:val="18"/>
              </w:rPr>
            </w:pPr>
            <w:bookmarkStart w:id="8" w:name="_Hlk15468575"/>
            <w:r w:rsidRPr="006B3A36">
              <w:rPr>
                <w:rFonts w:ascii="Times New Roman" w:hAnsi="Times New Roman" w:cs="Times New Roman"/>
                <w:sz w:val="18"/>
                <w:szCs w:val="18"/>
              </w:rPr>
              <w:t>In cazul in care exista asociati, acestia se vor identifica si vor prezenta toate documentele privind eligibilitatea si calificarea mentionate la pct. III 1.</w:t>
            </w:r>
          </w:p>
          <w:p w14:paraId="7D539419" w14:textId="77777777" w:rsidR="00D46146" w:rsidRPr="006B3A36" w:rsidRDefault="00D46146" w:rsidP="00D46146">
            <w:pPr>
              <w:spacing w:before="120" w:after="120"/>
              <w:jc w:val="both"/>
              <w:rPr>
                <w:rFonts w:ascii="Times New Roman" w:hAnsi="Times New Roman" w:cs="Times New Roman"/>
                <w:sz w:val="18"/>
                <w:szCs w:val="18"/>
              </w:rPr>
            </w:pPr>
            <w:r w:rsidRPr="006B3A36">
              <w:rPr>
                <w:rFonts w:ascii="Times New Roman" w:hAnsi="Times New Roman" w:cs="Times New Roman"/>
                <w:sz w:val="18"/>
                <w:szCs w:val="18"/>
              </w:rPr>
              <w:t>Capacitatea tehnica si profesionala – se demonstreaza prin considerarea resurselor tuturor membrilor asocierii.</w:t>
            </w:r>
          </w:p>
          <w:p w14:paraId="0A6570EE" w14:textId="77777777" w:rsidR="00D46146" w:rsidRPr="006B3A36" w:rsidRDefault="00D46146" w:rsidP="00D46146">
            <w:pPr>
              <w:spacing w:before="120" w:after="120"/>
              <w:jc w:val="both"/>
              <w:rPr>
                <w:rFonts w:ascii="Times New Roman" w:hAnsi="Times New Roman" w:cs="Times New Roman"/>
                <w:sz w:val="18"/>
                <w:szCs w:val="18"/>
              </w:rPr>
            </w:pPr>
            <w:r w:rsidRPr="006B3A36">
              <w:rPr>
                <w:rFonts w:ascii="Times New Roman" w:hAnsi="Times New Roman" w:cs="Times New Roman"/>
                <w:sz w:val="18"/>
                <w:szCs w:val="18"/>
              </w:rPr>
              <w:t>Toate celelalte documente privind calificarea vor fi prezentate individual de catre toti operatorii economici.</w:t>
            </w:r>
          </w:p>
          <w:p w14:paraId="70AA1906" w14:textId="126E5FC9" w:rsidR="00D46146" w:rsidRPr="006B3A36" w:rsidRDefault="00D46146" w:rsidP="00D46146">
            <w:pPr>
              <w:spacing w:before="120" w:after="120"/>
              <w:jc w:val="both"/>
              <w:rPr>
                <w:rFonts w:ascii="Times New Roman" w:hAnsi="Times New Roman" w:cs="Times New Roman"/>
                <w:sz w:val="18"/>
                <w:szCs w:val="18"/>
              </w:rPr>
            </w:pPr>
            <w:r w:rsidRPr="006B3A36">
              <w:rPr>
                <w:rFonts w:ascii="Times New Roman" w:hAnsi="Times New Roman" w:cs="Times New Roman"/>
                <w:sz w:val="18"/>
                <w:szCs w:val="18"/>
              </w:rPr>
              <w:t>Se prezinta Acordul de asociere al partilor cu desemnarea Liderului, in vederea participarii la procedura de atribuire a contractului de</w:t>
            </w:r>
            <w:r w:rsidR="00232F20">
              <w:rPr>
                <w:rFonts w:ascii="Times New Roman" w:hAnsi="Times New Roman" w:cs="Times New Roman"/>
                <w:sz w:val="18"/>
                <w:szCs w:val="18"/>
              </w:rPr>
              <w:t xml:space="preserve"> </w:t>
            </w:r>
            <w:r w:rsidRPr="006B3A36">
              <w:rPr>
                <w:rFonts w:ascii="Times New Roman" w:hAnsi="Times New Roman" w:cs="Times New Roman"/>
                <w:sz w:val="18"/>
                <w:szCs w:val="18"/>
              </w:rPr>
              <w:t>achizitie publica – Formularul 4</w:t>
            </w:r>
          </w:p>
          <w:p w14:paraId="488EEEB8" w14:textId="77777777" w:rsidR="00D46146" w:rsidRPr="006B3A36" w:rsidRDefault="00D46146" w:rsidP="00D46146">
            <w:pPr>
              <w:spacing w:before="120" w:after="120"/>
              <w:jc w:val="both"/>
              <w:rPr>
                <w:rFonts w:ascii="Times New Roman" w:hAnsi="Times New Roman" w:cs="Times New Roman"/>
                <w:sz w:val="18"/>
                <w:szCs w:val="18"/>
              </w:rPr>
            </w:pPr>
            <w:r w:rsidRPr="006B3A36">
              <w:rPr>
                <w:rFonts w:ascii="Times New Roman" w:hAnsi="Times New Roman" w:cs="Times New Roman"/>
                <w:sz w:val="18"/>
                <w:szCs w:val="18"/>
              </w:rPr>
              <w:t xml:space="preserve">In acordul de asociere va fi desemnat asociatul ofertant care ii reprezinta si pe ceilalti asociati in raporturile cu ADR SE. </w:t>
            </w:r>
          </w:p>
          <w:p w14:paraId="2E68E648" w14:textId="77777777" w:rsidR="00D46146" w:rsidRPr="006B3A36" w:rsidRDefault="00D46146" w:rsidP="00D46146">
            <w:pPr>
              <w:spacing w:before="120" w:after="120"/>
              <w:jc w:val="both"/>
              <w:rPr>
                <w:rFonts w:ascii="Times New Roman" w:hAnsi="Times New Roman" w:cs="Times New Roman"/>
                <w:sz w:val="18"/>
                <w:szCs w:val="18"/>
              </w:rPr>
            </w:pPr>
            <w:r w:rsidRPr="006B3A36">
              <w:rPr>
                <w:rFonts w:ascii="Times New Roman" w:hAnsi="Times New Roman" w:cs="Times New Roman"/>
                <w:sz w:val="18"/>
                <w:szCs w:val="18"/>
              </w:rPr>
              <w:t xml:space="preserve">Nedepunerea odată cu DUAE a acordului de asociere, constituie temei pentru respingerea ofertei. </w:t>
            </w:r>
          </w:p>
          <w:p w14:paraId="09571F0B" w14:textId="77777777" w:rsidR="00D46146" w:rsidRPr="006B3A36" w:rsidRDefault="00D46146" w:rsidP="00D46146">
            <w:pPr>
              <w:spacing w:before="120" w:after="120"/>
              <w:jc w:val="both"/>
              <w:rPr>
                <w:rFonts w:ascii="Times New Roman" w:hAnsi="Times New Roman" w:cs="Times New Roman"/>
                <w:sz w:val="18"/>
                <w:szCs w:val="18"/>
              </w:rPr>
            </w:pPr>
            <w:r w:rsidRPr="006B3A36">
              <w:rPr>
                <w:rFonts w:ascii="Times New Roman" w:hAnsi="Times New Roman" w:cs="Times New Roman"/>
                <w:sz w:val="18"/>
                <w:szCs w:val="18"/>
              </w:rPr>
              <w:lastRenderedPageBreak/>
              <w:t>Autoritatea contracta  poate solicita clarificari pentru eventualele inadvertente de forma ale informatiilor cuprinse in sectiunile DUAE, atat ale ofertantului/candidatului, cat si ale subcontractantului/tertului sustinator, acest lucru fiind necesar pentru a asigura desfasurarea corespunzatoare a procedurii de atribuire.</w:t>
            </w:r>
          </w:p>
          <w:p w14:paraId="0AB22A49" w14:textId="77777777" w:rsidR="00D46146" w:rsidRPr="006B3A36" w:rsidRDefault="00D46146" w:rsidP="00D46146">
            <w:pPr>
              <w:spacing w:before="120" w:after="120"/>
              <w:jc w:val="both"/>
              <w:rPr>
                <w:rFonts w:ascii="Times New Roman" w:hAnsi="Times New Roman" w:cs="Times New Roman"/>
                <w:sz w:val="18"/>
                <w:szCs w:val="18"/>
              </w:rPr>
            </w:pPr>
            <w:r w:rsidRPr="006B3A36">
              <w:rPr>
                <w:rFonts w:ascii="Times New Roman" w:hAnsi="Times New Roman" w:cs="Times New Roman"/>
                <w:sz w:val="18"/>
                <w:szCs w:val="18"/>
              </w:rPr>
              <w:t>Acordul de asociere urmeaza a fi autentificat la Notariat in termen maxim de 5 zile de la data adjudecarii, in cazul in care Asociatilor li se incredinteaza Contractul</w:t>
            </w:r>
          </w:p>
          <w:p w14:paraId="15825B69" w14:textId="57DE6AC0" w:rsidR="00A72725" w:rsidRPr="006B3A36" w:rsidRDefault="00A72725" w:rsidP="00D46146">
            <w:pPr>
              <w:spacing w:before="120" w:after="120"/>
              <w:jc w:val="both"/>
              <w:rPr>
                <w:rFonts w:ascii="Times New Roman" w:hAnsi="Times New Roman" w:cs="Times New Roman"/>
                <w:b/>
                <w:sz w:val="18"/>
                <w:szCs w:val="18"/>
                <w:u w:val="single"/>
              </w:rPr>
            </w:pPr>
            <w:r w:rsidRPr="006B3A36">
              <w:rPr>
                <w:rFonts w:ascii="Times New Roman" w:hAnsi="Times New Roman" w:cs="Times New Roman"/>
                <w:b/>
                <w:sz w:val="18"/>
                <w:szCs w:val="18"/>
                <w:u w:val="single"/>
              </w:rPr>
              <w:t>Modalitatea de îndeplinire:</w:t>
            </w:r>
          </w:p>
          <w:p w14:paraId="281B62C6" w14:textId="7C9FB226" w:rsidR="00A72725" w:rsidRPr="006B3A36" w:rsidRDefault="00A72725" w:rsidP="00A72725">
            <w:pPr>
              <w:spacing w:before="120" w:after="120"/>
              <w:jc w:val="both"/>
              <w:rPr>
                <w:rFonts w:ascii="Times New Roman" w:hAnsi="Times New Roman" w:cs="Times New Roman"/>
                <w:sz w:val="18"/>
                <w:szCs w:val="18"/>
              </w:rPr>
            </w:pPr>
            <w:r w:rsidRPr="006B3A36">
              <w:rPr>
                <w:rFonts w:ascii="Times New Roman" w:hAnsi="Times New Roman" w:cs="Times New Roman"/>
                <w:sz w:val="18"/>
                <w:szCs w:val="18"/>
              </w:rPr>
              <w:t>Se va completa DUAE.</w:t>
            </w:r>
          </w:p>
          <w:p w14:paraId="3DA90219" w14:textId="77777777" w:rsidR="00A72725" w:rsidRPr="006B3A36" w:rsidRDefault="00A72725" w:rsidP="00A72725">
            <w:pPr>
              <w:spacing w:before="120" w:after="120"/>
              <w:jc w:val="both"/>
              <w:rPr>
                <w:rFonts w:ascii="Times New Roman" w:hAnsi="Times New Roman" w:cs="Times New Roman"/>
                <w:sz w:val="18"/>
                <w:szCs w:val="18"/>
              </w:rPr>
            </w:pPr>
            <w:r w:rsidRPr="006B3A36">
              <w:rPr>
                <w:rFonts w:ascii="Times New Roman" w:hAnsi="Times New Roman" w:cs="Times New Roman"/>
                <w:sz w:val="18"/>
                <w:szCs w:val="18"/>
              </w:rPr>
              <w:t xml:space="preserve">Documentele solicitate in sustinerea cerintei, urmează să fie prezentate, la solicitarea autorității contractante, </w:t>
            </w:r>
            <w:r w:rsidRPr="006B3A36">
              <w:rPr>
                <w:rFonts w:ascii="Times New Roman" w:hAnsi="Times New Roman" w:cs="Times New Roman"/>
                <w:b/>
                <w:bCs/>
                <w:sz w:val="18"/>
                <w:szCs w:val="18"/>
              </w:rPr>
              <w:t xml:space="preserve">doar de către ofertantul clasat pe locul I </w:t>
            </w:r>
            <w:r w:rsidRPr="006B3A36">
              <w:rPr>
                <w:rFonts w:ascii="Times New Roman" w:hAnsi="Times New Roman" w:cs="Times New Roman"/>
                <w:sz w:val="18"/>
                <w:szCs w:val="18"/>
              </w:rPr>
              <w:t>în clasamentul intermediar întocmit la finalizarea evaluării ofertelor.</w:t>
            </w:r>
          </w:p>
          <w:p w14:paraId="17C24D74" w14:textId="77777777" w:rsidR="00A72725" w:rsidRPr="006B3A36" w:rsidRDefault="00A72725" w:rsidP="00A72725">
            <w:pPr>
              <w:spacing w:before="120" w:after="120"/>
              <w:jc w:val="both"/>
              <w:rPr>
                <w:rFonts w:ascii="Times New Roman" w:hAnsi="Times New Roman" w:cs="Times New Roman"/>
                <w:sz w:val="18"/>
                <w:szCs w:val="18"/>
              </w:rPr>
            </w:pPr>
            <w:r w:rsidRPr="006B3A36">
              <w:rPr>
                <w:rFonts w:ascii="Times New Roman" w:hAnsi="Times New Roman" w:cs="Times New Roman"/>
                <w:sz w:val="18"/>
                <w:szCs w:val="18"/>
              </w:rPr>
              <w:t>In cazul unei asocieri toate celelalte documente privind calificarea vor fi prezentate individual de catre toti operatorii economici.</w:t>
            </w:r>
          </w:p>
          <w:p w14:paraId="5EBE4DD5" w14:textId="2F5D55B9" w:rsidR="009016DB" w:rsidRPr="00232F20" w:rsidRDefault="00A72725" w:rsidP="00A72725">
            <w:pPr>
              <w:spacing w:before="120" w:after="120"/>
              <w:jc w:val="both"/>
              <w:rPr>
                <w:rFonts w:ascii="Times New Roman" w:hAnsi="Times New Roman" w:cs="Times New Roman"/>
                <w:sz w:val="18"/>
                <w:szCs w:val="18"/>
              </w:rPr>
            </w:pPr>
            <w:bookmarkStart w:id="9" w:name="_Hlk15468605"/>
            <w:bookmarkEnd w:id="8"/>
            <w:r w:rsidRPr="006B3A36">
              <w:rPr>
                <w:rFonts w:ascii="Times New Roman" w:hAnsi="Times New Roman" w:cs="Times New Roman"/>
                <w:b/>
                <w:bCs/>
                <w:sz w:val="18"/>
                <w:szCs w:val="18"/>
              </w:rPr>
              <w:t xml:space="preserve">Acordul de asociere —Formularul </w:t>
            </w:r>
            <w:r w:rsidR="002F79E5" w:rsidRPr="006B3A36">
              <w:rPr>
                <w:rFonts w:ascii="Times New Roman" w:hAnsi="Times New Roman" w:cs="Times New Roman"/>
                <w:b/>
                <w:bCs/>
                <w:sz w:val="18"/>
                <w:szCs w:val="18"/>
              </w:rPr>
              <w:t xml:space="preserve">4 </w:t>
            </w:r>
            <w:r w:rsidRPr="006B3A36">
              <w:rPr>
                <w:rFonts w:ascii="Times New Roman" w:hAnsi="Times New Roman" w:cs="Times New Roman"/>
                <w:sz w:val="18"/>
                <w:szCs w:val="18"/>
              </w:rPr>
              <w:t>- se prezinta odata cu DUAE.</w:t>
            </w:r>
            <w:bookmarkEnd w:id="9"/>
          </w:p>
          <w:p w14:paraId="44352099" w14:textId="2E89F2A7" w:rsidR="00045E37" w:rsidRPr="006B3A36" w:rsidRDefault="00045E37" w:rsidP="00045E37">
            <w:pPr>
              <w:spacing w:before="120" w:after="120"/>
              <w:jc w:val="both"/>
              <w:rPr>
                <w:rFonts w:ascii="Times New Roman" w:hAnsi="Times New Roman" w:cs="Times New Roman"/>
                <w:b/>
                <w:bCs/>
                <w:sz w:val="18"/>
                <w:szCs w:val="18"/>
                <w:u w:val="single"/>
              </w:rPr>
            </w:pPr>
            <w:r w:rsidRPr="006B3A36">
              <w:rPr>
                <w:rFonts w:ascii="Times New Roman" w:hAnsi="Times New Roman" w:cs="Times New Roman"/>
                <w:b/>
                <w:bCs/>
                <w:sz w:val="18"/>
                <w:szCs w:val="18"/>
                <w:u w:val="single"/>
              </w:rPr>
              <w:t>Cerinta nr. 3</w:t>
            </w:r>
            <w:r w:rsidR="00D46146" w:rsidRPr="006B3A36">
              <w:rPr>
                <w:rFonts w:ascii="Times New Roman" w:hAnsi="Times New Roman" w:cs="Times New Roman"/>
                <w:b/>
                <w:bCs/>
                <w:sz w:val="18"/>
                <w:szCs w:val="18"/>
                <w:u w:val="single"/>
              </w:rPr>
              <w:t>:</w:t>
            </w:r>
          </w:p>
          <w:p w14:paraId="2C6D2686" w14:textId="02A9621E" w:rsidR="00045E37" w:rsidRPr="006B3A36" w:rsidRDefault="00045E37" w:rsidP="00045E37">
            <w:pPr>
              <w:spacing w:before="120" w:after="120"/>
              <w:jc w:val="both"/>
              <w:rPr>
                <w:rFonts w:ascii="Times New Roman" w:hAnsi="Times New Roman" w:cs="Times New Roman"/>
                <w:sz w:val="18"/>
                <w:szCs w:val="18"/>
              </w:rPr>
            </w:pPr>
            <w:r w:rsidRPr="006B3A36">
              <w:rPr>
                <w:rFonts w:ascii="Times New Roman" w:hAnsi="Times New Roman" w:cs="Times New Roman"/>
                <w:sz w:val="18"/>
                <w:szCs w:val="18"/>
              </w:rPr>
              <w:t>Informatii privind partea din contract pe care operatorul economic are,</w:t>
            </w:r>
            <w:r w:rsidR="00D46146" w:rsidRPr="006B3A36">
              <w:rPr>
                <w:rFonts w:ascii="Times New Roman" w:hAnsi="Times New Roman" w:cs="Times New Roman"/>
                <w:sz w:val="18"/>
                <w:szCs w:val="18"/>
              </w:rPr>
              <w:t xml:space="preserve"> </w:t>
            </w:r>
            <w:r w:rsidRPr="006B3A36">
              <w:rPr>
                <w:rFonts w:ascii="Times New Roman" w:hAnsi="Times New Roman" w:cs="Times New Roman"/>
                <w:sz w:val="18"/>
                <w:szCs w:val="18"/>
              </w:rPr>
              <w:t>eventual, intentia sa o subcontracteze si datele de recunoastere ale</w:t>
            </w:r>
            <w:r w:rsidR="00AA2801" w:rsidRPr="006B3A36">
              <w:rPr>
                <w:rFonts w:ascii="Times New Roman" w:hAnsi="Times New Roman" w:cs="Times New Roman"/>
                <w:sz w:val="18"/>
                <w:szCs w:val="18"/>
              </w:rPr>
              <w:t xml:space="preserve"> </w:t>
            </w:r>
            <w:r w:rsidRPr="006B3A36">
              <w:rPr>
                <w:rFonts w:ascii="Times New Roman" w:hAnsi="Times New Roman" w:cs="Times New Roman"/>
                <w:sz w:val="18"/>
                <w:szCs w:val="18"/>
              </w:rPr>
              <w:t>subcontractantilor propusi.</w:t>
            </w:r>
          </w:p>
          <w:p w14:paraId="3725BA64" w14:textId="62C8E3D9" w:rsidR="00D46146" w:rsidRPr="006B3A36" w:rsidRDefault="00D46146" w:rsidP="00045E37">
            <w:pPr>
              <w:spacing w:before="120" w:after="120"/>
              <w:jc w:val="both"/>
              <w:rPr>
                <w:rFonts w:ascii="Times New Roman" w:hAnsi="Times New Roman" w:cs="Times New Roman"/>
                <w:b/>
                <w:bCs/>
                <w:sz w:val="18"/>
                <w:szCs w:val="18"/>
                <w:u w:val="single"/>
              </w:rPr>
            </w:pPr>
            <w:r w:rsidRPr="006B3A36">
              <w:rPr>
                <w:rFonts w:ascii="Times New Roman" w:hAnsi="Times New Roman" w:cs="Times New Roman"/>
                <w:b/>
                <w:bCs/>
                <w:sz w:val="18"/>
                <w:szCs w:val="18"/>
                <w:u w:val="single"/>
              </w:rPr>
              <w:t>Modalitatea de îndeplinire:</w:t>
            </w:r>
          </w:p>
          <w:p w14:paraId="122995F7" w14:textId="7873A047" w:rsidR="00045E37" w:rsidRPr="006B3A36" w:rsidRDefault="00045E37" w:rsidP="00045E37">
            <w:pPr>
              <w:spacing w:before="120" w:after="120"/>
              <w:jc w:val="both"/>
              <w:rPr>
                <w:rFonts w:ascii="Times New Roman" w:hAnsi="Times New Roman" w:cs="Times New Roman"/>
                <w:sz w:val="18"/>
                <w:szCs w:val="18"/>
              </w:rPr>
            </w:pPr>
            <w:r w:rsidRPr="006B3A36">
              <w:rPr>
                <w:rFonts w:ascii="Times New Roman" w:hAnsi="Times New Roman" w:cs="Times New Roman"/>
                <w:sz w:val="18"/>
                <w:szCs w:val="18"/>
              </w:rPr>
              <w:t>Se va completa DUAE.</w:t>
            </w:r>
            <w:r w:rsidRPr="006B3A36">
              <w:t xml:space="preserve"> </w:t>
            </w:r>
            <w:r w:rsidRPr="006B3A36">
              <w:rPr>
                <w:rFonts w:ascii="Times New Roman" w:hAnsi="Times New Roman" w:cs="Times New Roman"/>
                <w:sz w:val="18"/>
                <w:szCs w:val="18"/>
              </w:rPr>
              <w:t xml:space="preserve">Documentele solicitate in sustinerea cerintei, urmează să fie prezentate, la solicitarea autorității contractante, </w:t>
            </w:r>
            <w:r w:rsidRPr="006B3A36">
              <w:rPr>
                <w:rFonts w:ascii="Times New Roman" w:hAnsi="Times New Roman" w:cs="Times New Roman"/>
                <w:b/>
                <w:bCs/>
                <w:sz w:val="18"/>
                <w:szCs w:val="18"/>
              </w:rPr>
              <w:t>doar de către ofertantul clasat pe locul I</w:t>
            </w:r>
            <w:r w:rsidRPr="006B3A36">
              <w:rPr>
                <w:rFonts w:ascii="Times New Roman" w:hAnsi="Times New Roman" w:cs="Times New Roman"/>
                <w:sz w:val="18"/>
                <w:szCs w:val="18"/>
              </w:rPr>
              <w:t xml:space="preserve"> în clasamentul intermediar întocmit la finalizarea evaluării ofertelor.</w:t>
            </w:r>
          </w:p>
          <w:p w14:paraId="606AF055" w14:textId="77777777" w:rsidR="00045E37" w:rsidRPr="006B3A36" w:rsidRDefault="00045E37" w:rsidP="00045E37">
            <w:pPr>
              <w:spacing w:before="120" w:after="120"/>
              <w:jc w:val="both"/>
              <w:rPr>
                <w:rFonts w:ascii="Times New Roman" w:hAnsi="Times New Roman" w:cs="Times New Roman"/>
                <w:sz w:val="18"/>
                <w:szCs w:val="18"/>
              </w:rPr>
            </w:pPr>
            <w:r w:rsidRPr="006B3A36">
              <w:rPr>
                <w:rFonts w:ascii="Times New Roman" w:hAnsi="Times New Roman" w:cs="Times New Roman"/>
                <w:sz w:val="18"/>
                <w:szCs w:val="18"/>
              </w:rPr>
              <w:t xml:space="preserve">Aceste documente sunt: </w:t>
            </w:r>
          </w:p>
          <w:p w14:paraId="0F1CD081" w14:textId="06D8BDEE" w:rsidR="00045E37" w:rsidRPr="006B3A36" w:rsidRDefault="00045E37" w:rsidP="00045E37">
            <w:pPr>
              <w:spacing w:before="120" w:after="120"/>
              <w:jc w:val="both"/>
              <w:rPr>
                <w:rFonts w:ascii="Times New Roman" w:hAnsi="Times New Roman" w:cs="Times New Roman"/>
                <w:sz w:val="18"/>
                <w:szCs w:val="18"/>
              </w:rPr>
            </w:pPr>
            <w:r w:rsidRPr="006B3A36">
              <w:rPr>
                <w:rFonts w:ascii="Times New Roman" w:hAnsi="Times New Roman" w:cs="Times New Roman"/>
                <w:sz w:val="18"/>
                <w:szCs w:val="18"/>
              </w:rPr>
              <w:t>- contractele incheiate cu subcontractantii nominalizati, in conformitate cu oferta depusa.</w:t>
            </w:r>
          </w:p>
          <w:p w14:paraId="1A81341A" w14:textId="69D63184" w:rsidR="00045E37" w:rsidRPr="006B3A36" w:rsidRDefault="00045E37" w:rsidP="00045E37">
            <w:pPr>
              <w:spacing w:before="120" w:after="120"/>
              <w:jc w:val="both"/>
              <w:rPr>
                <w:rFonts w:ascii="Times New Roman" w:hAnsi="Times New Roman" w:cs="Times New Roman"/>
                <w:b/>
                <w:bCs/>
                <w:sz w:val="18"/>
                <w:szCs w:val="18"/>
                <w:u w:val="single"/>
              </w:rPr>
            </w:pPr>
            <w:r w:rsidRPr="006B3A36">
              <w:rPr>
                <w:rFonts w:ascii="Times New Roman" w:hAnsi="Times New Roman" w:cs="Times New Roman"/>
                <w:b/>
                <w:bCs/>
                <w:sz w:val="18"/>
                <w:szCs w:val="18"/>
                <w:u w:val="single"/>
              </w:rPr>
              <w:t>Cerinta nr. 4</w:t>
            </w:r>
            <w:r w:rsidR="00D46146" w:rsidRPr="006B3A36">
              <w:rPr>
                <w:rFonts w:ascii="Times New Roman" w:hAnsi="Times New Roman" w:cs="Times New Roman"/>
                <w:b/>
                <w:bCs/>
                <w:sz w:val="18"/>
                <w:szCs w:val="18"/>
                <w:u w:val="single"/>
              </w:rPr>
              <w:t>:</w:t>
            </w:r>
          </w:p>
          <w:p w14:paraId="69B897F8" w14:textId="59368379" w:rsidR="00045E37" w:rsidRPr="006B3A36" w:rsidRDefault="00045E37" w:rsidP="00045E37">
            <w:pPr>
              <w:spacing w:before="120" w:after="120"/>
              <w:jc w:val="both"/>
              <w:rPr>
                <w:rFonts w:ascii="Times New Roman" w:hAnsi="Times New Roman" w:cs="Times New Roman"/>
                <w:sz w:val="18"/>
                <w:szCs w:val="18"/>
              </w:rPr>
            </w:pPr>
            <w:r w:rsidRPr="006B3A36">
              <w:rPr>
                <w:rFonts w:ascii="Times New Roman" w:hAnsi="Times New Roman" w:cs="Times New Roman"/>
                <w:sz w:val="18"/>
                <w:szCs w:val="18"/>
              </w:rPr>
              <w:t>Informatii privind tert(i) sustinator(i) conform art.182 din Legea 98/2016 privid achizitiile publice.</w:t>
            </w:r>
          </w:p>
          <w:p w14:paraId="1B5E8FBA" w14:textId="106BA5B4" w:rsidR="00D46146" w:rsidRPr="006B3A36" w:rsidRDefault="00D46146" w:rsidP="00045E37">
            <w:pPr>
              <w:spacing w:before="120" w:after="120"/>
              <w:jc w:val="both"/>
              <w:rPr>
                <w:rFonts w:ascii="Times New Roman" w:hAnsi="Times New Roman" w:cs="Times New Roman"/>
                <w:sz w:val="18"/>
                <w:szCs w:val="18"/>
                <w:u w:val="single"/>
              </w:rPr>
            </w:pPr>
            <w:r w:rsidRPr="006B3A36">
              <w:rPr>
                <w:rFonts w:ascii="Times New Roman" w:hAnsi="Times New Roman" w:cs="Times New Roman"/>
                <w:sz w:val="18"/>
                <w:szCs w:val="18"/>
                <w:u w:val="single"/>
              </w:rPr>
              <w:t>Modalitatea de îndeplinire:</w:t>
            </w:r>
          </w:p>
          <w:p w14:paraId="7722E38A" w14:textId="5A5DAABE" w:rsidR="00045E37" w:rsidRPr="006B3A36" w:rsidRDefault="00045E37" w:rsidP="00045E37">
            <w:pPr>
              <w:spacing w:before="120" w:after="120"/>
              <w:jc w:val="both"/>
              <w:rPr>
                <w:rFonts w:ascii="Times New Roman" w:hAnsi="Times New Roman" w:cs="Times New Roman"/>
                <w:sz w:val="18"/>
                <w:szCs w:val="18"/>
              </w:rPr>
            </w:pPr>
            <w:r w:rsidRPr="006B3A36">
              <w:rPr>
                <w:rFonts w:ascii="Times New Roman" w:hAnsi="Times New Roman" w:cs="Times New Roman"/>
                <w:sz w:val="18"/>
                <w:szCs w:val="18"/>
              </w:rPr>
              <w:t>Se va completa DUAE.</w:t>
            </w:r>
          </w:p>
          <w:p w14:paraId="10801202" w14:textId="77777777" w:rsidR="00045E37" w:rsidRPr="006B3A36" w:rsidRDefault="00045E37" w:rsidP="00045E37">
            <w:pPr>
              <w:spacing w:before="120" w:after="120"/>
              <w:jc w:val="both"/>
              <w:rPr>
                <w:rFonts w:ascii="Times New Roman" w:hAnsi="Times New Roman" w:cs="Times New Roman"/>
                <w:sz w:val="18"/>
                <w:szCs w:val="18"/>
              </w:rPr>
            </w:pPr>
            <w:r w:rsidRPr="006B3A36">
              <w:rPr>
                <w:rFonts w:ascii="Times New Roman" w:hAnsi="Times New Roman" w:cs="Times New Roman"/>
                <w:sz w:val="18"/>
                <w:szCs w:val="18"/>
              </w:rPr>
              <w:t>Documentul solicitat in sustinerea cerintei, urmează să fie prezentat, la solicitarea autorității contractante, doar de către ofertantul clasat pe locul I în clasamentul intermediar întocmit la finalizarea evaluării ofertelor.</w:t>
            </w:r>
          </w:p>
          <w:p w14:paraId="1A8395EA" w14:textId="5F778B60" w:rsidR="00045E37" w:rsidRPr="006B3A36" w:rsidRDefault="00045E37" w:rsidP="00045E37">
            <w:pPr>
              <w:spacing w:before="120" w:after="120"/>
              <w:jc w:val="both"/>
              <w:rPr>
                <w:rFonts w:ascii="Times New Roman" w:hAnsi="Times New Roman" w:cs="Times New Roman"/>
                <w:color w:val="FF0000"/>
                <w:sz w:val="18"/>
                <w:szCs w:val="18"/>
              </w:rPr>
            </w:pPr>
          </w:p>
        </w:tc>
      </w:tr>
      <w:tr w:rsidR="001E5DC0" w:rsidRPr="00366E68" w14:paraId="52BA3855" w14:textId="77777777" w:rsidTr="00936EE1">
        <w:tc>
          <w:tcPr>
            <w:tcW w:w="9918" w:type="dxa"/>
            <w:gridSpan w:val="2"/>
          </w:tcPr>
          <w:p w14:paraId="51F90B98" w14:textId="65866872" w:rsidR="004054D9" w:rsidRPr="00366E68" w:rsidRDefault="004054D9" w:rsidP="004054D9">
            <w:pPr>
              <w:spacing w:before="120" w:after="120"/>
              <w:jc w:val="both"/>
              <w:rPr>
                <w:rFonts w:ascii="Times New Roman" w:hAnsi="Times New Roman" w:cs="Times New Roman"/>
                <w:b/>
                <w:sz w:val="18"/>
                <w:szCs w:val="18"/>
              </w:rPr>
            </w:pPr>
            <w:r w:rsidRPr="00366E68">
              <w:rPr>
                <w:rFonts w:ascii="Times New Roman" w:hAnsi="Times New Roman" w:cs="Times New Roman"/>
                <w:i/>
                <w:sz w:val="18"/>
                <w:szCs w:val="18"/>
              </w:rPr>
              <w:lastRenderedPageBreak/>
              <w:t xml:space="preserve"> </w:t>
            </w:r>
            <w:r w:rsidR="007146FE" w:rsidRPr="00366E68">
              <w:rPr>
                <w:rFonts w:ascii="Times New Roman" w:hAnsi="Times New Roman" w:cs="Times New Roman"/>
                <w:b/>
                <w:sz w:val="18"/>
                <w:szCs w:val="18"/>
              </w:rPr>
              <w:t>III</w:t>
            </w:r>
            <w:r w:rsidRPr="00366E68">
              <w:rPr>
                <w:rFonts w:ascii="Times New Roman" w:hAnsi="Times New Roman" w:cs="Times New Roman"/>
                <w:b/>
                <w:sz w:val="18"/>
                <w:szCs w:val="18"/>
              </w:rPr>
              <w:t>.</w:t>
            </w:r>
            <w:r w:rsidR="007146FE" w:rsidRPr="00366E68">
              <w:rPr>
                <w:rFonts w:ascii="Times New Roman" w:hAnsi="Times New Roman" w:cs="Times New Roman"/>
                <w:b/>
                <w:sz w:val="18"/>
                <w:szCs w:val="18"/>
              </w:rPr>
              <w:t>1.4)</w:t>
            </w:r>
            <w:r w:rsidRPr="00366E68">
              <w:rPr>
                <w:rFonts w:ascii="Times New Roman" w:hAnsi="Times New Roman" w:cs="Times New Roman"/>
                <w:b/>
                <w:sz w:val="18"/>
                <w:szCs w:val="18"/>
              </w:rPr>
              <w:t xml:space="preserve"> Subcontractare</w:t>
            </w:r>
          </w:p>
          <w:p w14:paraId="532F2563" w14:textId="5A3EACDF" w:rsidR="001E5DC0" w:rsidRPr="00366E68" w:rsidRDefault="004054D9" w:rsidP="004054D9">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Se vor preciza părții/părților din contract pe care operatorul economic intenționează să o/le subcontracteze, dacă este cazul.</w:t>
            </w:r>
          </w:p>
        </w:tc>
      </w:tr>
      <w:tr w:rsidR="001E5DC0" w:rsidRPr="00366E68" w14:paraId="0D4FBA3A" w14:textId="77777777" w:rsidTr="00936EE1">
        <w:tc>
          <w:tcPr>
            <w:tcW w:w="9918" w:type="dxa"/>
            <w:gridSpan w:val="2"/>
          </w:tcPr>
          <w:p w14:paraId="18CA013C" w14:textId="02BA8460"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III.1.5) Informații privind contractele rezervate</w:t>
            </w:r>
            <w:r w:rsidR="007146FE" w:rsidRPr="00366E68">
              <w:rPr>
                <w:rFonts w:ascii="Times New Roman" w:hAnsi="Times New Roman" w:cs="Times New Roman"/>
                <w:b/>
                <w:sz w:val="18"/>
                <w:szCs w:val="18"/>
              </w:rPr>
              <w:t xml:space="preserve"> (dupa caz)   da □ nu ■  </w:t>
            </w:r>
          </w:p>
          <w:p w14:paraId="189E280D"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Contractul este rezervat unor ateliere protejate și operatorilor economic al căror scop este integrarea socială și profesională a persoanelor cu handicap sau defavorizate</w:t>
            </w:r>
          </w:p>
          <w:p w14:paraId="0673389E"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Contractul poate fi executat numai în cadrul unor programe de angajare protejată</w:t>
            </w:r>
          </w:p>
        </w:tc>
      </w:tr>
    </w:tbl>
    <w:p w14:paraId="794034C8" w14:textId="77777777" w:rsidR="001E5DC0" w:rsidRPr="00366E68" w:rsidRDefault="001E5DC0" w:rsidP="001E5DC0">
      <w:pPr>
        <w:spacing w:before="120" w:after="120" w:line="276" w:lineRule="auto"/>
        <w:jc w:val="both"/>
        <w:rPr>
          <w:rFonts w:ascii="Times New Roman" w:hAnsi="Times New Roman" w:cs="Times New Roman"/>
          <w:b/>
          <w:sz w:val="18"/>
          <w:szCs w:val="18"/>
        </w:rPr>
      </w:pPr>
      <w:r w:rsidRPr="00366E68">
        <w:rPr>
          <w:rFonts w:ascii="Times New Roman" w:hAnsi="Times New Roman" w:cs="Times New Roman"/>
          <w:b/>
          <w:sz w:val="18"/>
          <w:szCs w:val="18"/>
        </w:rPr>
        <w:t>III.2) Condiții referitoare la contract</w:t>
      </w:r>
    </w:p>
    <w:tbl>
      <w:tblPr>
        <w:tblStyle w:val="TableGrid"/>
        <w:tblW w:w="0" w:type="auto"/>
        <w:tblLook w:val="04A0" w:firstRow="1" w:lastRow="0" w:firstColumn="1" w:lastColumn="0" w:noHBand="0" w:noVBand="1"/>
      </w:tblPr>
      <w:tblGrid>
        <w:gridCol w:w="9628"/>
      </w:tblGrid>
      <w:tr w:rsidR="001E5DC0" w:rsidRPr="00366E68" w14:paraId="6BCE4193" w14:textId="77777777" w:rsidTr="004C3A6D">
        <w:tc>
          <w:tcPr>
            <w:tcW w:w="9628" w:type="dxa"/>
          </w:tcPr>
          <w:p w14:paraId="2F35C27D" w14:textId="1D12ED7A"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b/>
                <w:sz w:val="18"/>
                <w:szCs w:val="18"/>
              </w:rPr>
              <w:t>III.2.1) Informații privind o anumită profesie</w:t>
            </w:r>
            <w:r w:rsidRPr="00366E68">
              <w:rPr>
                <w:rFonts w:ascii="Times New Roman" w:hAnsi="Times New Roman" w:cs="Times New Roman"/>
                <w:sz w:val="18"/>
                <w:szCs w:val="18"/>
              </w:rPr>
              <w:t xml:space="preserve"> (</w:t>
            </w:r>
            <w:r w:rsidRPr="00366E68">
              <w:rPr>
                <w:rFonts w:ascii="Times New Roman" w:hAnsi="Times New Roman" w:cs="Times New Roman"/>
                <w:i/>
                <w:sz w:val="18"/>
                <w:szCs w:val="18"/>
              </w:rPr>
              <w:t>numai pentru contractele de servicii</w:t>
            </w:r>
            <w:r w:rsidRPr="00366E68">
              <w:rPr>
                <w:rFonts w:ascii="Times New Roman" w:hAnsi="Times New Roman" w:cs="Times New Roman"/>
                <w:sz w:val="18"/>
                <w:szCs w:val="18"/>
              </w:rPr>
              <w:t>)</w:t>
            </w:r>
            <w:r w:rsidR="007146FE" w:rsidRPr="00366E68">
              <w:rPr>
                <w:rFonts w:ascii="Times New Roman" w:hAnsi="Times New Roman" w:cs="Times New Roman"/>
                <w:sz w:val="18"/>
                <w:szCs w:val="18"/>
              </w:rPr>
              <w:t xml:space="preserve">     da □ nu ■  </w:t>
            </w:r>
          </w:p>
          <w:p w14:paraId="3C72EEBB"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Prestarea serviciilor în cauză este rezervată unei anumite profesii</w:t>
            </w:r>
          </w:p>
          <w:p w14:paraId="203D540D" w14:textId="77777777" w:rsidR="001E5DC0" w:rsidRPr="00366E68" w:rsidRDefault="001E5DC0" w:rsidP="00984D13">
            <w:pPr>
              <w:spacing w:before="120" w:after="120"/>
              <w:ind w:left="171"/>
              <w:jc w:val="both"/>
              <w:rPr>
                <w:rFonts w:ascii="Times New Roman" w:hAnsi="Times New Roman" w:cs="Times New Roman"/>
                <w:sz w:val="18"/>
                <w:szCs w:val="18"/>
              </w:rPr>
            </w:pPr>
            <w:r w:rsidRPr="00366E68">
              <w:rPr>
                <w:rFonts w:ascii="Times New Roman" w:hAnsi="Times New Roman" w:cs="Times New Roman"/>
                <w:sz w:val="18"/>
                <w:szCs w:val="18"/>
              </w:rPr>
              <w:t>Precizați actele cu putere de lege și actele administrative aplicabile:</w:t>
            </w:r>
          </w:p>
        </w:tc>
      </w:tr>
      <w:tr w:rsidR="001E5DC0" w:rsidRPr="00366E68" w14:paraId="10B963F5" w14:textId="77777777" w:rsidTr="004C3A6D">
        <w:tc>
          <w:tcPr>
            <w:tcW w:w="9628" w:type="dxa"/>
          </w:tcPr>
          <w:p w14:paraId="62B68FD9"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III.2.2) Condiții de executare a contractului:</w:t>
            </w:r>
          </w:p>
        </w:tc>
      </w:tr>
      <w:tr w:rsidR="001E5DC0" w:rsidRPr="00366E68" w14:paraId="771AA56E" w14:textId="77777777" w:rsidTr="004C3A6D">
        <w:tc>
          <w:tcPr>
            <w:tcW w:w="9628" w:type="dxa"/>
          </w:tcPr>
          <w:p w14:paraId="333C659A" w14:textId="04B9D412" w:rsidR="001E5DC0" w:rsidRPr="0003514A" w:rsidRDefault="001E5DC0" w:rsidP="00984D13">
            <w:pPr>
              <w:spacing w:before="120" w:after="120"/>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III.2.3) Informații privind personalul responsabil cu executarea contractului</w:t>
            </w:r>
            <w:r w:rsidR="007146FE" w:rsidRPr="0003514A">
              <w:rPr>
                <w:rFonts w:ascii="Times New Roman" w:hAnsi="Times New Roman" w:cs="Times New Roman"/>
                <w:b/>
                <w:color w:val="000000" w:themeColor="text1"/>
                <w:sz w:val="18"/>
                <w:szCs w:val="18"/>
              </w:rPr>
              <w:t xml:space="preserve">    da</w:t>
            </w:r>
            <w:r w:rsidR="00EE5FDA" w:rsidRPr="0003514A">
              <w:rPr>
                <w:rFonts w:ascii="Times New Roman" w:hAnsi="Times New Roman" w:cs="Times New Roman"/>
                <w:b/>
                <w:color w:val="000000" w:themeColor="text1"/>
                <w:sz w:val="18"/>
                <w:szCs w:val="18"/>
              </w:rPr>
              <w:t>■</w:t>
            </w:r>
            <w:r w:rsidR="007146FE" w:rsidRPr="0003514A">
              <w:rPr>
                <w:rFonts w:ascii="Times New Roman" w:hAnsi="Times New Roman" w:cs="Times New Roman"/>
                <w:b/>
                <w:color w:val="000000" w:themeColor="text1"/>
                <w:sz w:val="18"/>
                <w:szCs w:val="18"/>
              </w:rPr>
              <w:t xml:space="preserve"> nu </w:t>
            </w:r>
            <w:r w:rsidR="00EE5FDA" w:rsidRPr="0003514A">
              <w:rPr>
                <w:rFonts w:ascii="Times New Roman" w:hAnsi="Times New Roman" w:cs="Times New Roman"/>
                <w:b/>
                <w:color w:val="000000" w:themeColor="text1"/>
                <w:sz w:val="18"/>
                <w:szCs w:val="18"/>
              </w:rPr>
              <w:t>□</w:t>
            </w:r>
          </w:p>
          <w:p w14:paraId="2F12963E" w14:textId="77777777" w:rsidR="001E5DC0" w:rsidRPr="00366E68" w:rsidRDefault="001E5DC0" w:rsidP="00984D13">
            <w:pPr>
              <w:spacing w:before="120" w:after="120"/>
              <w:jc w:val="both"/>
              <w:rPr>
                <w:rFonts w:ascii="Times New Roman" w:hAnsi="Times New Roman" w:cs="Times New Roman"/>
                <w:sz w:val="18"/>
                <w:szCs w:val="18"/>
              </w:rPr>
            </w:pPr>
            <w:r w:rsidRPr="0003514A">
              <w:rPr>
                <w:rFonts w:ascii="Times New Roman" w:hAnsi="Times New Roman" w:cs="Times New Roman"/>
                <w:color w:val="000000" w:themeColor="text1"/>
                <w:sz w:val="18"/>
                <w:szCs w:val="18"/>
              </w:rPr>
              <w:t>□ Obligație de a preciza numele și calificările profesionale ale angajaților desemnați pentru executarea contractului</w:t>
            </w:r>
          </w:p>
        </w:tc>
      </w:tr>
      <w:tr w:rsidR="00673202" w:rsidRPr="00366E68" w14:paraId="0265C390" w14:textId="77777777" w:rsidTr="004C3A6D">
        <w:tc>
          <w:tcPr>
            <w:tcW w:w="9628" w:type="dxa"/>
          </w:tcPr>
          <w:p w14:paraId="7BF1B2D0" w14:textId="35133F5B" w:rsidR="00673202" w:rsidRPr="00366E68" w:rsidRDefault="00673202"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III.2.4) Depozite valorice şi garanţii solicitate (după caz)</w:t>
            </w:r>
          </w:p>
        </w:tc>
      </w:tr>
      <w:tr w:rsidR="00673202" w:rsidRPr="00366E68" w14:paraId="7448C2D5" w14:textId="77777777" w:rsidTr="006B3A36">
        <w:tc>
          <w:tcPr>
            <w:tcW w:w="9628" w:type="dxa"/>
            <w:shd w:val="clear" w:color="auto" w:fill="auto"/>
          </w:tcPr>
          <w:p w14:paraId="24D99933" w14:textId="77777777" w:rsidR="00673202" w:rsidRPr="00B80912" w:rsidRDefault="00673202" w:rsidP="00673202">
            <w:pPr>
              <w:spacing w:line="360" w:lineRule="auto"/>
              <w:rPr>
                <w:rFonts w:ascii="Times New Roman" w:eastAsia="Times New Roman" w:hAnsi="Times New Roman" w:cs="Times New Roman"/>
                <w:b/>
                <w:sz w:val="18"/>
                <w:szCs w:val="18"/>
                <w:lang w:eastAsia="ro-RO"/>
              </w:rPr>
            </w:pPr>
            <w:r w:rsidRPr="00B80912">
              <w:rPr>
                <w:rFonts w:ascii="Times New Roman" w:hAnsi="Times New Roman" w:cs="Times New Roman"/>
                <w:b/>
                <w:sz w:val="18"/>
                <w:szCs w:val="18"/>
              </w:rPr>
              <w:t xml:space="preserve">III.2.4.1 </w:t>
            </w:r>
            <w:r w:rsidRPr="00B80912">
              <w:rPr>
                <w:rFonts w:ascii="Times New Roman" w:eastAsia="Times New Roman" w:hAnsi="Times New Roman" w:cs="Times New Roman"/>
                <w:b/>
                <w:sz w:val="18"/>
                <w:szCs w:val="18"/>
                <w:lang w:eastAsia="ro-RO"/>
              </w:rPr>
              <w:t xml:space="preserve">Garanție de participare                                                                                                          da </w:t>
            </w:r>
            <w:r w:rsidRPr="008710E1">
              <w:rPr>
                <w:rFonts w:ascii="Times New Roman" w:eastAsia="Calibri" w:hAnsi="Times New Roman" w:cs="Times New Roman"/>
                <w:noProof/>
                <w:color w:val="000000" w:themeColor="text1"/>
                <w:sz w:val="18"/>
                <w:szCs w:val="18"/>
              </w:rPr>
              <w:t>■</w:t>
            </w:r>
            <w:r w:rsidRPr="008710E1">
              <w:rPr>
                <w:rFonts w:ascii="Times New Roman" w:eastAsia="Times New Roman" w:hAnsi="Times New Roman" w:cs="Times New Roman"/>
                <w:b/>
                <w:color w:val="000000" w:themeColor="text1"/>
                <w:sz w:val="18"/>
                <w:szCs w:val="18"/>
                <w:lang w:eastAsia="ro-RO"/>
              </w:rPr>
              <w:t xml:space="preserve"> </w:t>
            </w:r>
            <w:r w:rsidRPr="008710E1">
              <w:rPr>
                <w:rFonts w:ascii="Times New Roman" w:eastAsia="Times New Roman" w:hAnsi="Times New Roman" w:cs="Times New Roman"/>
                <w:b/>
                <w:color w:val="FF0000"/>
                <w:sz w:val="18"/>
                <w:szCs w:val="18"/>
                <w:lang w:eastAsia="ro-RO"/>
              </w:rPr>
              <w:t xml:space="preserve"> </w:t>
            </w:r>
            <w:r w:rsidRPr="00B80912">
              <w:rPr>
                <w:rFonts w:ascii="Times New Roman" w:eastAsia="Times New Roman" w:hAnsi="Times New Roman" w:cs="Times New Roman"/>
                <w:b/>
                <w:sz w:val="18"/>
                <w:szCs w:val="18"/>
                <w:lang w:eastAsia="ro-RO"/>
              </w:rPr>
              <w:t>nu □</w:t>
            </w:r>
          </w:p>
          <w:p w14:paraId="4AD6FC70" w14:textId="1EDAAEF2" w:rsidR="00673202" w:rsidRPr="00857EF8" w:rsidRDefault="00673202" w:rsidP="00673202">
            <w:pPr>
              <w:jc w:val="both"/>
              <w:rPr>
                <w:rFonts w:ascii="Times New Roman" w:eastAsia="Calibri" w:hAnsi="Times New Roman" w:cs="Times New Roman"/>
                <w:color w:val="000000" w:themeColor="text1"/>
                <w:sz w:val="18"/>
                <w:szCs w:val="18"/>
              </w:rPr>
            </w:pPr>
            <w:r w:rsidRPr="00B80912">
              <w:rPr>
                <w:rFonts w:ascii="Times New Roman" w:eastAsia="Calibri" w:hAnsi="Times New Roman" w:cs="Times New Roman"/>
                <w:sz w:val="18"/>
                <w:szCs w:val="18"/>
              </w:rPr>
              <w:t xml:space="preserve">Valoare: </w:t>
            </w:r>
            <w:r w:rsidR="0068694E" w:rsidRPr="00857EF8">
              <w:rPr>
                <w:rFonts w:ascii="Times New Roman" w:eastAsia="Calibri" w:hAnsi="Times New Roman" w:cs="Times New Roman"/>
                <w:b/>
                <w:bCs/>
                <w:color w:val="000000" w:themeColor="text1"/>
                <w:sz w:val="18"/>
                <w:szCs w:val="18"/>
              </w:rPr>
              <w:t>8.3</w:t>
            </w:r>
            <w:r w:rsidR="00842BB3" w:rsidRPr="00857EF8">
              <w:rPr>
                <w:rFonts w:ascii="Times New Roman" w:eastAsia="Calibri" w:hAnsi="Times New Roman" w:cs="Times New Roman"/>
                <w:b/>
                <w:bCs/>
                <w:color w:val="000000" w:themeColor="text1"/>
                <w:sz w:val="18"/>
                <w:szCs w:val="18"/>
              </w:rPr>
              <w:t>5</w:t>
            </w:r>
            <w:r w:rsidR="0068694E" w:rsidRPr="00857EF8">
              <w:rPr>
                <w:rFonts w:ascii="Times New Roman" w:eastAsia="Calibri" w:hAnsi="Times New Roman" w:cs="Times New Roman"/>
                <w:b/>
                <w:bCs/>
                <w:color w:val="000000" w:themeColor="text1"/>
                <w:sz w:val="18"/>
                <w:szCs w:val="18"/>
              </w:rPr>
              <w:t>2,9</w:t>
            </w:r>
            <w:r w:rsidR="00842BB3" w:rsidRPr="00857EF8">
              <w:rPr>
                <w:rFonts w:ascii="Times New Roman" w:eastAsia="Calibri" w:hAnsi="Times New Roman" w:cs="Times New Roman"/>
                <w:b/>
                <w:bCs/>
                <w:color w:val="000000" w:themeColor="text1"/>
                <w:sz w:val="18"/>
                <w:szCs w:val="18"/>
              </w:rPr>
              <w:t>4</w:t>
            </w:r>
            <w:r w:rsidR="0068694E" w:rsidRPr="00857EF8">
              <w:rPr>
                <w:rFonts w:ascii="Times New Roman" w:eastAsia="Calibri" w:hAnsi="Times New Roman" w:cs="Times New Roman"/>
                <w:b/>
                <w:bCs/>
                <w:color w:val="000000" w:themeColor="text1"/>
                <w:sz w:val="18"/>
                <w:szCs w:val="18"/>
              </w:rPr>
              <w:t xml:space="preserve">  fara tva</w:t>
            </w:r>
            <w:r w:rsidRPr="00857EF8">
              <w:rPr>
                <w:rFonts w:ascii="Times New Roman" w:eastAsia="Calibri" w:hAnsi="Times New Roman" w:cs="Times New Roman"/>
                <w:b/>
                <w:bCs/>
                <w:color w:val="000000" w:themeColor="text1"/>
                <w:sz w:val="18"/>
                <w:szCs w:val="18"/>
              </w:rPr>
              <w:t>;</w:t>
            </w:r>
            <w:r w:rsidRPr="00857EF8">
              <w:rPr>
                <w:rFonts w:ascii="Times New Roman" w:eastAsia="Calibri" w:hAnsi="Times New Roman" w:cs="Times New Roman"/>
                <w:color w:val="000000" w:themeColor="text1"/>
                <w:sz w:val="18"/>
                <w:szCs w:val="18"/>
              </w:rPr>
              <w:t xml:space="preserve"> </w:t>
            </w:r>
          </w:p>
          <w:p w14:paraId="40C42E64" w14:textId="77777777" w:rsidR="00673202" w:rsidRPr="006B3A36" w:rsidRDefault="00673202" w:rsidP="00673202">
            <w:pPr>
              <w:jc w:val="both"/>
              <w:rPr>
                <w:rFonts w:ascii="Times New Roman" w:eastAsia="Calibri" w:hAnsi="Times New Roman" w:cs="Times New Roman"/>
                <w:sz w:val="18"/>
                <w:szCs w:val="18"/>
              </w:rPr>
            </w:pPr>
          </w:p>
          <w:p w14:paraId="41348187" w14:textId="502EA2CD" w:rsidR="00673202" w:rsidRDefault="00673202" w:rsidP="00673202">
            <w:pPr>
              <w:jc w:val="both"/>
              <w:rPr>
                <w:rFonts w:ascii="Times New Roman" w:eastAsia="Calibri" w:hAnsi="Times New Roman" w:cs="Times New Roman"/>
                <w:b/>
                <w:bCs/>
                <w:sz w:val="18"/>
                <w:szCs w:val="18"/>
              </w:rPr>
            </w:pPr>
            <w:r w:rsidRPr="006B3A36">
              <w:rPr>
                <w:rFonts w:ascii="Times New Roman" w:eastAsia="Calibri" w:hAnsi="Times New Roman" w:cs="Times New Roman"/>
                <w:sz w:val="18"/>
                <w:szCs w:val="18"/>
              </w:rPr>
              <w:t>Valabilitate</w:t>
            </w:r>
            <w:r w:rsidRPr="00600A22">
              <w:rPr>
                <w:rFonts w:ascii="Times New Roman" w:eastAsia="Calibri" w:hAnsi="Times New Roman" w:cs="Times New Roman"/>
                <w:color w:val="FF0000"/>
                <w:sz w:val="18"/>
                <w:szCs w:val="18"/>
              </w:rPr>
              <w:t xml:space="preserve">: </w:t>
            </w:r>
            <w:r w:rsidR="0068694E" w:rsidRPr="00857EF8">
              <w:rPr>
                <w:rFonts w:ascii="Times New Roman" w:eastAsia="Calibri" w:hAnsi="Times New Roman" w:cs="Times New Roman"/>
                <w:b/>
                <w:bCs/>
                <w:color w:val="000000" w:themeColor="text1"/>
                <w:sz w:val="18"/>
                <w:szCs w:val="18"/>
              </w:rPr>
              <w:t>120</w:t>
            </w:r>
            <w:r w:rsidR="009E5106" w:rsidRPr="00600A22">
              <w:rPr>
                <w:rFonts w:ascii="Times New Roman" w:eastAsia="Calibri" w:hAnsi="Times New Roman" w:cs="Times New Roman"/>
                <w:b/>
                <w:bCs/>
                <w:sz w:val="18"/>
                <w:szCs w:val="18"/>
              </w:rPr>
              <w:t xml:space="preserve"> de zile</w:t>
            </w:r>
            <w:r w:rsidRPr="00600A22">
              <w:rPr>
                <w:rFonts w:ascii="Times New Roman" w:eastAsia="Calibri" w:hAnsi="Times New Roman" w:cs="Times New Roman"/>
                <w:b/>
                <w:bCs/>
                <w:sz w:val="18"/>
                <w:szCs w:val="18"/>
              </w:rPr>
              <w:t xml:space="preserve"> de la termenul limita de depunere a ofertelor.</w:t>
            </w:r>
          </w:p>
          <w:p w14:paraId="2DBE9F37" w14:textId="77777777" w:rsidR="00387439" w:rsidRPr="006B3A36" w:rsidRDefault="00387439" w:rsidP="00673202">
            <w:pPr>
              <w:jc w:val="both"/>
              <w:rPr>
                <w:rFonts w:ascii="Times New Roman" w:eastAsia="Calibri" w:hAnsi="Times New Roman" w:cs="Times New Roman"/>
                <w:sz w:val="18"/>
                <w:szCs w:val="18"/>
              </w:rPr>
            </w:pPr>
          </w:p>
          <w:p w14:paraId="1659F1A9" w14:textId="77777777" w:rsidR="00673202" w:rsidRPr="006B3A36" w:rsidRDefault="00673202" w:rsidP="00673202">
            <w:pPr>
              <w:jc w:val="both"/>
              <w:rPr>
                <w:rFonts w:ascii="Times New Roman" w:eastAsia="Calibri" w:hAnsi="Times New Roman" w:cs="Times New Roman"/>
                <w:sz w:val="18"/>
                <w:szCs w:val="18"/>
              </w:rPr>
            </w:pPr>
            <w:r w:rsidRPr="006B3A36">
              <w:rPr>
                <w:rFonts w:ascii="Times New Roman" w:eastAsia="Calibri" w:hAnsi="Times New Roman" w:cs="Times New Roman"/>
                <w:sz w:val="18"/>
                <w:szCs w:val="18"/>
              </w:rPr>
              <w:t>Se poate constitui astfel:</w:t>
            </w:r>
          </w:p>
          <w:p w14:paraId="13989D2A" w14:textId="5547E789" w:rsidR="00673202" w:rsidRPr="00857EF8" w:rsidRDefault="00673202" w:rsidP="00673202">
            <w:pPr>
              <w:jc w:val="both"/>
              <w:rPr>
                <w:rFonts w:ascii="Times New Roman" w:eastAsia="Calibri" w:hAnsi="Times New Roman" w:cs="Times New Roman"/>
                <w:color w:val="000000" w:themeColor="text1"/>
                <w:sz w:val="18"/>
                <w:szCs w:val="18"/>
              </w:rPr>
            </w:pPr>
            <w:r w:rsidRPr="006B3A36">
              <w:rPr>
                <w:rFonts w:ascii="Times New Roman" w:eastAsia="Calibri" w:hAnsi="Times New Roman" w:cs="Times New Roman"/>
                <w:sz w:val="18"/>
                <w:szCs w:val="18"/>
              </w:rPr>
              <w:lastRenderedPageBreak/>
              <w:t xml:space="preserve">- Prin virament bancar in contul deschis </w:t>
            </w:r>
            <w:r w:rsidRPr="00857EF8">
              <w:rPr>
                <w:rFonts w:ascii="Times New Roman" w:eastAsia="Calibri" w:hAnsi="Times New Roman" w:cs="Times New Roman"/>
                <w:color w:val="000000" w:themeColor="text1"/>
                <w:sz w:val="18"/>
                <w:szCs w:val="18"/>
              </w:rPr>
              <w:t xml:space="preserve">la </w:t>
            </w:r>
            <w:r w:rsidR="00997F0E" w:rsidRPr="00997F0E">
              <w:rPr>
                <w:rFonts w:ascii="Times New Roman" w:eastAsia="Calibri" w:hAnsi="Times New Roman" w:cs="Times New Roman"/>
                <w:color w:val="000000" w:themeColor="text1"/>
                <w:sz w:val="18"/>
                <w:szCs w:val="18"/>
              </w:rPr>
              <w:t>BRD</w:t>
            </w:r>
            <w:r w:rsidR="0068694E" w:rsidRPr="00857EF8">
              <w:rPr>
                <w:rFonts w:ascii="Times New Roman" w:eastAsia="Calibri" w:hAnsi="Times New Roman" w:cs="Times New Roman"/>
                <w:color w:val="000000" w:themeColor="text1"/>
                <w:sz w:val="18"/>
                <w:szCs w:val="18"/>
              </w:rPr>
              <w:t xml:space="preserve"> Sucursala Braila</w:t>
            </w:r>
            <w:r w:rsidR="00CC2314" w:rsidRPr="00857EF8">
              <w:rPr>
                <w:rFonts w:ascii="Times New Roman" w:eastAsia="Calibri" w:hAnsi="Times New Roman" w:cs="Times New Roman"/>
                <w:color w:val="000000" w:themeColor="text1"/>
                <w:sz w:val="18"/>
                <w:szCs w:val="18"/>
              </w:rPr>
              <w:t xml:space="preserve">, cod IBAN </w:t>
            </w:r>
            <w:r w:rsidR="00997F0E" w:rsidRPr="00997F0E">
              <w:rPr>
                <w:rFonts w:ascii="Times New Roman" w:eastAsia="Calibri" w:hAnsi="Times New Roman" w:cs="Times New Roman"/>
                <w:color w:val="000000" w:themeColor="text1"/>
                <w:sz w:val="18"/>
                <w:szCs w:val="18"/>
              </w:rPr>
              <w:t>RO74 BRDE 090S V407 3342 0900</w:t>
            </w:r>
          </w:p>
          <w:p w14:paraId="55ECD57D" w14:textId="4C4BC156" w:rsidR="00260B68" w:rsidRPr="00857EF8" w:rsidRDefault="00673202" w:rsidP="00260B68">
            <w:pPr>
              <w:jc w:val="both"/>
              <w:rPr>
                <w:rFonts w:ascii="Times New Roman" w:eastAsia="Calibri" w:hAnsi="Times New Roman" w:cs="Times New Roman"/>
                <w:color w:val="000000" w:themeColor="text1"/>
                <w:sz w:val="18"/>
                <w:szCs w:val="18"/>
              </w:rPr>
            </w:pPr>
            <w:r w:rsidRPr="00857EF8">
              <w:rPr>
                <w:rFonts w:ascii="Times New Roman" w:eastAsia="Calibri" w:hAnsi="Times New Roman" w:cs="Times New Roman"/>
                <w:color w:val="000000" w:themeColor="text1"/>
                <w:sz w:val="18"/>
                <w:szCs w:val="18"/>
              </w:rPr>
              <w:t xml:space="preserve">- </w:t>
            </w:r>
            <w:r w:rsidR="00260B68" w:rsidRPr="00857EF8">
              <w:rPr>
                <w:rFonts w:ascii="Times New Roman" w:eastAsia="Calibri" w:hAnsi="Times New Roman" w:cs="Times New Roman"/>
                <w:color w:val="000000" w:themeColor="text1"/>
                <w:sz w:val="18"/>
                <w:szCs w:val="18"/>
              </w:rPr>
              <w:t>sau printr-un instrument de garantare emis în conditiile legii de institutii de credit bancare sau de institutii financiare nebancare  din Romania sau din alt stat, ori de o societate de asigurãri, (de ex. Scrisoare de garantie bancara – Formularul 6), conform art 154, alin 2), si alin 4) din Legea 98/2016.</w:t>
            </w:r>
          </w:p>
          <w:p w14:paraId="79D208F6" w14:textId="79C6FE0A" w:rsidR="00387439" w:rsidRDefault="00387439" w:rsidP="00673202">
            <w:pPr>
              <w:jc w:val="both"/>
              <w:rPr>
                <w:rFonts w:ascii="Times New Roman" w:eastAsia="Calibri" w:hAnsi="Times New Roman" w:cs="Times New Roman"/>
                <w:b/>
                <w:bCs/>
                <w:sz w:val="18"/>
                <w:szCs w:val="18"/>
              </w:rPr>
            </w:pPr>
          </w:p>
          <w:p w14:paraId="2BECA887" w14:textId="77777777" w:rsidR="00387439" w:rsidRDefault="00387439" w:rsidP="00673202">
            <w:pPr>
              <w:jc w:val="both"/>
              <w:rPr>
                <w:rFonts w:ascii="Times New Roman" w:eastAsia="Calibri" w:hAnsi="Times New Roman" w:cs="Times New Roman"/>
                <w:sz w:val="18"/>
                <w:szCs w:val="18"/>
              </w:rPr>
            </w:pPr>
          </w:p>
          <w:p w14:paraId="344A3A9A" w14:textId="6730CB8C" w:rsidR="00673202" w:rsidRPr="006B3A36" w:rsidRDefault="00673202" w:rsidP="00673202">
            <w:pPr>
              <w:jc w:val="both"/>
              <w:rPr>
                <w:rFonts w:ascii="Times New Roman" w:eastAsia="Calibri" w:hAnsi="Times New Roman" w:cs="Times New Roman"/>
                <w:sz w:val="18"/>
                <w:szCs w:val="18"/>
              </w:rPr>
            </w:pPr>
            <w:r w:rsidRPr="006B3A36">
              <w:rPr>
                <w:rFonts w:ascii="Times New Roman" w:eastAsia="Calibri" w:hAnsi="Times New Roman" w:cs="Times New Roman"/>
                <w:sz w:val="18"/>
                <w:szCs w:val="18"/>
              </w:rPr>
              <w:t>In conformitate cu art.</w:t>
            </w:r>
            <w:r w:rsidR="00886AEC" w:rsidRPr="006B3A36">
              <w:rPr>
                <w:rFonts w:ascii="Times New Roman" w:eastAsia="Calibri" w:hAnsi="Times New Roman" w:cs="Times New Roman"/>
                <w:sz w:val="18"/>
                <w:szCs w:val="18"/>
              </w:rPr>
              <w:t xml:space="preserve"> </w:t>
            </w:r>
            <w:r w:rsidRPr="006B3A36">
              <w:rPr>
                <w:rFonts w:ascii="Times New Roman" w:eastAsia="Calibri" w:hAnsi="Times New Roman" w:cs="Times New Roman"/>
                <w:sz w:val="18"/>
                <w:szCs w:val="18"/>
              </w:rPr>
              <w:t>36</w:t>
            </w:r>
            <w:r w:rsidR="00421DD9">
              <w:rPr>
                <w:rFonts w:ascii="Times New Roman" w:eastAsia="Calibri" w:hAnsi="Times New Roman" w:cs="Times New Roman"/>
                <w:sz w:val="18"/>
                <w:szCs w:val="18"/>
              </w:rPr>
              <w:t xml:space="preserve">, alin.4 </w:t>
            </w:r>
            <w:r w:rsidRPr="006B3A36">
              <w:rPr>
                <w:rFonts w:ascii="Times New Roman" w:eastAsia="Calibri" w:hAnsi="Times New Roman" w:cs="Times New Roman"/>
                <w:sz w:val="18"/>
                <w:szCs w:val="18"/>
              </w:rPr>
              <w:t xml:space="preserve">din HG 395/2016 - Normele metodologice de aplicare a Legii nr.98/2016 privind achizitiile publice, dovada constituirii garantiei de participare va fi incarcata in SEAP pana la data limita de depunere a ofertelor.  </w:t>
            </w:r>
          </w:p>
          <w:p w14:paraId="51E8B107" w14:textId="77777777" w:rsidR="00673202" w:rsidRPr="006B3A36" w:rsidRDefault="00673202" w:rsidP="00CC2314">
            <w:pPr>
              <w:jc w:val="both"/>
              <w:rPr>
                <w:rFonts w:ascii="Times New Roman" w:eastAsia="Calibri" w:hAnsi="Times New Roman" w:cs="Times New Roman"/>
                <w:sz w:val="18"/>
                <w:szCs w:val="18"/>
                <w:lang w:eastAsia="en-GB"/>
              </w:rPr>
            </w:pPr>
            <w:r w:rsidRPr="006B3A36">
              <w:rPr>
                <w:rFonts w:ascii="Times New Roman" w:eastAsia="Calibri" w:hAnsi="Times New Roman" w:cs="Times New Roman"/>
                <w:sz w:val="18"/>
                <w:szCs w:val="18"/>
                <w:lang w:eastAsia="en-GB"/>
              </w:rPr>
              <w:t xml:space="preserve">Dupa aceasta data, autoritatea contractanta poate solicita (prin clarificari) depunerea garantiei de participare in original doar daca documentul prin care demonstreaza constituirea garantiei de participare face parte din categoria documentelor cu regim special a caror valabilitate este conditionata de prezentarea in forma originala. </w:t>
            </w:r>
          </w:p>
          <w:p w14:paraId="1AD4E458" w14:textId="44D59CAF" w:rsidR="00CC2314" w:rsidRPr="006B3A36" w:rsidRDefault="00CC2314" w:rsidP="00CC2314">
            <w:pPr>
              <w:jc w:val="both"/>
              <w:rPr>
                <w:rFonts w:ascii="Times New Roman" w:eastAsia="Calibri" w:hAnsi="Times New Roman" w:cs="Times New Roman"/>
                <w:color w:val="FF0000"/>
                <w:sz w:val="18"/>
                <w:szCs w:val="18"/>
                <w:lang w:eastAsia="en-GB"/>
              </w:rPr>
            </w:pPr>
          </w:p>
        </w:tc>
      </w:tr>
      <w:tr w:rsidR="00673202" w:rsidRPr="00366E68" w14:paraId="36E4AF47" w14:textId="77777777" w:rsidTr="004C3A6D">
        <w:tc>
          <w:tcPr>
            <w:tcW w:w="9628" w:type="dxa"/>
          </w:tcPr>
          <w:p w14:paraId="43270CA9" w14:textId="1359EDD3" w:rsidR="00673202" w:rsidRPr="006B3A36" w:rsidRDefault="00673202" w:rsidP="00673202">
            <w:pPr>
              <w:spacing w:line="360" w:lineRule="auto"/>
              <w:rPr>
                <w:rFonts w:ascii="Times New Roman" w:hAnsi="Times New Roman" w:cs="Times New Roman"/>
                <w:b/>
                <w:sz w:val="18"/>
                <w:szCs w:val="18"/>
              </w:rPr>
            </w:pPr>
            <w:r w:rsidRPr="006B3A36">
              <w:rPr>
                <w:rFonts w:ascii="Times New Roman" w:hAnsi="Times New Roman" w:cs="Times New Roman"/>
                <w:b/>
                <w:sz w:val="18"/>
                <w:szCs w:val="18"/>
              </w:rPr>
              <w:lastRenderedPageBreak/>
              <w:t xml:space="preserve">III.2.4.2.) Garanție de bună execuție                                                                                                     da  </w:t>
            </w:r>
            <w:r w:rsidR="00F2784E" w:rsidRPr="006B3A36">
              <w:rPr>
                <w:rFonts w:ascii="Times New Roman" w:hAnsi="Times New Roman" w:cs="Times New Roman"/>
                <w:b/>
                <w:sz w:val="18"/>
                <w:szCs w:val="18"/>
              </w:rPr>
              <w:t>■</w:t>
            </w:r>
            <w:r w:rsidRPr="006B3A36">
              <w:rPr>
                <w:rFonts w:ascii="Times New Roman" w:hAnsi="Times New Roman" w:cs="Times New Roman"/>
                <w:b/>
                <w:sz w:val="18"/>
                <w:szCs w:val="18"/>
              </w:rPr>
              <w:t xml:space="preserve"> nu </w:t>
            </w:r>
            <w:r w:rsidR="00F2784E" w:rsidRPr="006B3A36">
              <w:rPr>
                <w:rFonts w:ascii="Times New Roman" w:hAnsi="Times New Roman" w:cs="Times New Roman"/>
                <w:b/>
                <w:sz w:val="18"/>
                <w:szCs w:val="18"/>
              </w:rPr>
              <w:t>□</w:t>
            </w:r>
          </w:p>
          <w:p w14:paraId="19EE7EF8" w14:textId="5E1905DC" w:rsidR="00485AFB" w:rsidRPr="00857EF8" w:rsidRDefault="00260B68" w:rsidP="00260B68">
            <w:pPr>
              <w:spacing w:before="120" w:after="120" w:line="360" w:lineRule="auto"/>
              <w:ind w:firstLine="708"/>
              <w:jc w:val="both"/>
              <w:rPr>
                <w:rFonts w:ascii="Times New Roman" w:hAnsi="Times New Roman" w:cs="Times New Roman"/>
                <w:b/>
                <w:color w:val="000000" w:themeColor="text1"/>
                <w:sz w:val="18"/>
                <w:szCs w:val="18"/>
              </w:rPr>
            </w:pPr>
            <w:r w:rsidRPr="00857EF8">
              <w:rPr>
                <w:rFonts w:ascii="Times New Roman" w:hAnsi="Times New Roman" w:cs="Times New Roman"/>
                <w:b/>
                <w:color w:val="000000" w:themeColor="text1"/>
                <w:sz w:val="18"/>
                <w:szCs w:val="18"/>
              </w:rPr>
              <w:t>Garantia de buna executie se va constitui in conformitate cu art. 154, alin) 3 si alin. 4)</w:t>
            </w:r>
            <w:r w:rsidR="00935B5A">
              <w:rPr>
                <w:rFonts w:ascii="Times New Roman" w:hAnsi="Times New Roman" w:cs="Times New Roman"/>
                <w:b/>
                <w:color w:val="000000" w:themeColor="text1"/>
                <w:sz w:val="18"/>
                <w:szCs w:val="18"/>
              </w:rPr>
              <w:t xml:space="preserve"> </w:t>
            </w:r>
            <w:r w:rsidR="00935B5A" w:rsidRPr="003F7676">
              <w:rPr>
                <w:rFonts w:ascii="Times New Roman" w:hAnsi="Times New Roman" w:cs="Times New Roman"/>
                <w:b/>
                <w:color w:val="000000" w:themeColor="text1"/>
                <w:sz w:val="18"/>
                <w:szCs w:val="18"/>
              </w:rPr>
              <w:t>din Legea 98/2016</w:t>
            </w:r>
            <w:r w:rsidRPr="003F7676">
              <w:rPr>
                <w:rFonts w:ascii="Times New Roman" w:hAnsi="Times New Roman" w:cs="Times New Roman"/>
                <w:b/>
                <w:color w:val="000000" w:themeColor="text1"/>
                <w:sz w:val="18"/>
                <w:szCs w:val="18"/>
              </w:rPr>
              <w:t>.</w:t>
            </w:r>
            <w:r w:rsidRPr="00857EF8">
              <w:rPr>
                <w:rFonts w:ascii="Times New Roman" w:hAnsi="Times New Roman" w:cs="Times New Roman"/>
                <w:b/>
                <w:color w:val="000000" w:themeColor="text1"/>
                <w:sz w:val="18"/>
                <w:szCs w:val="18"/>
              </w:rPr>
              <w:t xml:space="preserve"> Cuantumul ga</w:t>
            </w:r>
            <w:r w:rsidR="006D744A" w:rsidRPr="00857EF8">
              <w:rPr>
                <w:rFonts w:ascii="Times New Roman" w:hAnsi="Times New Roman" w:cs="Times New Roman"/>
                <w:b/>
                <w:color w:val="000000" w:themeColor="text1"/>
                <w:sz w:val="18"/>
                <w:szCs w:val="18"/>
              </w:rPr>
              <w:t>rantiei va fi de 5</w:t>
            </w:r>
            <w:r w:rsidRPr="00857EF8">
              <w:rPr>
                <w:rFonts w:ascii="Times New Roman" w:hAnsi="Times New Roman" w:cs="Times New Roman"/>
                <w:b/>
                <w:color w:val="000000" w:themeColor="text1"/>
                <w:sz w:val="18"/>
                <w:szCs w:val="18"/>
              </w:rPr>
              <w:t>% din valoarea contractului, fara TVA</w:t>
            </w:r>
            <w:r w:rsidRPr="00857EF8">
              <w:rPr>
                <w:rFonts w:ascii="Times New Roman" w:hAnsi="Times New Roman" w:cs="Times New Roman"/>
                <w:bCs/>
                <w:color w:val="000000" w:themeColor="text1"/>
                <w:sz w:val="18"/>
                <w:szCs w:val="18"/>
              </w:rPr>
              <w:t>, si se va constitui, in termen de maxim 5 zile de la data semnarii contractului, prin virament bancar (OP, foaie de varsamant, etc) în contul AC, cu conditia confirmarii acestuia de catre banca (semnatura si stampila) sau printr-un instrument de garantare emis de o instituţie de credit bancare ori de o instituție financiara nebancara din România sau din alt stat sau de o societate de asigurări, în condiţiile legii, şi devine anexă la contract, conform art.39, alin. 3 si art 40 alin. 1.1 din HG nr. 395/2016  aplicându-se în mod corespunzător.</w:t>
            </w:r>
            <w:r w:rsidR="00CC2314" w:rsidRPr="00857EF8">
              <w:rPr>
                <w:rFonts w:ascii="Times New Roman" w:hAnsi="Times New Roman" w:cs="Times New Roman"/>
                <w:bCs/>
                <w:color w:val="000000" w:themeColor="text1"/>
                <w:sz w:val="18"/>
                <w:szCs w:val="18"/>
              </w:rPr>
              <w:t xml:space="preserve">Garantia de buna executie a contractelor va fi constituita pe o perioada egala cu perioada de valabilitate a acestora. </w:t>
            </w:r>
          </w:p>
          <w:p w14:paraId="03538A13" w14:textId="7EA6AAC3" w:rsidR="00F2784E" w:rsidRPr="006B3A36" w:rsidRDefault="00CC2314" w:rsidP="00485AFB">
            <w:pPr>
              <w:spacing w:line="360" w:lineRule="auto"/>
              <w:rPr>
                <w:rFonts w:ascii="Times New Roman" w:hAnsi="Times New Roman" w:cs="Times New Roman"/>
                <w:bCs/>
                <w:sz w:val="18"/>
                <w:szCs w:val="18"/>
              </w:rPr>
            </w:pPr>
            <w:r w:rsidRPr="00857EF8">
              <w:rPr>
                <w:rFonts w:ascii="Times New Roman" w:hAnsi="Times New Roman" w:cs="Times New Roman"/>
                <w:bCs/>
                <w:color w:val="000000" w:themeColor="text1"/>
                <w:sz w:val="18"/>
                <w:szCs w:val="18"/>
              </w:rPr>
              <w:t xml:space="preserve">Contul AC: </w:t>
            </w:r>
            <w:r w:rsidR="00997F0E" w:rsidRPr="00997F0E">
              <w:rPr>
                <w:rFonts w:ascii="Times New Roman" w:eastAsia="Calibri" w:hAnsi="Times New Roman" w:cs="Times New Roman"/>
                <w:color w:val="000000" w:themeColor="text1"/>
                <w:sz w:val="18"/>
                <w:szCs w:val="18"/>
              </w:rPr>
              <w:t>RO74 BRDE 090S V407 3342 0900</w:t>
            </w:r>
            <w:r w:rsidRPr="00857EF8">
              <w:rPr>
                <w:rFonts w:ascii="Times New Roman" w:hAnsi="Times New Roman" w:cs="Times New Roman"/>
                <w:bCs/>
                <w:color w:val="000000" w:themeColor="text1"/>
                <w:sz w:val="18"/>
                <w:szCs w:val="18"/>
              </w:rPr>
              <w:t xml:space="preserve">, deschis la </w:t>
            </w:r>
            <w:r w:rsidR="00997F0E" w:rsidRPr="00997F0E">
              <w:rPr>
                <w:rFonts w:ascii="Times New Roman" w:eastAsia="Calibri" w:hAnsi="Times New Roman" w:cs="Times New Roman"/>
                <w:color w:val="000000" w:themeColor="text1"/>
                <w:sz w:val="18"/>
                <w:szCs w:val="18"/>
              </w:rPr>
              <w:t>BRD</w:t>
            </w:r>
            <w:r w:rsidR="0068694E" w:rsidRPr="00857EF8">
              <w:rPr>
                <w:rFonts w:ascii="Times New Roman" w:eastAsia="Calibri" w:hAnsi="Times New Roman" w:cs="Times New Roman"/>
                <w:color w:val="000000" w:themeColor="text1"/>
                <w:sz w:val="18"/>
                <w:szCs w:val="18"/>
              </w:rPr>
              <w:t xml:space="preserve"> Sucursala Braila</w:t>
            </w:r>
            <w:r w:rsidRPr="00857EF8">
              <w:rPr>
                <w:rFonts w:ascii="Times New Roman" w:hAnsi="Times New Roman" w:cs="Times New Roman"/>
                <w:bCs/>
                <w:color w:val="000000" w:themeColor="text1"/>
                <w:sz w:val="18"/>
                <w:szCs w:val="18"/>
              </w:rPr>
              <w:t xml:space="preserve">. AC are </w:t>
            </w:r>
            <w:r w:rsidRPr="006B3A36">
              <w:rPr>
                <w:rFonts w:ascii="Times New Roman" w:hAnsi="Times New Roman" w:cs="Times New Roman"/>
                <w:bCs/>
                <w:sz w:val="18"/>
                <w:szCs w:val="18"/>
              </w:rPr>
              <w:t>dreptul de a emite pretentii asupra garantiei, oricând pe parcursul îndeplinirii contractului de achizitie publica, în limita prejudiciului creat, în cazul în care contractantul nu îsi îndeplineste din culpa sa obligatiile asumate prin contract. Anterior emiterii unei pretentii asupra garantiei de buna executie, AC are obligatia de a notifica pretentia atât contractantului, cât si emitentului instrumentului de garantare, precizând obligatiile care nu au fost respectate, precum si modul de calcul al prejudiciului. În situatia executarii garantiei de buna executie, partial sau total, contractantul are obligatia de a reîntregi garantia în cauza raportat la restul ramas de executat</w:t>
            </w:r>
            <w:r w:rsidR="00F2549A">
              <w:rPr>
                <w:rFonts w:ascii="Times New Roman" w:hAnsi="Times New Roman" w:cs="Times New Roman"/>
                <w:bCs/>
                <w:sz w:val="18"/>
                <w:szCs w:val="18"/>
              </w:rPr>
              <w:t xml:space="preserve">, </w:t>
            </w:r>
            <w:r w:rsidR="00F2549A" w:rsidRPr="00F2549A">
              <w:rPr>
                <w:rFonts w:ascii="Times New Roman" w:hAnsi="Times New Roman" w:cs="Times New Roman"/>
                <w:b/>
                <w:sz w:val="18"/>
                <w:szCs w:val="18"/>
              </w:rPr>
              <w:t>conform art.41 din HG 395/2016</w:t>
            </w:r>
          </w:p>
        </w:tc>
      </w:tr>
      <w:tr w:rsidR="00673202" w:rsidRPr="00366E68" w14:paraId="5383406C" w14:textId="77777777" w:rsidTr="004C3A6D">
        <w:tc>
          <w:tcPr>
            <w:tcW w:w="9628" w:type="dxa"/>
          </w:tcPr>
          <w:p w14:paraId="293CD320" w14:textId="77777777" w:rsidR="00673202" w:rsidRPr="00366E68" w:rsidRDefault="00673202" w:rsidP="00673202">
            <w:pPr>
              <w:spacing w:line="360" w:lineRule="auto"/>
              <w:rPr>
                <w:rFonts w:ascii="Times New Roman" w:hAnsi="Times New Roman" w:cs="Times New Roman"/>
                <w:b/>
                <w:sz w:val="18"/>
                <w:szCs w:val="18"/>
              </w:rPr>
            </w:pPr>
            <w:r w:rsidRPr="00366E68">
              <w:rPr>
                <w:rFonts w:ascii="Times New Roman" w:hAnsi="Times New Roman" w:cs="Times New Roman"/>
                <w:b/>
                <w:sz w:val="18"/>
                <w:szCs w:val="18"/>
              </w:rPr>
              <w:t>III.2.4.3) Forma juridică pe care o va lua grupul de operatori economici căruia i se atribuie contractul (după caz)</w:t>
            </w:r>
          </w:p>
          <w:p w14:paraId="42C32585" w14:textId="1D7C347D" w:rsidR="00673202" w:rsidRPr="00366E68" w:rsidRDefault="00673202" w:rsidP="00673202">
            <w:pPr>
              <w:spacing w:line="360" w:lineRule="auto"/>
              <w:rPr>
                <w:rFonts w:ascii="Times New Roman" w:hAnsi="Times New Roman" w:cs="Times New Roman"/>
                <w:sz w:val="18"/>
                <w:szCs w:val="18"/>
              </w:rPr>
            </w:pPr>
            <w:r w:rsidRPr="00366E68">
              <w:rPr>
                <w:rFonts w:ascii="Times New Roman" w:hAnsi="Times New Roman" w:cs="Times New Roman"/>
                <w:sz w:val="18"/>
                <w:szCs w:val="18"/>
              </w:rPr>
              <w:t>Asociere conform art. 53. din Legea privind achizitiile publice nr 98/2016.</w:t>
            </w:r>
          </w:p>
        </w:tc>
      </w:tr>
      <w:tr w:rsidR="00673202" w:rsidRPr="00366E68" w14:paraId="0008710B" w14:textId="77777777" w:rsidTr="004C3A6D">
        <w:tc>
          <w:tcPr>
            <w:tcW w:w="9628" w:type="dxa"/>
          </w:tcPr>
          <w:p w14:paraId="5E18857E" w14:textId="7BD97AA1" w:rsidR="00673202" w:rsidRPr="00366E68" w:rsidRDefault="00673202" w:rsidP="00673202">
            <w:pPr>
              <w:spacing w:line="360" w:lineRule="auto"/>
              <w:rPr>
                <w:rFonts w:ascii="Times New Roman" w:hAnsi="Times New Roman" w:cs="Times New Roman"/>
                <w:b/>
                <w:sz w:val="18"/>
                <w:szCs w:val="18"/>
              </w:rPr>
            </w:pPr>
            <w:r w:rsidRPr="00366E68">
              <w:rPr>
                <w:rFonts w:ascii="Times New Roman" w:hAnsi="Times New Roman" w:cs="Times New Roman"/>
                <w:b/>
                <w:sz w:val="18"/>
                <w:szCs w:val="18"/>
              </w:rPr>
              <w:t>III.2.4.4)</w:t>
            </w:r>
            <w:r w:rsidRPr="00366E68">
              <w:rPr>
                <w:rFonts w:ascii="Times New Roman" w:hAnsi="Times New Roman" w:cs="Times New Roman"/>
                <w:sz w:val="18"/>
                <w:szCs w:val="18"/>
              </w:rPr>
              <w:t xml:space="preserve"> </w:t>
            </w:r>
            <w:r w:rsidRPr="00366E68">
              <w:rPr>
                <w:rFonts w:ascii="Times New Roman" w:hAnsi="Times New Roman" w:cs="Times New Roman"/>
                <w:b/>
                <w:sz w:val="18"/>
                <w:szCs w:val="18"/>
              </w:rPr>
              <w:t>Legislația aplicabilă</w:t>
            </w:r>
          </w:p>
          <w:p w14:paraId="6DC621F7" w14:textId="15043030" w:rsidR="00673202" w:rsidRPr="00366E68" w:rsidRDefault="00673202" w:rsidP="00673202">
            <w:pPr>
              <w:spacing w:line="360" w:lineRule="auto"/>
              <w:rPr>
                <w:rFonts w:ascii="Times New Roman" w:hAnsi="Times New Roman" w:cs="Times New Roman"/>
                <w:sz w:val="18"/>
                <w:szCs w:val="18"/>
              </w:rPr>
            </w:pPr>
            <w:r w:rsidRPr="00AB7577">
              <w:rPr>
                <w:rFonts w:ascii="Times New Roman" w:hAnsi="Times New Roman" w:cs="Times New Roman"/>
                <w:bCs/>
                <w:sz w:val="18"/>
                <w:szCs w:val="18"/>
              </w:rPr>
              <w:t>a)</w:t>
            </w:r>
            <w:r w:rsidR="00614C24">
              <w:rPr>
                <w:rFonts w:ascii="Times New Roman" w:hAnsi="Times New Roman" w:cs="Times New Roman"/>
                <w:bCs/>
                <w:sz w:val="18"/>
                <w:szCs w:val="18"/>
              </w:rPr>
              <w:t xml:space="preserve"> </w:t>
            </w:r>
            <w:r w:rsidRPr="00366E68">
              <w:rPr>
                <w:rFonts w:ascii="Times New Roman" w:hAnsi="Times New Roman" w:cs="Times New Roman"/>
                <w:b/>
                <w:sz w:val="18"/>
                <w:szCs w:val="18"/>
              </w:rPr>
              <w:t xml:space="preserve"> </w:t>
            </w:r>
            <w:r w:rsidRPr="00366E68">
              <w:rPr>
                <w:rFonts w:ascii="Times New Roman" w:hAnsi="Times New Roman" w:cs="Times New Roman"/>
                <w:sz w:val="18"/>
                <w:szCs w:val="18"/>
              </w:rPr>
              <w:t>Legea nr.</w:t>
            </w:r>
            <w:r w:rsidR="00614C24">
              <w:rPr>
                <w:rFonts w:ascii="Times New Roman" w:hAnsi="Times New Roman" w:cs="Times New Roman"/>
                <w:sz w:val="18"/>
                <w:szCs w:val="18"/>
              </w:rPr>
              <w:t xml:space="preserve"> </w:t>
            </w:r>
            <w:r w:rsidRPr="00366E68">
              <w:rPr>
                <w:rFonts w:ascii="Times New Roman" w:hAnsi="Times New Roman" w:cs="Times New Roman"/>
                <w:sz w:val="18"/>
                <w:szCs w:val="18"/>
              </w:rPr>
              <w:t>98/19.05.2016 privind achizitiile publice;</w:t>
            </w:r>
          </w:p>
          <w:p w14:paraId="6511EFD9" w14:textId="364123DC" w:rsidR="00673202" w:rsidRPr="00366E68" w:rsidRDefault="00673202" w:rsidP="00673202">
            <w:pPr>
              <w:spacing w:line="360" w:lineRule="auto"/>
              <w:rPr>
                <w:rFonts w:ascii="Times New Roman" w:hAnsi="Times New Roman" w:cs="Times New Roman"/>
                <w:sz w:val="18"/>
                <w:szCs w:val="18"/>
              </w:rPr>
            </w:pPr>
            <w:r w:rsidRPr="00366E68">
              <w:rPr>
                <w:rFonts w:ascii="Times New Roman" w:hAnsi="Times New Roman" w:cs="Times New Roman"/>
                <w:sz w:val="18"/>
                <w:szCs w:val="18"/>
              </w:rPr>
              <w:t xml:space="preserve">b) </w:t>
            </w:r>
            <w:r w:rsidR="00614C24">
              <w:rPr>
                <w:rFonts w:ascii="Times New Roman" w:hAnsi="Times New Roman" w:cs="Times New Roman"/>
                <w:sz w:val="18"/>
                <w:szCs w:val="18"/>
              </w:rPr>
              <w:t xml:space="preserve"> </w:t>
            </w:r>
            <w:r w:rsidRPr="00366E68">
              <w:rPr>
                <w:rFonts w:ascii="Times New Roman" w:hAnsi="Times New Roman" w:cs="Times New Roman"/>
                <w:sz w:val="18"/>
                <w:szCs w:val="18"/>
              </w:rPr>
              <w:t>HG 395/2016 - Normele metodologice de aplicare a Legii nr.98/19.05.2016 privind achizitiile publice;</w:t>
            </w:r>
          </w:p>
          <w:p w14:paraId="7C2B400E" w14:textId="77777777" w:rsidR="00673202" w:rsidRPr="00366E68" w:rsidRDefault="00673202" w:rsidP="00673202">
            <w:pPr>
              <w:spacing w:line="360" w:lineRule="auto"/>
              <w:rPr>
                <w:rFonts w:ascii="Times New Roman" w:hAnsi="Times New Roman" w:cs="Times New Roman"/>
                <w:sz w:val="18"/>
                <w:szCs w:val="18"/>
              </w:rPr>
            </w:pPr>
            <w:r w:rsidRPr="00366E68">
              <w:rPr>
                <w:rFonts w:ascii="Times New Roman" w:hAnsi="Times New Roman" w:cs="Times New Roman"/>
                <w:sz w:val="18"/>
                <w:szCs w:val="18"/>
              </w:rPr>
              <w:t>c)  LEGE nr. 101 din 19 mai 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p>
          <w:p w14:paraId="22454C54" w14:textId="77777777" w:rsidR="00673202" w:rsidRPr="00366E68" w:rsidRDefault="00673202" w:rsidP="00673202">
            <w:pPr>
              <w:spacing w:line="360" w:lineRule="auto"/>
              <w:rPr>
                <w:rFonts w:ascii="Times New Roman" w:hAnsi="Times New Roman" w:cs="Times New Roman"/>
                <w:sz w:val="18"/>
                <w:szCs w:val="18"/>
              </w:rPr>
            </w:pPr>
            <w:r w:rsidRPr="00366E68">
              <w:rPr>
                <w:rFonts w:ascii="Times New Roman" w:hAnsi="Times New Roman" w:cs="Times New Roman"/>
                <w:sz w:val="18"/>
                <w:szCs w:val="18"/>
              </w:rPr>
              <w:t>d) Legea 319/2006 privind securitatea si sanatatea in munca completata cu conditiile de munca si protectia muncii, www.mmuncii.ro.</w:t>
            </w:r>
          </w:p>
          <w:p w14:paraId="48A5144C" w14:textId="578DF414" w:rsidR="00673202" w:rsidRPr="00366E68" w:rsidRDefault="00673202" w:rsidP="00673202">
            <w:pPr>
              <w:spacing w:line="360" w:lineRule="auto"/>
              <w:rPr>
                <w:rFonts w:ascii="Times New Roman" w:hAnsi="Times New Roman" w:cs="Times New Roman"/>
                <w:b/>
                <w:sz w:val="18"/>
                <w:szCs w:val="18"/>
              </w:rPr>
            </w:pPr>
            <w:r w:rsidRPr="00366E68">
              <w:rPr>
                <w:rFonts w:ascii="Times New Roman" w:hAnsi="Times New Roman" w:cs="Times New Roman"/>
                <w:sz w:val="18"/>
                <w:szCs w:val="18"/>
              </w:rPr>
              <w:t>e) www.anap.gov.ro</w:t>
            </w:r>
          </w:p>
        </w:tc>
      </w:tr>
    </w:tbl>
    <w:p w14:paraId="249D1108" w14:textId="77777777" w:rsidR="001E5DC0" w:rsidRPr="00366E68" w:rsidRDefault="001E5DC0" w:rsidP="001E5DC0">
      <w:pPr>
        <w:spacing w:before="120" w:after="120" w:line="276" w:lineRule="auto"/>
        <w:jc w:val="both"/>
        <w:rPr>
          <w:rFonts w:ascii="Times New Roman" w:hAnsi="Times New Roman" w:cs="Times New Roman"/>
          <w:sz w:val="18"/>
          <w:szCs w:val="18"/>
        </w:rPr>
      </w:pPr>
    </w:p>
    <w:p w14:paraId="38A326CA" w14:textId="77777777" w:rsidR="001E5DC0" w:rsidRPr="00366E68" w:rsidRDefault="001E5DC0" w:rsidP="001E5DC0">
      <w:pPr>
        <w:spacing w:before="120" w:after="120" w:line="276" w:lineRule="auto"/>
        <w:jc w:val="both"/>
        <w:rPr>
          <w:rFonts w:ascii="Times New Roman" w:hAnsi="Times New Roman" w:cs="Times New Roman"/>
          <w:b/>
          <w:sz w:val="18"/>
          <w:szCs w:val="18"/>
        </w:rPr>
      </w:pPr>
      <w:r w:rsidRPr="00366E68">
        <w:rPr>
          <w:rFonts w:ascii="Times New Roman" w:hAnsi="Times New Roman" w:cs="Times New Roman"/>
          <w:b/>
          <w:sz w:val="18"/>
          <w:szCs w:val="18"/>
        </w:rPr>
        <w:t>Secțiunea IV: Procedură</w:t>
      </w:r>
    </w:p>
    <w:p w14:paraId="6613E6C7" w14:textId="77777777" w:rsidR="001E5DC0" w:rsidRPr="00366E68" w:rsidRDefault="001E5DC0" w:rsidP="001E5DC0">
      <w:pPr>
        <w:spacing w:before="120" w:after="120" w:line="276" w:lineRule="auto"/>
        <w:jc w:val="both"/>
        <w:rPr>
          <w:rFonts w:ascii="Times New Roman" w:hAnsi="Times New Roman" w:cs="Times New Roman"/>
          <w:b/>
          <w:sz w:val="18"/>
          <w:szCs w:val="18"/>
        </w:rPr>
      </w:pPr>
      <w:r w:rsidRPr="00366E68">
        <w:rPr>
          <w:rFonts w:ascii="Times New Roman" w:hAnsi="Times New Roman" w:cs="Times New Roman"/>
          <w:b/>
          <w:sz w:val="18"/>
          <w:szCs w:val="18"/>
        </w:rPr>
        <w:t>IV.1) Descriere</w:t>
      </w:r>
    </w:p>
    <w:tbl>
      <w:tblPr>
        <w:tblStyle w:val="TableGrid"/>
        <w:tblW w:w="0" w:type="auto"/>
        <w:tblLook w:val="04A0" w:firstRow="1" w:lastRow="0" w:firstColumn="1" w:lastColumn="0" w:noHBand="0" w:noVBand="1"/>
      </w:tblPr>
      <w:tblGrid>
        <w:gridCol w:w="9628"/>
      </w:tblGrid>
      <w:tr w:rsidR="001E5DC0" w:rsidRPr="00366E68" w14:paraId="446264F0" w14:textId="77777777" w:rsidTr="007146FE">
        <w:tc>
          <w:tcPr>
            <w:tcW w:w="9628" w:type="dxa"/>
          </w:tcPr>
          <w:p w14:paraId="24894081"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IV.1.1) Tipul procedurii</w:t>
            </w:r>
          </w:p>
          <w:p w14:paraId="0C86437F" w14:textId="77777777" w:rsidR="00B71F87" w:rsidRPr="00857EF8" w:rsidRDefault="00B71F87" w:rsidP="00984D13">
            <w:pPr>
              <w:spacing w:before="120" w:after="120"/>
              <w:ind w:left="313"/>
              <w:jc w:val="both"/>
              <w:rPr>
                <w:rFonts w:ascii="Times New Roman" w:hAnsi="Times New Roman" w:cs="Times New Roman"/>
                <w:b/>
                <w:color w:val="000000" w:themeColor="text1"/>
                <w:sz w:val="18"/>
                <w:szCs w:val="18"/>
              </w:rPr>
            </w:pPr>
            <w:r w:rsidRPr="00857EF8">
              <w:rPr>
                <w:rFonts w:ascii="Times New Roman" w:hAnsi="Times New Roman" w:cs="Times New Roman"/>
                <w:b/>
                <w:color w:val="000000" w:themeColor="text1"/>
                <w:sz w:val="18"/>
                <w:szCs w:val="18"/>
              </w:rPr>
              <w:t>Licitație Deschisă</w:t>
            </w:r>
          </w:p>
          <w:p w14:paraId="164BC517" w14:textId="3FC89198" w:rsidR="001E5DC0" w:rsidRPr="00B80912" w:rsidRDefault="007146FE" w:rsidP="00984D13">
            <w:pPr>
              <w:spacing w:before="120" w:after="120"/>
              <w:ind w:left="313"/>
              <w:jc w:val="both"/>
              <w:rPr>
                <w:rFonts w:ascii="Times New Roman" w:hAnsi="Times New Roman" w:cs="Times New Roman"/>
                <w:sz w:val="18"/>
                <w:szCs w:val="18"/>
              </w:rPr>
            </w:pPr>
            <w:r w:rsidRPr="00B80912">
              <w:rPr>
                <w:rFonts w:ascii="Times New Roman" w:hAnsi="Times New Roman" w:cs="Times New Roman"/>
                <w:sz w:val="18"/>
                <w:szCs w:val="18"/>
              </w:rPr>
              <w:t>■</w:t>
            </w:r>
            <w:r w:rsidR="001E5DC0" w:rsidRPr="00B80912">
              <w:rPr>
                <w:rFonts w:ascii="Times New Roman" w:hAnsi="Times New Roman" w:cs="Times New Roman"/>
                <w:sz w:val="18"/>
                <w:szCs w:val="18"/>
              </w:rPr>
              <w:t xml:space="preserve"> O singura etapă</w:t>
            </w:r>
          </w:p>
          <w:p w14:paraId="73D4C3A4" w14:textId="77777777" w:rsidR="001E5DC0" w:rsidRPr="00366E68" w:rsidRDefault="001E5DC0" w:rsidP="00984D13">
            <w:pPr>
              <w:spacing w:before="120" w:after="120"/>
              <w:ind w:left="313"/>
              <w:jc w:val="both"/>
              <w:rPr>
                <w:rFonts w:ascii="Times New Roman" w:hAnsi="Times New Roman" w:cs="Times New Roman"/>
                <w:sz w:val="18"/>
                <w:szCs w:val="18"/>
              </w:rPr>
            </w:pPr>
            <w:r w:rsidRPr="00366E68">
              <w:rPr>
                <w:rFonts w:ascii="Times New Roman" w:hAnsi="Times New Roman" w:cs="Times New Roman"/>
                <w:sz w:val="18"/>
                <w:szCs w:val="18"/>
              </w:rPr>
              <w:t>□ Mai multe etape</w:t>
            </w:r>
          </w:p>
        </w:tc>
      </w:tr>
      <w:tr w:rsidR="001E5DC0" w:rsidRPr="00366E68" w14:paraId="33B09FE5" w14:textId="77777777" w:rsidTr="007146FE">
        <w:tc>
          <w:tcPr>
            <w:tcW w:w="9628" w:type="dxa"/>
          </w:tcPr>
          <w:p w14:paraId="303B130E" w14:textId="0C56C982"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IV.1.</w:t>
            </w:r>
            <w:r w:rsidR="007146FE" w:rsidRPr="00366E68">
              <w:rPr>
                <w:rFonts w:ascii="Times New Roman" w:hAnsi="Times New Roman" w:cs="Times New Roman"/>
                <w:b/>
                <w:sz w:val="18"/>
                <w:szCs w:val="18"/>
              </w:rPr>
              <w:t>2</w:t>
            </w:r>
            <w:r w:rsidRPr="00366E68">
              <w:rPr>
                <w:rFonts w:ascii="Times New Roman" w:hAnsi="Times New Roman" w:cs="Times New Roman"/>
                <w:b/>
                <w:sz w:val="18"/>
                <w:szCs w:val="18"/>
              </w:rPr>
              <w:t xml:space="preserve"> Informații despre licitația electronică</w:t>
            </w:r>
            <w:r w:rsidR="007146FE" w:rsidRPr="00366E68">
              <w:rPr>
                <w:rFonts w:ascii="Times New Roman" w:hAnsi="Times New Roman" w:cs="Times New Roman"/>
                <w:b/>
                <w:sz w:val="18"/>
                <w:szCs w:val="18"/>
              </w:rPr>
              <w:t xml:space="preserve"> ( daca este cazul)                                        da □ </w:t>
            </w:r>
            <w:r w:rsidR="007146FE" w:rsidRPr="00B80912">
              <w:rPr>
                <w:rFonts w:ascii="Times New Roman" w:hAnsi="Times New Roman" w:cs="Times New Roman"/>
                <w:b/>
                <w:sz w:val="18"/>
                <w:szCs w:val="18"/>
              </w:rPr>
              <w:t>nu ■</w:t>
            </w:r>
            <w:r w:rsidR="007146FE" w:rsidRPr="00D425E7">
              <w:rPr>
                <w:rFonts w:ascii="Times New Roman" w:hAnsi="Times New Roman" w:cs="Times New Roman"/>
                <w:b/>
                <w:sz w:val="18"/>
                <w:szCs w:val="18"/>
              </w:rPr>
              <w:t xml:space="preserve">  </w:t>
            </w:r>
          </w:p>
          <w:p w14:paraId="6556BB21"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Se va organiza o licitație electronică</w:t>
            </w:r>
          </w:p>
          <w:p w14:paraId="5B7B055E"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lastRenderedPageBreak/>
              <w:t>Informații suplimentare despre licitația electronică:</w:t>
            </w:r>
          </w:p>
          <w:p w14:paraId="3C7D0C4F" w14:textId="77777777" w:rsidR="00EB1600" w:rsidRPr="00366E68" w:rsidRDefault="00EB1600" w:rsidP="004C3A6D">
            <w:pPr>
              <w:spacing w:before="120" w:after="120"/>
              <w:jc w:val="both"/>
              <w:rPr>
                <w:rFonts w:ascii="Times New Roman" w:hAnsi="Times New Roman" w:cs="Times New Roman"/>
                <w:i/>
                <w:sz w:val="18"/>
                <w:szCs w:val="18"/>
              </w:rPr>
            </w:pPr>
            <w:r w:rsidRPr="00366E68">
              <w:rPr>
                <w:rFonts w:ascii="Times New Roman" w:hAnsi="Times New Roman" w:cs="Times New Roman"/>
                <w:i/>
                <w:sz w:val="18"/>
                <w:szCs w:val="18"/>
              </w:rPr>
              <w:t>[</w:t>
            </w:r>
            <w:r w:rsidR="004C3A6D" w:rsidRPr="00366E68">
              <w:rPr>
                <w:rFonts w:ascii="Times New Roman" w:hAnsi="Times New Roman" w:cs="Times New Roman"/>
                <w:i/>
                <w:sz w:val="18"/>
                <w:szCs w:val="18"/>
              </w:rPr>
              <w:t>Dacă DA, informațiile care se completează sunt cele referitoare la numărul de runde ale licitației electronice, calendarul de desfășurare a acestora și elementele ofertei care urmează să facă obiectul procesului repetitiv de ofertare.</w:t>
            </w:r>
          </w:p>
          <w:p w14:paraId="62EEFCB3" w14:textId="77777777" w:rsidR="00EB1600" w:rsidRPr="00366E68" w:rsidRDefault="004C3A6D" w:rsidP="004C3A6D">
            <w:pPr>
              <w:spacing w:before="120" w:after="120"/>
              <w:jc w:val="both"/>
              <w:rPr>
                <w:rFonts w:ascii="Times New Roman" w:hAnsi="Times New Roman" w:cs="Times New Roman"/>
                <w:i/>
                <w:sz w:val="18"/>
                <w:szCs w:val="18"/>
              </w:rPr>
            </w:pPr>
            <w:r w:rsidRPr="00366E68">
              <w:rPr>
                <w:rFonts w:ascii="Times New Roman" w:hAnsi="Times New Roman" w:cs="Times New Roman"/>
                <w:i/>
                <w:sz w:val="18"/>
                <w:szCs w:val="18"/>
              </w:rPr>
              <w:t>Se vor cuprinde și informațiile specifice utilizării licitației electronice referitoare la elementele ofertei care fac obiectul reofertării, diferențele minime solicitate noilor oferte (pasul de licitare), informațiile care vor fi puse la dispoziție ofertanților în c</w:t>
            </w:r>
            <w:r w:rsidR="00EB1600" w:rsidRPr="00366E68">
              <w:rPr>
                <w:rFonts w:ascii="Times New Roman" w:hAnsi="Times New Roman" w:cs="Times New Roman"/>
                <w:i/>
                <w:sz w:val="18"/>
                <w:szCs w:val="18"/>
              </w:rPr>
              <w:t>ursul licitației electronice.</w:t>
            </w:r>
          </w:p>
          <w:p w14:paraId="0053358D" w14:textId="28C0DB88" w:rsidR="004C3A6D" w:rsidRPr="00366E68" w:rsidRDefault="004C3A6D" w:rsidP="004C3A6D">
            <w:pPr>
              <w:spacing w:before="120" w:after="120"/>
              <w:jc w:val="both"/>
              <w:rPr>
                <w:rFonts w:ascii="Times New Roman" w:hAnsi="Times New Roman" w:cs="Times New Roman"/>
                <w:i/>
                <w:sz w:val="18"/>
                <w:szCs w:val="18"/>
              </w:rPr>
            </w:pPr>
            <w:r w:rsidRPr="00366E68">
              <w:rPr>
                <w:rFonts w:ascii="Times New Roman" w:hAnsi="Times New Roman" w:cs="Times New Roman"/>
                <w:i/>
                <w:sz w:val="18"/>
                <w:szCs w:val="18"/>
              </w:rPr>
              <w:t xml:space="preserve">Atunci când autoritatea contractantă utilizează </w:t>
            </w:r>
            <w:r w:rsidR="00EB1600" w:rsidRPr="00366E68">
              <w:rPr>
                <w:rFonts w:ascii="Times New Roman" w:hAnsi="Times New Roman" w:cs="Times New Roman"/>
                <w:i/>
                <w:sz w:val="18"/>
                <w:szCs w:val="18"/>
              </w:rPr>
              <w:t>licitația</w:t>
            </w:r>
            <w:r w:rsidRPr="00366E68">
              <w:rPr>
                <w:rFonts w:ascii="Times New Roman" w:hAnsi="Times New Roman" w:cs="Times New Roman"/>
                <w:i/>
                <w:sz w:val="18"/>
                <w:szCs w:val="18"/>
              </w:rPr>
              <w:t xml:space="preserve"> electronică va solicita documentele justificative ca dovadă a informațiilor cuprinse în DUAE, în urma finalizării </w:t>
            </w:r>
            <w:r w:rsidR="00EB1600" w:rsidRPr="00366E68">
              <w:rPr>
                <w:rFonts w:ascii="Times New Roman" w:hAnsi="Times New Roman" w:cs="Times New Roman"/>
                <w:i/>
                <w:sz w:val="18"/>
                <w:szCs w:val="18"/>
              </w:rPr>
              <w:t>licitației</w:t>
            </w:r>
            <w:r w:rsidRPr="00366E68">
              <w:rPr>
                <w:rFonts w:ascii="Times New Roman" w:hAnsi="Times New Roman" w:cs="Times New Roman"/>
                <w:i/>
                <w:sz w:val="18"/>
                <w:szCs w:val="18"/>
              </w:rPr>
              <w:t xml:space="preserve"> electronice.</w:t>
            </w:r>
          </w:p>
          <w:p w14:paraId="4B55BFEC" w14:textId="556DE34E" w:rsidR="004C3A6D" w:rsidRPr="00366E68" w:rsidRDefault="004C3A6D" w:rsidP="00EB1600">
            <w:pPr>
              <w:spacing w:before="120" w:after="120"/>
              <w:jc w:val="both"/>
              <w:rPr>
                <w:rFonts w:ascii="Times New Roman" w:hAnsi="Times New Roman" w:cs="Times New Roman"/>
                <w:sz w:val="18"/>
                <w:szCs w:val="18"/>
              </w:rPr>
            </w:pPr>
            <w:r w:rsidRPr="00366E68">
              <w:rPr>
                <w:rFonts w:ascii="Times New Roman" w:hAnsi="Times New Roman" w:cs="Times New Roman"/>
                <w:i/>
                <w:sz w:val="18"/>
                <w:szCs w:val="18"/>
              </w:rPr>
              <w:t>Completarea precizărilor referitoare la utilizarea licitației electronice pentru etapa de reluare a competiției între semnatarii acordului-cadru, se realizează la nivelul secțiunii II.1.4., a caietului de sarcini și/sau a contractului/acordului-cadru.</w:t>
            </w:r>
            <w:r w:rsidR="00EB1600" w:rsidRPr="00366E68">
              <w:rPr>
                <w:rFonts w:ascii="Times New Roman" w:hAnsi="Times New Roman" w:cs="Times New Roman"/>
                <w:i/>
                <w:sz w:val="18"/>
                <w:szCs w:val="18"/>
              </w:rPr>
              <w:t>]</w:t>
            </w:r>
          </w:p>
        </w:tc>
      </w:tr>
      <w:tr w:rsidR="001E5DC0" w:rsidRPr="00366E68" w14:paraId="06B656DF" w14:textId="77777777" w:rsidTr="007146FE">
        <w:tc>
          <w:tcPr>
            <w:tcW w:w="9628" w:type="dxa"/>
          </w:tcPr>
          <w:p w14:paraId="19F2E1E5" w14:textId="0ECF2C12"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lastRenderedPageBreak/>
              <w:t xml:space="preserve">IV.1.8) Informații despre Acordul privind achizițiile </w:t>
            </w:r>
            <w:r w:rsidR="00BA2BB6" w:rsidRPr="00366E68">
              <w:rPr>
                <w:rFonts w:ascii="Times New Roman" w:hAnsi="Times New Roman" w:cs="Times New Roman"/>
                <w:b/>
                <w:sz w:val="18"/>
                <w:szCs w:val="18"/>
              </w:rPr>
              <w:t>publice/sectoriale</w:t>
            </w:r>
            <w:r w:rsidRPr="00366E68">
              <w:rPr>
                <w:rFonts w:ascii="Times New Roman" w:hAnsi="Times New Roman" w:cs="Times New Roman"/>
                <w:b/>
                <w:sz w:val="18"/>
                <w:szCs w:val="18"/>
              </w:rPr>
              <w:t xml:space="preserve"> (AAP)</w:t>
            </w:r>
          </w:p>
          <w:p w14:paraId="15D0CF88" w14:textId="1D0D9138"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xml:space="preserve">Achiziția intră sub incidența Acordului privind achizițiile </w:t>
            </w:r>
            <w:r w:rsidR="00BA2BB6" w:rsidRPr="00366E68">
              <w:rPr>
                <w:rFonts w:ascii="Times New Roman" w:hAnsi="Times New Roman" w:cs="Times New Roman"/>
                <w:sz w:val="18"/>
                <w:szCs w:val="18"/>
              </w:rPr>
              <w:t>publice/sectoriale</w:t>
            </w:r>
            <w:r w:rsidRPr="00366E68">
              <w:rPr>
                <w:rFonts w:ascii="Times New Roman" w:hAnsi="Times New Roman" w:cs="Times New Roman"/>
                <w:sz w:val="18"/>
                <w:szCs w:val="18"/>
              </w:rPr>
              <w:t xml:space="preserve"> </w:t>
            </w:r>
            <w:r w:rsidR="007146FE" w:rsidRPr="00366E68">
              <w:rPr>
                <w:rFonts w:ascii="Times New Roman" w:hAnsi="Times New Roman" w:cs="Times New Roman"/>
                <w:sz w:val="18"/>
                <w:szCs w:val="18"/>
              </w:rPr>
              <w:t xml:space="preserve">da □ </w:t>
            </w:r>
            <w:r w:rsidR="007146FE" w:rsidRPr="00B80912">
              <w:rPr>
                <w:rFonts w:ascii="Times New Roman" w:hAnsi="Times New Roman" w:cs="Times New Roman"/>
                <w:sz w:val="18"/>
                <w:szCs w:val="18"/>
              </w:rPr>
              <w:t>nu ■</w:t>
            </w:r>
            <w:r w:rsidR="007146FE" w:rsidRPr="00517FAB">
              <w:rPr>
                <w:rFonts w:ascii="Times New Roman" w:hAnsi="Times New Roman" w:cs="Times New Roman"/>
                <w:sz w:val="18"/>
                <w:szCs w:val="18"/>
              </w:rPr>
              <w:t xml:space="preserve">  </w:t>
            </w:r>
          </w:p>
        </w:tc>
      </w:tr>
    </w:tbl>
    <w:p w14:paraId="1C2F60E9" w14:textId="77777777" w:rsidR="001E5DC0" w:rsidRPr="00366E68" w:rsidRDefault="001E5DC0" w:rsidP="001E5DC0">
      <w:pPr>
        <w:spacing w:before="120" w:after="120" w:line="276" w:lineRule="auto"/>
        <w:jc w:val="both"/>
        <w:rPr>
          <w:rFonts w:ascii="Times New Roman" w:hAnsi="Times New Roman" w:cs="Times New Roman"/>
          <w:b/>
          <w:sz w:val="18"/>
          <w:szCs w:val="18"/>
        </w:rPr>
      </w:pPr>
      <w:r w:rsidRPr="00366E68">
        <w:rPr>
          <w:rFonts w:ascii="Times New Roman" w:hAnsi="Times New Roman" w:cs="Times New Roman"/>
          <w:b/>
          <w:sz w:val="18"/>
          <w:szCs w:val="18"/>
        </w:rPr>
        <w:t>IV.2) Informații administrative</w:t>
      </w:r>
    </w:p>
    <w:tbl>
      <w:tblPr>
        <w:tblStyle w:val="TableGrid"/>
        <w:tblW w:w="0" w:type="auto"/>
        <w:tblLook w:val="04A0" w:firstRow="1" w:lastRow="0" w:firstColumn="1" w:lastColumn="0" w:noHBand="0" w:noVBand="1"/>
      </w:tblPr>
      <w:tblGrid>
        <w:gridCol w:w="9628"/>
      </w:tblGrid>
      <w:tr w:rsidR="001E5DC0" w:rsidRPr="00366E68" w14:paraId="3E66BE85" w14:textId="77777777" w:rsidTr="00984D13">
        <w:tc>
          <w:tcPr>
            <w:tcW w:w="10194" w:type="dxa"/>
          </w:tcPr>
          <w:p w14:paraId="60A59173"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IV.2.1) Publicarea anterioară privind această procedură</w:t>
            </w:r>
          </w:p>
          <w:p w14:paraId="4AC9DB91"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Numărul anunțului în JO S: [   ][   ][   ][   ]/S[   ][   ][   ]–[   ][   ][   ][   ][   ][   ][   ]</w:t>
            </w:r>
          </w:p>
          <w:p w14:paraId="3CF92E01"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w:t>
            </w:r>
            <w:r w:rsidRPr="00366E68">
              <w:rPr>
                <w:rFonts w:ascii="Times New Roman" w:hAnsi="Times New Roman" w:cs="Times New Roman"/>
                <w:i/>
                <w:sz w:val="18"/>
                <w:szCs w:val="18"/>
              </w:rPr>
              <w:t>Unul dintre următoarele: Anunț de intenție; Anunț privind profilul cumpărătorului</w:t>
            </w:r>
            <w:r w:rsidRPr="00366E68">
              <w:rPr>
                <w:rFonts w:ascii="Times New Roman" w:hAnsi="Times New Roman" w:cs="Times New Roman"/>
                <w:sz w:val="18"/>
                <w:szCs w:val="18"/>
              </w:rPr>
              <w:t>)</w:t>
            </w:r>
          </w:p>
        </w:tc>
      </w:tr>
      <w:tr w:rsidR="001E5DC0" w:rsidRPr="00366E68" w14:paraId="577A311F" w14:textId="77777777" w:rsidTr="00984D13">
        <w:tc>
          <w:tcPr>
            <w:tcW w:w="10194" w:type="dxa"/>
          </w:tcPr>
          <w:p w14:paraId="06A7CC36"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IV.2.2) Termen limită pentru primirea scrisorii de exprimare a interesului</w:t>
            </w:r>
          </w:p>
          <w:p w14:paraId="6E51E990"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Data: (</w:t>
            </w:r>
            <w:r w:rsidRPr="00366E68">
              <w:rPr>
                <w:rFonts w:ascii="Times New Roman" w:hAnsi="Times New Roman" w:cs="Times New Roman"/>
                <w:i/>
                <w:sz w:val="18"/>
                <w:szCs w:val="18"/>
              </w:rPr>
              <w:t>zz/ll/aaaa</w:t>
            </w:r>
            <w:r w:rsidRPr="00366E68">
              <w:rPr>
                <w:rFonts w:ascii="Times New Roman" w:hAnsi="Times New Roman" w:cs="Times New Roman"/>
                <w:sz w:val="18"/>
                <w:szCs w:val="18"/>
              </w:rPr>
              <w:t>)                    Ora locală: (</w:t>
            </w:r>
            <w:r w:rsidRPr="00366E68">
              <w:rPr>
                <w:rFonts w:ascii="Times New Roman" w:hAnsi="Times New Roman" w:cs="Times New Roman"/>
                <w:i/>
                <w:sz w:val="18"/>
                <w:szCs w:val="18"/>
              </w:rPr>
              <w:t>hh:mm</w:t>
            </w:r>
            <w:r w:rsidRPr="00366E68">
              <w:rPr>
                <w:rFonts w:ascii="Times New Roman" w:hAnsi="Times New Roman" w:cs="Times New Roman"/>
                <w:sz w:val="18"/>
                <w:szCs w:val="18"/>
              </w:rPr>
              <w:t>)</w:t>
            </w:r>
          </w:p>
        </w:tc>
      </w:tr>
      <w:tr w:rsidR="001E5DC0" w:rsidRPr="00366E68" w14:paraId="1D2ECE5D" w14:textId="77777777" w:rsidTr="00984D13">
        <w:tc>
          <w:tcPr>
            <w:tcW w:w="10194" w:type="dxa"/>
          </w:tcPr>
          <w:p w14:paraId="05BB5D30"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IV.2.3) Data estimată a expedierii invitațiilor de prezentare a ofertelor sau de participare către candidații selectați</w:t>
            </w:r>
          </w:p>
          <w:p w14:paraId="7FF2B5A1"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sz w:val="18"/>
                <w:szCs w:val="18"/>
              </w:rPr>
              <w:t>Data: (</w:t>
            </w:r>
            <w:r w:rsidRPr="00366E68">
              <w:rPr>
                <w:rFonts w:ascii="Times New Roman" w:hAnsi="Times New Roman" w:cs="Times New Roman"/>
                <w:i/>
                <w:sz w:val="18"/>
                <w:szCs w:val="18"/>
              </w:rPr>
              <w:t>zz/ll/aaaa</w:t>
            </w:r>
            <w:r w:rsidRPr="00366E68">
              <w:rPr>
                <w:rFonts w:ascii="Times New Roman" w:hAnsi="Times New Roman" w:cs="Times New Roman"/>
                <w:sz w:val="18"/>
                <w:szCs w:val="18"/>
              </w:rPr>
              <w:t>)</w:t>
            </w:r>
          </w:p>
        </w:tc>
      </w:tr>
      <w:tr w:rsidR="001E5DC0" w:rsidRPr="00366E68" w14:paraId="115E95EE" w14:textId="77777777" w:rsidTr="00984D13">
        <w:tc>
          <w:tcPr>
            <w:tcW w:w="10194" w:type="dxa"/>
          </w:tcPr>
          <w:p w14:paraId="27AF766A" w14:textId="51AFF8FA"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b/>
                <w:sz w:val="18"/>
                <w:szCs w:val="18"/>
              </w:rPr>
              <w:t>IV.2.4) Limbile în care pot fi depuse ofertele sau cererile de participare</w:t>
            </w:r>
            <w:r w:rsidRPr="00366E68">
              <w:rPr>
                <w:rFonts w:ascii="Times New Roman" w:hAnsi="Times New Roman" w:cs="Times New Roman"/>
                <w:sz w:val="18"/>
                <w:szCs w:val="18"/>
              </w:rPr>
              <w:t xml:space="preserve">: </w:t>
            </w:r>
            <w:r w:rsidR="00C65BDC" w:rsidRPr="00B80912">
              <w:rPr>
                <w:rFonts w:ascii="Times New Roman" w:hAnsi="Times New Roman" w:cs="Times New Roman"/>
                <w:sz w:val="18"/>
                <w:szCs w:val="18"/>
              </w:rPr>
              <w:t>romana</w:t>
            </w:r>
          </w:p>
        </w:tc>
      </w:tr>
      <w:tr w:rsidR="001E5DC0" w:rsidRPr="00366E68" w14:paraId="4C3C0A34" w14:textId="77777777" w:rsidTr="00984D13">
        <w:tc>
          <w:tcPr>
            <w:tcW w:w="10194" w:type="dxa"/>
          </w:tcPr>
          <w:p w14:paraId="74AA81A2"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 xml:space="preserve">IV.2.5. Data prevăzută pentru începerea procedurilor de atribuire: </w:t>
            </w:r>
            <w:r w:rsidRPr="00366E68">
              <w:rPr>
                <w:rFonts w:ascii="Times New Roman" w:hAnsi="Times New Roman" w:cs="Times New Roman"/>
                <w:sz w:val="18"/>
                <w:szCs w:val="18"/>
              </w:rPr>
              <w:t>(zz/ll/aaaa)</w:t>
            </w:r>
          </w:p>
        </w:tc>
      </w:tr>
      <w:tr w:rsidR="001E5DC0" w:rsidRPr="00366E68" w14:paraId="0085C23C" w14:textId="77777777" w:rsidTr="00984D13">
        <w:tc>
          <w:tcPr>
            <w:tcW w:w="10194" w:type="dxa"/>
          </w:tcPr>
          <w:p w14:paraId="36604B87"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IV.2.6) Perioada minimă pe parcursul căreia ofertantul trebuie să își mențină oferta</w:t>
            </w:r>
          </w:p>
          <w:p w14:paraId="273E3D55"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Oferta trebuie să fie valabilă până la:</w:t>
            </w:r>
            <w:r w:rsidRPr="00366E68">
              <w:rPr>
                <w:rFonts w:ascii="Times New Roman" w:hAnsi="Times New Roman" w:cs="Times New Roman"/>
                <w:b/>
                <w:sz w:val="18"/>
                <w:szCs w:val="18"/>
              </w:rPr>
              <w:t xml:space="preserve"> </w:t>
            </w:r>
            <w:r w:rsidRPr="00366E68">
              <w:rPr>
                <w:rFonts w:ascii="Times New Roman" w:hAnsi="Times New Roman" w:cs="Times New Roman"/>
                <w:sz w:val="18"/>
                <w:szCs w:val="18"/>
              </w:rPr>
              <w:t>(</w:t>
            </w:r>
            <w:r w:rsidRPr="00366E68">
              <w:rPr>
                <w:rFonts w:ascii="Times New Roman" w:hAnsi="Times New Roman" w:cs="Times New Roman"/>
                <w:i/>
                <w:sz w:val="18"/>
                <w:szCs w:val="18"/>
              </w:rPr>
              <w:t>zz/ll/aaaa</w:t>
            </w:r>
            <w:r w:rsidRPr="00366E68">
              <w:rPr>
                <w:rFonts w:ascii="Times New Roman" w:hAnsi="Times New Roman" w:cs="Times New Roman"/>
                <w:sz w:val="18"/>
                <w:szCs w:val="18"/>
              </w:rPr>
              <w:t>)</w:t>
            </w:r>
          </w:p>
          <w:p w14:paraId="19C39DB4" w14:textId="2B9E64AB"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i/>
                <w:sz w:val="18"/>
                <w:szCs w:val="18"/>
              </w:rPr>
              <w:t>sau</w:t>
            </w:r>
            <w:r w:rsidRPr="00366E68">
              <w:rPr>
                <w:rFonts w:ascii="Times New Roman" w:hAnsi="Times New Roman" w:cs="Times New Roman"/>
                <w:sz w:val="18"/>
                <w:szCs w:val="18"/>
              </w:rPr>
              <w:t xml:space="preserve"> </w:t>
            </w:r>
            <w:r w:rsidRPr="009016DB">
              <w:rPr>
                <w:rFonts w:ascii="Times New Roman" w:hAnsi="Times New Roman" w:cs="Times New Roman"/>
                <w:b/>
                <w:bCs/>
                <w:sz w:val="18"/>
                <w:szCs w:val="18"/>
              </w:rPr>
              <w:t>Durata în luni:</w:t>
            </w:r>
            <w:r w:rsidRPr="00B80912">
              <w:rPr>
                <w:rFonts w:ascii="Times New Roman" w:hAnsi="Times New Roman" w:cs="Times New Roman"/>
                <w:sz w:val="18"/>
                <w:szCs w:val="18"/>
              </w:rPr>
              <w:t xml:space="preserve"> </w:t>
            </w:r>
            <w:r w:rsidRPr="00B80912">
              <w:rPr>
                <w:rFonts w:ascii="Times New Roman" w:hAnsi="Times New Roman" w:cs="Times New Roman"/>
                <w:b/>
                <w:bCs/>
                <w:sz w:val="18"/>
                <w:szCs w:val="18"/>
              </w:rPr>
              <w:t xml:space="preserve"> </w:t>
            </w:r>
            <w:r w:rsidR="0068694E" w:rsidRPr="0003514A">
              <w:rPr>
                <w:rFonts w:ascii="Times New Roman" w:hAnsi="Times New Roman" w:cs="Times New Roman"/>
                <w:b/>
                <w:bCs/>
                <w:color w:val="000000" w:themeColor="text1"/>
                <w:sz w:val="18"/>
                <w:szCs w:val="18"/>
              </w:rPr>
              <w:t>4</w:t>
            </w:r>
            <w:r w:rsidRPr="0003514A">
              <w:rPr>
                <w:rFonts w:ascii="Times New Roman" w:hAnsi="Times New Roman" w:cs="Times New Roman"/>
                <w:color w:val="000000" w:themeColor="text1"/>
                <w:sz w:val="18"/>
                <w:szCs w:val="18"/>
              </w:rPr>
              <w:t xml:space="preserve"> </w:t>
            </w:r>
            <w:r w:rsidR="0001554F" w:rsidRPr="0003514A">
              <w:rPr>
                <w:rFonts w:ascii="Times New Roman" w:hAnsi="Times New Roman" w:cs="Times New Roman"/>
                <w:color w:val="000000" w:themeColor="text1"/>
                <w:sz w:val="18"/>
                <w:szCs w:val="18"/>
              </w:rPr>
              <w:t>luni</w:t>
            </w:r>
            <w:r w:rsidRPr="0003514A">
              <w:rPr>
                <w:rFonts w:ascii="Times New Roman" w:hAnsi="Times New Roman" w:cs="Times New Roman"/>
                <w:color w:val="000000" w:themeColor="text1"/>
                <w:sz w:val="18"/>
                <w:szCs w:val="18"/>
              </w:rPr>
              <w:t xml:space="preserve"> </w:t>
            </w:r>
            <w:r w:rsidRPr="00600A22">
              <w:rPr>
                <w:rFonts w:ascii="Times New Roman" w:hAnsi="Times New Roman" w:cs="Times New Roman"/>
                <w:sz w:val="18"/>
                <w:szCs w:val="18"/>
              </w:rPr>
              <w:t>(de la termenul-limită de primire a ofertelor)</w:t>
            </w:r>
          </w:p>
        </w:tc>
      </w:tr>
      <w:tr w:rsidR="001E5DC0" w:rsidRPr="00366E68" w14:paraId="1BCE26FA" w14:textId="77777777" w:rsidTr="00984D13">
        <w:tc>
          <w:tcPr>
            <w:tcW w:w="10194" w:type="dxa"/>
          </w:tcPr>
          <w:p w14:paraId="267921FC"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IV.2.7) Condiții de deschidere a ofertelor</w:t>
            </w:r>
          </w:p>
          <w:p w14:paraId="10197E24" w14:textId="4E1CC314"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Data: (</w:t>
            </w:r>
            <w:r w:rsidR="00F2784E" w:rsidRPr="00366E68">
              <w:rPr>
                <w:rFonts w:ascii="Times New Roman" w:hAnsi="Times New Roman" w:cs="Times New Roman"/>
                <w:sz w:val="18"/>
                <w:szCs w:val="18"/>
              </w:rPr>
              <w:t>//</w:t>
            </w:r>
            <w:r w:rsidRPr="00366E68">
              <w:rPr>
                <w:rFonts w:ascii="Times New Roman" w:hAnsi="Times New Roman" w:cs="Times New Roman"/>
                <w:sz w:val="18"/>
                <w:szCs w:val="18"/>
              </w:rPr>
              <w:t xml:space="preserve">) </w:t>
            </w:r>
            <w:r w:rsidRPr="00366E68">
              <w:rPr>
                <w:rFonts w:ascii="Times New Roman" w:hAnsi="Times New Roman" w:cs="Times New Roman"/>
                <w:color w:val="FF0000"/>
                <w:sz w:val="18"/>
                <w:szCs w:val="18"/>
              </w:rPr>
              <w:t xml:space="preserve">        </w:t>
            </w:r>
            <w:r w:rsidRPr="00366E68">
              <w:rPr>
                <w:rFonts w:ascii="Times New Roman" w:hAnsi="Times New Roman" w:cs="Times New Roman"/>
                <w:sz w:val="18"/>
                <w:szCs w:val="18"/>
              </w:rPr>
              <w:t>Ora locală: (</w:t>
            </w:r>
            <w:r w:rsidRPr="00366E68">
              <w:rPr>
                <w:rFonts w:ascii="Times New Roman" w:hAnsi="Times New Roman" w:cs="Times New Roman"/>
                <w:i/>
                <w:sz w:val="18"/>
                <w:szCs w:val="18"/>
              </w:rPr>
              <w:t>hh:mm</w:t>
            </w:r>
            <w:r w:rsidRPr="00366E68">
              <w:rPr>
                <w:rFonts w:ascii="Times New Roman" w:hAnsi="Times New Roman" w:cs="Times New Roman"/>
                <w:sz w:val="18"/>
                <w:szCs w:val="18"/>
              </w:rPr>
              <w:t>)          Locul:</w:t>
            </w:r>
          </w:p>
          <w:p w14:paraId="3D08F5E5"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Informații despre personale autorizate și procedura de deschidere:</w:t>
            </w:r>
          </w:p>
        </w:tc>
      </w:tr>
      <w:tr w:rsidR="001E5DC0" w:rsidRPr="00366E68" w14:paraId="486FFD20" w14:textId="77777777" w:rsidTr="00984D13">
        <w:tc>
          <w:tcPr>
            <w:tcW w:w="10194" w:type="dxa"/>
          </w:tcPr>
          <w:p w14:paraId="4EB9F945"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IV.2.8) Informații privind începerea sistemului dinamic de achiziții</w:t>
            </w:r>
          </w:p>
          <w:p w14:paraId="4F9CAB99"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sz w:val="18"/>
                <w:szCs w:val="18"/>
              </w:rPr>
              <w:t>□ Anunțul implică încetarea sistemului dinamic de achiziții publicat în anunțul de participare de mai sus</w:t>
            </w:r>
          </w:p>
        </w:tc>
      </w:tr>
      <w:tr w:rsidR="001E5DC0" w:rsidRPr="00366E68" w14:paraId="0EB80927" w14:textId="77777777" w:rsidTr="00984D13">
        <w:tc>
          <w:tcPr>
            <w:tcW w:w="10194" w:type="dxa"/>
          </w:tcPr>
          <w:p w14:paraId="0B4E87B9"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IV.2.9)</w:t>
            </w:r>
          </w:p>
          <w:p w14:paraId="5EB9888A"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 Autoritatea contractantă nu va atribui nici un alt contract pe baza anunțului de intenție de mai sus</w:t>
            </w:r>
          </w:p>
        </w:tc>
      </w:tr>
    </w:tbl>
    <w:p w14:paraId="4543C9AD" w14:textId="77777777" w:rsidR="001E5DC0" w:rsidRPr="00366E68" w:rsidRDefault="001E5DC0" w:rsidP="001E5DC0">
      <w:pPr>
        <w:spacing w:before="120" w:after="120" w:line="276" w:lineRule="auto"/>
        <w:jc w:val="both"/>
        <w:rPr>
          <w:rFonts w:ascii="Times New Roman" w:hAnsi="Times New Roman" w:cs="Times New Roman"/>
          <w:sz w:val="18"/>
          <w:szCs w:val="18"/>
        </w:rPr>
      </w:pPr>
    </w:p>
    <w:p w14:paraId="549CC7A4" w14:textId="77777777" w:rsidR="001E5DC0" w:rsidRPr="00366E68" w:rsidRDefault="001E5DC0" w:rsidP="001E5DC0">
      <w:pPr>
        <w:spacing w:before="120" w:after="120" w:line="276" w:lineRule="auto"/>
        <w:jc w:val="both"/>
        <w:rPr>
          <w:rFonts w:ascii="Times New Roman" w:hAnsi="Times New Roman" w:cs="Times New Roman"/>
          <w:b/>
          <w:sz w:val="18"/>
          <w:szCs w:val="18"/>
        </w:rPr>
      </w:pPr>
      <w:r w:rsidRPr="00366E68">
        <w:rPr>
          <w:rFonts w:ascii="Times New Roman" w:hAnsi="Times New Roman" w:cs="Times New Roman"/>
          <w:b/>
          <w:sz w:val="18"/>
          <w:szCs w:val="18"/>
        </w:rPr>
        <w:t>Secțiunea VI: Informații complementare</w:t>
      </w:r>
    </w:p>
    <w:p w14:paraId="1DA3B798" w14:textId="77777777" w:rsidR="001E5DC0" w:rsidRPr="00366E68" w:rsidRDefault="001E5DC0" w:rsidP="001E5DC0">
      <w:pPr>
        <w:spacing w:before="120" w:after="120" w:line="276" w:lineRule="auto"/>
        <w:jc w:val="both"/>
        <w:rPr>
          <w:rFonts w:ascii="Times New Roman" w:hAnsi="Times New Roman" w:cs="Times New Roman"/>
          <w:b/>
          <w:sz w:val="18"/>
          <w:szCs w:val="18"/>
        </w:rPr>
      </w:pPr>
      <w:r w:rsidRPr="00366E68">
        <w:rPr>
          <w:rFonts w:ascii="Times New Roman" w:hAnsi="Times New Roman" w:cs="Times New Roman"/>
          <w:b/>
          <w:sz w:val="18"/>
          <w:szCs w:val="18"/>
        </w:rPr>
        <w:t>VI.1) Informații privind periodicitatea</w:t>
      </w:r>
    </w:p>
    <w:tbl>
      <w:tblPr>
        <w:tblStyle w:val="TableGrid"/>
        <w:tblW w:w="0" w:type="auto"/>
        <w:tblLook w:val="04A0" w:firstRow="1" w:lastRow="0" w:firstColumn="1" w:lastColumn="0" w:noHBand="0" w:noVBand="1"/>
      </w:tblPr>
      <w:tblGrid>
        <w:gridCol w:w="9628"/>
      </w:tblGrid>
      <w:tr w:rsidR="001E5DC0" w:rsidRPr="00366E68" w14:paraId="325CFB76" w14:textId="77777777" w:rsidTr="00984D13">
        <w:tc>
          <w:tcPr>
            <w:tcW w:w="10194" w:type="dxa"/>
          </w:tcPr>
          <w:p w14:paraId="2CC713F8" w14:textId="36274B7A" w:rsidR="001E5DC0" w:rsidRPr="00366E68" w:rsidRDefault="001E5DC0" w:rsidP="00984D13">
            <w:pPr>
              <w:spacing w:before="120" w:after="120" w:line="276" w:lineRule="auto"/>
              <w:jc w:val="both"/>
              <w:rPr>
                <w:rFonts w:ascii="Times New Roman" w:hAnsi="Times New Roman" w:cs="Times New Roman"/>
                <w:sz w:val="18"/>
                <w:szCs w:val="18"/>
              </w:rPr>
            </w:pPr>
            <w:r w:rsidRPr="00366E68">
              <w:rPr>
                <w:rFonts w:ascii="Times New Roman" w:hAnsi="Times New Roman" w:cs="Times New Roman"/>
                <w:sz w:val="18"/>
                <w:szCs w:val="18"/>
              </w:rPr>
              <w:t xml:space="preserve">Această achiziție este periodică ○ </w:t>
            </w:r>
            <w:r w:rsidRPr="00B80912">
              <w:rPr>
                <w:rFonts w:ascii="Times New Roman" w:hAnsi="Times New Roman" w:cs="Times New Roman"/>
                <w:sz w:val="18"/>
                <w:szCs w:val="18"/>
              </w:rPr>
              <w:t xml:space="preserve">da </w:t>
            </w:r>
            <w:r w:rsidR="00C65BDC" w:rsidRPr="00B80912">
              <w:rPr>
                <w:rFonts w:ascii="Times New Roman" w:hAnsi="Times New Roman" w:cs="Times New Roman"/>
                <w:sz w:val="18"/>
                <w:szCs w:val="18"/>
              </w:rPr>
              <w:t>■</w:t>
            </w:r>
            <w:r w:rsidRPr="00B80912">
              <w:rPr>
                <w:rFonts w:ascii="Times New Roman" w:hAnsi="Times New Roman" w:cs="Times New Roman"/>
                <w:sz w:val="18"/>
                <w:szCs w:val="18"/>
              </w:rPr>
              <w:t>nu</w:t>
            </w:r>
          </w:p>
          <w:p w14:paraId="6C55CB16" w14:textId="77777777" w:rsidR="001E5DC0" w:rsidRPr="00366E68" w:rsidRDefault="001E5DC0" w:rsidP="00984D13">
            <w:pPr>
              <w:spacing w:before="120" w:after="120" w:line="276" w:lineRule="auto"/>
              <w:jc w:val="both"/>
              <w:rPr>
                <w:rFonts w:ascii="Times New Roman" w:hAnsi="Times New Roman" w:cs="Times New Roman"/>
                <w:sz w:val="18"/>
                <w:szCs w:val="18"/>
              </w:rPr>
            </w:pPr>
            <w:r w:rsidRPr="00366E68">
              <w:rPr>
                <w:rFonts w:ascii="Times New Roman" w:hAnsi="Times New Roman" w:cs="Times New Roman"/>
                <w:sz w:val="18"/>
                <w:szCs w:val="18"/>
              </w:rPr>
              <w:t>Perioadele estimate de depunere a anunțurilor viitoare:</w:t>
            </w:r>
          </w:p>
        </w:tc>
      </w:tr>
    </w:tbl>
    <w:p w14:paraId="3427AA12" w14:textId="77777777" w:rsidR="001E5DC0" w:rsidRPr="00366E68" w:rsidRDefault="001E5DC0" w:rsidP="001E5DC0">
      <w:pPr>
        <w:spacing w:before="120" w:after="120" w:line="276" w:lineRule="auto"/>
        <w:jc w:val="both"/>
        <w:rPr>
          <w:rFonts w:ascii="Times New Roman" w:hAnsi="Times New Roman" w:cs="Times New Roman"/>
          <w:sz w:val="18"/>
          <w:szCs w:val="18"/>
        </w:rPr>
      </w:pPr>
      <w:r w:rsidRPr="00366E68">
        <w:rPr>
          <w:rFonts w:ascii="Times New Roman" w:hAnsi="Times New Roman" w:cs="Times New Roman"/>
          <w:b/>
          <w:sz w:val="18"/>
          <w:szCs w:val="18"/>
        </w:rPr>
        <w:t>VI.2) Informații privind fluxurile de lucru electronice</w:t>
      </w:r>
    </w:p>
    <w:tbl>
      <w:tblPr>
        <w:tblStyle w:val="TableGrid"/>
        <w:tblW w:w="0" w:type="auto"/>
        <w:tblLook w:val="04A0" w:firstRow="1" w:lastRow="0" w:firstColumn="1" w:lastColumn="0" w:noHBand="0" w:noVBand="1"/>
      </w:tblPr>
      <w:tblGrid>
        <w:gridCol w:w="9628"/>
      </w:tblGrid>
      <w:tr w:rsidR="001E5DC0" w:rsidRPr="00366E68" w14:paraId="4274DF2E" w14:textId="77777777" w:rsidTr="00984D13">
        <w:tc>
          <w:tcPr>
            <w:tcW w:w="10194" w:type="dxa"/>
          </w:tcPr>
          <w:p w14:paraId="70B443F6" w14:textId="77777777" w:rsidR="001E5DC0" w:rsidRPr="00366E68" w:rsidRDefault="001E5DC0" w:rsidP="00984D13">
            <w:pPr>
              <w:spacing w:before="120" w:after="120" w:line="276" w:lineRule="auto"/>
              <w:jc w:val="both"/>
              <w:rPr>
                <w:rFonts w:ascii="Times New Roman" w:hAnsi="Times New Roman" w:cs="Times New Roman"/>
                <w:sz w:val="18"/>
                <w:szCs w:val="18"/>
              </w:rPr>
            </w:pPr>
            <w:r w:rsidRPr="00366E68">
              <w:rPr>
                <w:rFonts w:ascii="Times New Roman" w:hAnsi="Times New Roman" w:cs="Times New Roman"/>
                <w:sz w:val="18"/>
                <w:szCs w:val="18"/>
              </w:rPr>
              <w:t>□ Se va utiliza sistemul de comenzi electronice</w:t>
            </w:r>
          </w:p>
          <w:p w14:paraId="4EA022E3" w14:textId="77777777" w:rsidR="001E5DC0" w:rsidRPr="00366E68" w:rsidRDefault="001E5DC0" w:rsidP="00984D13">
            <w:pPr>
              <w:spacing w:before="120" w:after="120" w:line="276" w:lineRule="auto"/>
              <w:jc w:val="both"/>
              <w:rPr>
                <w:rFonts w:ascii="Times New Roman" w:hAnsi="Times New Roman" w:cs="Times New Roman"/>
                <w:sz w:val="18"/>
                <w:szCs w:val="18"/>
              </w:rPr>
            </w:pPr>
            <w:r w:rsidRPr="00366E68">
              <w:rPr>
                <w:rFonts w:ascii="Times New Roman" w:hAnsi="Times New Roman" w:cs="Times New Roman"/>
                <w:sz w:val="18"/>
                <w:szCs w:val="18"/>
              </w:rPr>
              <w:lastRenderedPageBreak/>
              <w:t>□ Se va accepta facturarea electronică</w:t>
            </w:r>
          </w:p>
          <w:p w14:paraId="7067354E" w14:textId="77777777" w:rsidR="001E5DC0" w:rsidRPr="00366E68" w:rsidRDefault="001E5DC0" w:rsidP="00984D13">
            <w:pPr>
              <w:spacing w:before="120" w:after="120" w:line="276" w:lineRule="auto"/>
              <w:jc w:val="both"/>
              <w:rPr>
                <w:rFonts w:ascii="Times New Roman" w:hAnsi="Times New Roman" w:cs="Times New Roman"/>
                <w:sz w:val="18"/>
                <w:szCs w:val="18"/>
              </w:rPr>
            </w:pPr>
            <w:r w:rsidRPr="00366E68">
              <w:rPr>
                <w:rFonts w:ascii="Times New Roman" w:hAnsi="Times New Roman" w:cs="Times New Roman"/>
                <w:sz w:val="18"/>
                <w:szCs w:val="18"/>
              </w:rPr>
              <w:t>□ Se vor utiliza plățile electronice</w:t>
            </w:r>
          </w:p>
        </w:tc>
      </w:tr>
    </w:tbl>
    <w:p w14:paraId="18A2CCA4" w14:textId="7F2E056D" w:rsidR="001E5DC0" w:rsidRPr="0003514A" w:rsidRDefault="001E5DC0" w:rsidP="001E5DC0">
      <w:pPr>
        <w:spacing w:before="120" w:after="120"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lastRenderedPageBreak/>
        <w:t>VI.3) Informații suplimentare</w:t>
      </w:r>
    </w:p>
    <w:p w14:paraId="11375186" w14:textId="77777777" w:rsidR="007E6226" w:rsidRPr="0003514A" w:rsidRDefault="007E6226" w:rsidP="007E6226">
      <w:pPr>
        <w:spacing w:before="120" w:after="120"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1. În cazul în care Autoritatea Contractantă solicită prelungirea perioadei de valabilitate a ofertelor, ofertantul este obligat să procedeze și la prelungirea perioadei de valabilitate a garanției de participare. În situația în care ofertantul refuză extinderea valabilității ofertei și garanției de participare, acesta va fi exclus din procedură.</w:t>
      </w:r>
    </w:p>
    <w:p w14:paraId="123F3037" w14:textId="77777777" w:rsidR="007E6226" w:rsidRPr="0003514A" w:rsidRDefault="007E6226" w:rsidP="007E6226">
      <w:pPr>
        <w:spacing w:before="120" w:after="120"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2. Analizarea documentelor prezentate de ofertanți de către comisia de evaluare nu angajează din partea acesteia nicio răspundere sau obligație față de acceptarea acestora ca fiind autentice sau legale și nu înlătură răspunderea exclusivă a ofertantului sub acest aspect.</w:t>
      </w:r>
    </w:p>
    <w:p w14:paraId="1D2959BE" w14:textId="77777777" w:rsidR="007E6226" w:rsidRPr="0003514A" w:rsidRDefault="007E6226" w:rsidP="007E6226">
      <w:pPr>
        <w:spacing w:before="120" w:after="120"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3. Solicitarile de clarificări din partea operatorilor economici privind documentația de atribuire vor fi prezentate în limba română și vor avea următoarele mențiuni:</w:t>
      </w:r>
    </w:p>
    <w:p w14:paraId="5664847F" w14:textId="77777777" w:rsidR="007E6226" w:rsidRPr="0003514A" w:rsidRDefault="007E6226" w:rsidP="007E6226">
      <w:pPr>
        <w:spacing w:before="120" w:after="120"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 obiectul contractului;</w:t>
      </w:r>
    </w:p>
    <w:p w14:paraId="693BD7FF" w14:textId="77777777" w:rsidR="007E6226" w:rsidRPr="0003514A" w:rsidRDefault="007E6226" w:rsidP="007E6226">
      <w:pPr>
        <w:spacing w:before="120" w:after="120"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 numărul anunțului de participare publicat in SEAP;</w:t>
      </w:r>
    </w:p>
    <w:p w14:paraId="37DA4600" w14:textId="77777777" w:rsidR="007E6226" w:rsidRPr="0003514A" w:rsidRDefault="007E6226" w:rsidP="007E6226">
      <w:pPr>
        <w:spacing w:before="120" w:after="120"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 numele operatorului economic.</w:t>
      </w:r>
    </w:p>
    <w:p w14:paraId="4BBC4B36" w14:textId="77777777" w:rsidR="007E6226" w:rsidRPr="0003514A" w:rsidRDefault="007E6226" w:rsidP="007E6226">
      <w:pPr>
        <w:spacing w:before="120" w:after="120"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și se vor adresa în mod exclusiv în SEAP în cadrul anunțului de participare.</w:t>
      </w:r>
    </w:p>
    <w:p w14:paraId="119E2EF6" w14:textId="77777777" w:rsidR="007E6226" w:rsidRPr="0003514A" w:rsidRDefault="007E6226" w:rsidP="007E6226">
      <w:pPr>
        <w:spacing w:before="120" w:after="120"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4. Ofertanții vor transmite oferta și răspunsurile la clarificări prin mijloace electronice (inclusiv documentele întocmite/emise de catre ofertant/terț/subcontactant cu scopul confirmării DUAE), semnate cu semnatură electronică extinsă, bazată pe un certificat eliberat de un furnizor de servicii de certificare acreditat. Ofertele, orice corespondență și documente legate de procedura de atribuire transmise între ofertant și Autoritatea Contractantă trebuie redactate în limba română.</w:t>
      </w:r>
    </w:p>
    <w:p w14:paraId="7C7C4CC2" w14:textId="77777777" w:rsidR="007E6226" w:rsidRPr="0003514A" w:rsidRDefault="007E6226" w:rsidP="007E6226">
      <w:pPr>
        <w:spacing w:before="120" w:after="120"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5. Toate documentele prezentate în cadrul procedurii ce sunt emise în altă limbă decat limba română, vor fi însoțite de traducerea autorizată în limba română. În interpretarea ofertei, limba română va prevala. Neprezentarea propunerii financiare sau a propunerii tehnice atrage respingerea ofertei.</w:t>
      </w:r>
    </w:p>
    <w:p w14:paraId="4799B3EC" w14:textId="77777777" w:rsidR="007E6226" w:rsidRPr="0003514A" w:rsidRDefault="007E6226" w:rsidP="007E6226">
      <w:pPr>
        <w:spacing w:before="120" w:after="120"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6. Prezumția de legalitate și autenticitate a documentelor prezentate: Ofertantul își asumă răspunderea exclusivă pentru legalitatea și autenticitatea tuturor documentelor prezentate în original și/sau copie, în vederea participării la procedura de atribuire. Analizarea documentelor prezentate de ofertanți de către comisia de evaluare nu angajează din partea acesteia nicio răspundere sau obligație față de acceptarea acestora ca fiind autentice sau legale și nu înlătură răspunderea exclusivă a ofertantului sub acest aspect.</w:t>
      </w:r>
    </w:p>
    <w:p w14:paraId="6E9851E7" w14:textId="77777777" w:rsidR="007E6226" w:rsidRPr="0003514A" w:rsidRDefault="007E6226" w:rsidP="007E6226">
      <w:pPr>
        <w:spacing w:before="120" w:after="120"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7. În vederea completării DUAE, ofertantul va consulta Ghidul de utilizare al DUAE pentru operatorii economici, pus la dispoziție de ANAP. Ofertanții vor completa formularul DUAE on-line prin intermediul SEAP.</w:t>
      </w:r>
    </w:p>
    <w:p w14:paraId="648AFDB5" w14:textId="77777777" w:rsidR="007E6226" w:rsidRPr="0003514A" w:rsidRDefault="007E6226" w:rsidP="007E6226">
      <w:pPr>
        <w:spacing w:before="120" w:after="120"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8. Riscul depunerii de documente/DUAE care nu pot fi vizualizate/deschise este în sarcina ofertantului, sub sancțiunea respingerii ofertei. Nu se acceptă oferte şi/sau documente de calificare care nu sunt semnate cu semnatură electronică extinsă.</w:t>
      </w:r>
    </w:p>
    <w:p w14:paraId="4333ED15" w14:textId="77777777" w:rsidR="007E6226" w:rsidRPr="0003514A" w:rsidRDefault="007E6226" w:rsidP="007E6226">
      <w:pPr>
        <w:spacing w:before="120" w:after="120"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9. Cerințele tehnice definite la nivelul anunțului de participare, Caietului de Sarcini sau altor documente complementare, prin trimiterea standardelor, la un anumit producător, la mărci, brevete, tipuri, la o origine sau la o producție/metodă specifică de fabricație/prestare/execuție, vor fi înțelese ca fiind însoțite de mențiunea ”sau echivalent”.</w:t>
      </w:r>
    </w:p>
    <w:p w14:paraId="23932049" w14:textId="3A1B20C9" w:rsidR="007E6226" w:rsidRPr="0003514A" w:rsidRDefault="007E6226" w:rsidP="007E6226">
      <w:pPr>
        <w:spacing w:before="120" w:after="120" w:line="276" w:lineRule="auto"/>
        <w:jc w:val="both"/>
        <w:rPr>
          <w:rFonts w:ascii="Times New Roman" w:hAnsi="Times New Roman" w:cs="Times New Roman"/>
          <w:b/>
          <w:color w:val="000000" w:themeColor="text1"/>
          <w:sz w:val="18"/>
          <w:szCs w:val="18"/>
        </w:rPr>
      </w:pPr>
      <w:r w:rsidRPr="0003514A">
        <w:rPr>
          <w:rFonts w:ascii="Times New Roman" w:hAnsi="Times New Roman" w:cs="Times New Roman"/>
          <w:b/>
          <w:color w:val="000000" w:themeColor="text1"/>
          <w:sz w:val="18"/>
          <w:szCs w:val="18"/>
        </w:rPr>
        <w:t>10. În cazul în care două sau mai multe oferte sunt clasate pe primul loc, cu punctaje egale, departajarea se va face având în vedere punctajul obținut la factorii de evaluare în ordinea descrescătoare a ponderilor acestora. În situația în care egalitatea se menține, Autoritatea Contractantă are dreptul să solicite noi propuneri financiare, și oferta câștigătoare va fi desemnată cea cu propunerea financiară cea mai mică.</w:t>
      </w:r>
    </w:p>
    <w:p w14:paraId="5154E337" w14:textId="2C7B1034" w:rsidR="00C1404F" w:rsidRPr="00D64A5E" w:rsidRDefault="00C1404F" w:rsidP="00D64A5E">
      <w:pPr>
        <w:spacing w:after="0" w:line="240" w:lineRule="auto"/>
        <w:jc w:val="both"/>
        <w:rPr>
          <w:rFonts w:ascii="Times New Roman" w:hAnsi="Times New Roman" w:cs="Times New Roman"/>
          <w:sz w:val="18"/>
          <w:szCs w:val="18"/>
        </w:rPr>
      </w:pP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C65BDC" w:rsidRPr="00366E68" w14:paraId="16DF0D39" w14:textId="77777777" w:rsidTr="00C65BDC">
        <w:tc>
          <w:tcPr>
            <w:tcW w:w="9747" w:type="dxa"/>
            <w:shd w:val="clear" w:color="auto" w:fill="auto"/>
          </w:tcPr>
          <w:p w14:paraId="4F8405CB" w14:textId="77777777" w:rsidR="00C65BDC" w:rsidRPr="00630357" w:rsidRDefault="00C65BDC" w:rsidP="000C2914">
            <w:pPr>
              <w:spacing w:after="0" w:line="360" w:lineRule="auto"/>
              <w:rPr>
                <w:rFonts w:ascii="Times New Roman" w:eastAsia="Times New Roman" w:hAnsi="Times New Roman" w:cs="Times New Roman"/>
                <w:b/>
                <w:sz w:val="18"/>
                <w:szCs w:val="18"/>
                <w:lang w:eastAsia="ro-RO"/>
              </w:rPr>
            </w:pPr>
            <w:r w:rsidRPr="00630357">
              <w:rPr>
                <w:rFonts w:ascii="Times New Roman" w:eastAsia="Times New Roman" w:hAnsi="Times New Roman" w:cs="Times New Roman"/>
                <w:b/>
                <w:sz w:val="18"/>
                <w:szCs w:val="18"/>
                <w:lang w:eastAsia="ro-RO"/>
              </w:rPr>
              <w:t>IV.4.1. Modul de prezentare a propunerii tehnice</w:t>
            </w:r>
          </w:p>
        </w:tc>
      </w:tr>
      <w:tr w:rsidR="00C65BDC" w:rsidRPr="00366E68" w14:paraId="5859E1B1" w14:textId="77777777" w:rsidTr="00C65BDC">
        <w:tc>
          <w:tcPr>
            <w:tcW w:w="9747" w:type="dxa"/>
            <w:shd w:val="clear" w:color="auto" w:fill="auto"/>
          </w:tcPr>
          <w:p w14:paraId="5010DE93" w14:textId="77777777" w:rsidR="00C1404F" w:rsidRDefault="00C1404F" w:rsidP="000C2914">
            <w:pPr>
              <w:spacing w:after="0" w:line="240" w:lineRule="auto"/>
              <w:jc w:val="both"/>
              <w:rPr>
                <w:rFonts w:ascii="Times New Roman" w:hAnsi="Times New Roman" w:cs="Times New Roman"/>
                <w:sz w:val="18"/>
                <w:szCs w:val="18"/>
              </w:rPr>
            </w:pPr>
          </w:p>
          <w:p w14:paraId="060AFA55" w14:textId="5FCE0FA4" w:rsidR="00C65BDC" w:rsidRDefault="00C65BDC" w:rsidP="000C2914">
            <w:pPr>
              <w:spacing w:after="0" w:line="240" w:lineRule="auto"/>
              <w:jc w:val="both"/>
              <w:rPr>
                <w:rFonts w:ascii="Times New Roman" w:hAnsi="Times New Roman" w:cs="Times New Roman"/>
                <w:sz w:val="18"/>
                <w:szCs w:val="18"/>
              </w:rPr>
            </w:pPr>
            <w:r w:rsidRPr="00366E68">
              <w:rPr>
                <w:rFonts w:ascii="Times New Roman" w:hAnsi="Times New Roman" w:cs="Times New Roman"/>
                <w:sz w:val="18"/>
                <w:szCs w:val="18"/>
              </w:rPr>
              <w:t xml:space="preserve">Ofertantii vor prezenta </w:t>
            </w:r>
            <w:r w:rsidRPr="00E51E48">
              <w:rPr>
                <w:rFonts w:ascii="Times New Roman" w:hAnsi="Times New Roman" w:cs="Times New Roman"/>
                <w:b/>
                <w:sz w:val="18"/>
                <w:szCs w:val="18"/>
              </w:rPr>
              <w:t>oferta tehnica</w:t>
            </w:r>
            <w:r w:rsidR="00C3298C" w:rsidRPr="00E51E48">
              <w:rPr>
                <w:rFonts w:ascii="Times New Roman" w:hAnsi="Times New Roman" w:cs="Times New Roman"/>
                <w:b/>
                <w:sz w:val="18"/>
                <w:szCs w:val="18"/>
              </w:rPr>
              <w:t xml:space="preserve"> ( Formularul </w:t>
            </w:r>
            <w:r w:rsidR="001E107A" w:rsidRPr="00E51E48">
              <w:rPr>
                <w:rFonts w:ascii="Times New Roman" w:hAnsi="Times New Roman" w:cs="Times New Roman"/>
                <w:b/>
                <w:sz w:val="18"/>
                <w:szCs w:val="18"/>
              </w:rPr>
              <w:t>9</w:t>
            </w:r>
            <w:r w:rsidR="00C3298C" w:rsidRPr="00E51E48">
              <w:rPr>
                <w:rFonts w:ascii="Times New Roman" w:hAnsi="Times New Roman" w:cs="Times New Roman"/>
                <w:b/>
                <w:sz w:val="18"/>
                <w:szCs w:val="18"/>
              </w:rPr>
              <w:t xml:space="preserve"> )</w:t>
            </w:r>
            <w:r w:rsidRPr="00E51E48">
              <w:rPr>
                <w:rFonts w:ascii="Times New Roman" w:hAnsi="Times New Roman" w:cs="Times New Roman"/>
                <w:b/>
                <w:sz w:val="18"/>
                <w:szCs w:val="18"/>
              </w:rPr>
              <w:t>,</w:t>
            </w:r>
            <w:r w:rsidRPr="00366E68">
              <w:rPr>
                <w:rFonts w:ascii="Times New Roman" w:hAnsi="Times New Roman" w:cs="Times New Roman"/>
                <w:b/>
                <w:sz w:val="18"/>
                <w:szCs w:val="18"/>
              </w:rPr>
              <w:t xml:space="preserve"> </w:t>
            </w:r>
            <w:r w:rsidRPr="00366E68">
              <w:rPr>
                <w:rFonts w:ascii="Times New Roman" w:hAnsi="Times New Roman" w:cs="Times New Roman"/>
                <w:sz w:val="18"/>
                <w:szCs w:val="18"/>
              </w:rPr>
              <w:t xml:space="preserve">astfel incat sa se asigure posibilitatea verificarii corespondentei propunerii tehnice cu specificatiile tehnice prevazute in Caietul de sarcini tinand cont de faptul ca aceste specificatii sunt minimale. </w:t>
            </w:r>
          </w:p>
          <w:p w14:paraId="7F3AF240" w14:textId="77777777" w:rsidR="003A5F29" w:rsidRPr="00366E68" w:rsidRDefault="003A5F29" w:rsidP="000C2914">
            <w:pPr>
              <w:spacing w:after="0" w:line="240" w:lineRule="auto"/>
              <w:jc w:val="both"/>
              <w:rPr>
                <w:rFonts w:ascii="Times New Roman" w:hAnsi="Times New Roman" w:cs="Times New Roman"/>
                <w:sz w:val="18"/>
                <w:szCs w:val="18"/>
              </w:rPr>
            </w:pPr>
          </w:p>
          <w:p w14:paraId="1B8CB330" w14:textId="72D818EE" w:rsidR="00C65BDC" w:rsidRPr="00366E68" w:rsidRDefault="00C65BDC" w:rsidP="003A5F29">
            <w:pPr>
              <w:spacing w:after="0" w:line="240" w:lineRule="auto"/>
              <w:jc w:val="both"/>
              <w:rPr>
                <w:rFonts w:ascii="Times New Roman" w:hAnsi="Times New Roman" w:cs="Times New Roman"/>
                <w:b/>
                <w:sz w:val="18"/>
                <w:szCs w:val="18"/>
              </w:rPr>
            </w:pPr>
            <w:r w:rsidRPr="00366E68">
              <w:rPr>
                <w:rFonts w:ascii="Times New Roman" w:hAnsi="Times New Roman" w:cs="Times New Roman"/>
                <w:b/>
                <w:sz w:val="18"/>
                <w:szCs w:val="18"/>
              </w:rPr>
              <w:t>Oferta tehnica va fi insotita de</w:t>
            </w:r>
            <w:r w:rsidR="003A5F29">
              <w:rPr>
                <w:rFonts w:ascii="Times New Roman" w:hAnsi="Times New Roman" w:cs="Times New Roman"/>
                <w:b/>
                <w:sz w:val="18"/>
                <w:szCs w:val="18"/>
              </w:rPr>
              <w:t xml:space="preserve"> </w:t>
            </w:r>
            <w:r w:rsidRPr="00366E68">
              <w:rPr>
                <w:rFonts w:ascii="Times New Roman" w:hAnsi="Times New Roman" w:cs="Times New Roman"/>
                <w:b/>
                <w:sz w:val="18"/>
                <w:szCs w:val="18"/>
              </w:rPr>
              <w:t xml:space="preserve">declaratie pe proprie răspundere </w:t>
            </w:r>
            <w:r w:rsidRPr="00750AE7">
              <w:rPr>
                <w:rFonts w:ascii="Times New Roman" w:hAnsi="Times New Roman" w:cs="Times New Roman"/>
                <w:b/>
                <w:sz w:val="18"/>
                <w:szCs w:val="18"/>
              </w:rPr>
              <w:t>(Formular nr.</w:t>
            </w:r>
            <w:r w:rsidR="00EB4FBA" w:rsidRPr="00750AE7">
              <w:rPr>
                <w:rFonts w:ascii="Times New Roman" w:hAnsi="Times New Roman" w:cs="Times New Roman"/>
                <w:b/>
                <w:sz w:val="18"/>
                <w:szCs w:val="18"/>
              </w:rPr>
              <w:t xml:space="preserve"> </w:t>
            </w:r>
            <w:r w:rsidR="001E107A" w:rsidRPr="00750AE7">
              <w:rPr>
                <w:rFonts w:ascii="Times New Roman" w:hAnsi="Times New Roman" w:cs="Times New Roman"/>
                <w:b/>
                <w:sz w:val="18"/>
                <w:szCs w:val="18"/>
              </w:rPr>
              <w:t>5</w:t>
            </w:r>
            <w:r w:rsidRPr="00750AE7">
              <w:rPr>
                <w:rFonts w:ascii="Times New Roman" w:hAnsi="Times New Roman" w:cs="Times New Roman"/>
                <w:sz w:val="18"/>
                <w:szCs w:val="18"/>
              </w:rPr>
              <w:t xml:space="preserve"> )</w:t>
            </w:r>
            <w:r w:rsidRPr="001E107A">
              <w:rPr>
                <w:rFonts w:ascii="Times New Roman" w:hAnsi="Times New Roman" w:cs="Times New Roman"/>
                <w:sz w:val="18"/>
                <w:szCs w:val="18"/>
              </w:rPr>
              <w:t xml:space="preserve"> </w:t>
            </w:r>
            <w:r w:rsidRPr="00366E68">
              <w:rPr>
                <w:rFonts w:ascii="Times New Roman" w:hAnsi="Times New Roman" w:cs="Times New Roman"/>
                <w:b/>
                <w:sz w:val="18"/>
                <w:szCs w:val="18"/>
              </w:rPr>
              <w:t>privind respectarea conditiile de mediu, social si cu privire la relatiile de muncă pe toată durata de îndepl</w:t>
            </w:r>
            <w:r w:rsidR="003622FF">
              <w:rPr>
                <w:rFonts w:ascii="Times New Roman" w:hAnsi="Times New Roman" w:cs="Times New Roman"/>
                <w:b/>
                <w:sz w:val="18"/>
                <w:szCs w:val="18"/>
              </w:rPr>
              <w:t>inire a contractului de servicii</w:t>
            </w:r>
            <w:r w:rsidR="00FB35CF">
              <w:rPr>
                <w:rFonts w:ascii="Times New Roman" w:hAnsi="Times New Roman" w:cs="Times New Roman"/>
                <w:b/>
                <w:sz w:val="18"/>
                <w:szCs w:val="18"/>
              </w:rPr>
              <w:t>.</w:t>
            </w:r>
            <w:r w:rsidRPr="00366E68">
              <w:rPr>
                <w:rFonts w:ascii="Times New Roman" w:hAnsi="Times New Roman" w:cs="Times New Roman"/>
                <w:b/>
                <w:sz w:val="18"/>
                <w:szCs w:val="18"/>
              </w:rPr>
              <w:t xml:space="preserve"> În cazul unei asocieri, aceasta declaratie va fi asumata de toti membrii asocierii.  </w:t>
            </w:r>
          </w:p>
          <w:p w14:paraId="7FC2F01B" w14:textId="77777777" w:rsidR="00C65BDC" w:rsidRPr="00366E68" w:rsidRDefault="00C65BDC" w:rsidP="000C2914">
            <w:pPr>
              <w:autoSpaceDE w:val="0"/>
              <w:autoSpaceDN w:val="0"/>
              <w:adjustRightInd w:val="0"/>
              <w:spacing w:after="0" w:line="240" w:lineRule="auto"/>
              <w:ind w:left="720"/>
              <w:jc w:val="both"/>
              <w:rPr>
                <w:rFonts w:ascii="Times New Roman" w:hAnsi="Times New Roman" w:cs="Times New Roman"/>
                <w:color w:val="FF0000"/>
                <w:sz w:val="18"/>
                <w:szCs w:val="18"/>
              </w:rPr>
            </w:pPr>
          </w:p>
          <w:p w14:paraId="4308B3A1" w14:textId="427BAA3C" w:rsidR="00C65BDC" w:rsidRPr="00110A25" w:rsidRDefault="00C65BDC" w:rsidP="003A5F29">
            <w:pPr>
              <w:autoSpaceDE w:val="0"/>
              <w:autoSpaceDN w:val="0"/>
              <w:adjustRightInd w:val="0"/>
              <w:spacing w:after="0" w:line="240" w:lineRule="auto"/>
              <w:jc w:val="both"/>
              <w:rPr>
                <w:rFonts w:ascii="Times New Roman" w:hAnsi="Times New Roman" w:cs="Times New Roman"/>
                <w:b/>
                <w:sz w:val="18"/>
                <w:szCs w:val="18"/>
              </w:rPr>
            </w:pPr>
            <w:r w:rsidRPr="00630357">
              <w:rPr>
                <w:rFonts w:ascii="Times New Roman" w:hAnsi="Times New Roman" w:cs="Times New Roman"/>
                <w:b/>
                <w:sz w:val="18"/>
                <w:szCs w:val="18"/>
              </w:rPr>
              <w:t>Oferta tehnica si documentele anexa se vor prezentata obligatoriu prin intermediul SEAP. In caz contrar oferta va fi considerata neconforma.</w:t>
            </w:r>
          </w:p>
          <w:p w14:paraId="1D3EA241" w14:textId="77777777" w:rsidR="003A5F29" w:rsidRDefault="003A5F29" w:rsidP="003A5F29">
            <w:pPr>
              <w:autoSpaceDE w:val="0"/>
              <w:autoSpaceDN w:val="0"/>
              <w:adjustRightInd w:val="0"/>
              <w:spacing w:after="0" w:line="240" w:lineRule="auto"/>
              <w:jc w:val="both"/>
              <w:rPr>
                <w:rFonts w:ascii="Times New Roman" w:hAnsi="Times New Roman" w:cs="Times New Roman"/>
                <w:b/>
                <w:sz w:val="18"/>
                <w:szCs w:val="18"/>
              </w:rPr>
            </w:pPr>
          </w:p>
          <w:p w14:paraId="3CC5B0A2" w14:textId="77777777" w:rsidR="00B61F4A" w:rsidRDefault="00B61F4A" w:rsidP="00526435">
            <w:pPr>
              <w:autoSpaceDE w:val="0"/>
              <w:autoSpaceDN w:val="0"/>
              <w:adjustRightInd w:val="0"/>
              <w:spacing w:after="0" w:line="240" w:lineRule="auto"/>
              <w:rPr>
                <w:rFonts w:ascii="Times New Roman" w:hAnsi="Times New Roman" w:cs="Times New Roman"/>
                <w:b/>
                <w:bCs/>
                <w:sz w:val="18"/>
                <w:szCs w:val="18"/>
                <w:lang w:val="fr-FR"/>
              </w:rPr>
            </w:pPr>
            <w:r w:rsidRPr="00B61F4A">
              <w:rPr>
                <w:rFonts w:ascii="Times New Roman" w:hAnsi="Times New Roman" w:cs="Times New Roman"/>
                <w:b/>
                <w:bCs/>
                <w:sz w:val="18"/>
                <w:szCs w:val="18"/>
                <w:lang w:val="fr-FR"/>
              </w:rPr>
              <w:t xml:space="preserve">Elemente propunerii tehnice trebuie prezentate de către ofertant de o manieră şi la un nivel de detaliere suficiente pentru a permite comisiei de evaluare să identifice cu uşurinţă gradul în care acestea răspund prevederilor, cerinţelor şi necesităţilor </w:t>
            </w:r>
            <w:r w:rsidRPr="00B61F4A">
              <w:rPr>
                <w:rFonts w:ascii="Times New Roman" w:hAnsi="Times New Roman" w:cs="Times New Roman"/>
                <w:b/>
                <w:bCs/>
                <w:sz w:val="18"/>
                <w:szCs w:val="18"/>
                <w:lang w:val="fr-FR"/>
              </w:rPr>
              <w:lastRenderedPageBreak/>
              <w:t>incluse în specificaţiile tehnice din caietul de sarcini. Elementele propunerii tehnice se vor prezenta detaliat şi complet în corelaţie cu caietul de sarcini. Calificările şi experienţa profesională a experţilor propuşi trebuie să corespundă profilului indicat în caietul de sarcini.</w:t>
            </w:r>
          </w:p>
          <w:p w14:paraId="72E1BB1C" w14:textId="77777777" w:rsidR="00B61F4A" w:rsidRDefault="00B61F4A" w:rsidP="00526435">
            <w:pPr>
              <w:autoSpaceDE w:val="0"/>
              <w:autoSpaceDN w:val="0"/>
              <w:adjustRightInd w:val="0"/>
              <w:spacing w:after="0" w:line="240" w:lineRule="auto"/>
              <w:rPr>
                <w:rFonts w:ascii="Times New Roman" w:hAnsi="Times New Roman" w:cs="Times New Roman"/>
                <w:b/>
                <w:bCs/>
                <w:sz w:val="18"/>
                <w:szCs w:val="18"/>
                <w:lang w:val="fr-FR"/>
              </w:rPr>
            </w:pPr>
          </w:p>
          <w:p w14:paraId="4B8ACE04" w14:textId="0716059B" w:rsidR="00526435" w:rsidRPr="00B61F4A" w:rsidRDefault="00526435" w:rsidP="00526435">
            <w:pPr>
              <w:autoSpaceDE w:val="0"/>
              <w:autoSpaceDN w:val="0"/>
              <w:adjustRightInd w:val="0"/>
              <w:spacing w:after="0" w:line="240" w:lineRule="auto"/>
              <w:rPr>
                <w:rFonts w:ascii="Times New Roman" w:hAnsi="Times New Roman" w:cs="Times New Roman"/>
                <w:b/>
                <w:bCs/>
                <w:sz w:val="18"/>
                <w:szCs w:val="18"/>
                <w:u w:val="single"/>
                <w:lang w:val="fr-FR"/>
              </w:rPr>
            </w:pPr>
            <w:r w:rsidRPr="00B61F4A">
              <w:rPr>
                <w:rFonts w:ascii="Times New Roman" w:hAnsi="Times New Roman" w:cs="Times New Roman"/>
                <w:b/>
                <w:bCs/>
                <w:sz w:val="18"/>
                <w:szCs w:val="18"/>
                <w:u w:val="single"/>
                <w:lang w:val="fr-FR"/>
              </w:rPr>
              <w:t>Astfel:</w:t>
            </w:r>
          </w:p>
          <w:p w14:paraId="270E591B" w14:textId="67414FDB" w:rsidR="00526435" w:rsidRPr="00526435" w:rsidRDefault="00526435" w:rsidP="00526435">
            <w:pPr>
              <w:autoSpaceDE w:val="0"/>
              <w:autoSpaceDN w:val="0"/>
              <w:adjustRightInd w:val="0"/>
              <w:spacing w:after="0" w:line="240" w:lineRule="auto"/>
              <w:rPr>
                <w:rFonts w:ascii="Times New Roman" w:hAnsi="Times New Roman" w:cs="Times New Roman"/>
                <w:sz w:val="18"/>
                <w:szCs w:val="18"/>
                <w:lang w:val="fr-FR"/>
              </w:rPr>
            </w:pPr>
            <w:r w:rsidRPr="00526435">
              <w:rPr>
                <w:rFonts w:ascii="Times New Roman" w:hAnsi="Times New Roman" w:cs="Times New Roman"/>
                <w:sz w:val="18"/>
                <w:szCs w:val="18"/>
                <w:lang w:val="fr-FR"/>
              </w:rPr>
              <w:t>Prezentarea detaliată a modalităţii de lucru reprezintă acea parte a propunerii tehnice în care ofertantul va prezenta modalitatea de lucru cu autoritatea contractantă, procedura de realizare a studiului conform specificaţiilor tehnice din Caietul de sarcini, personalul auxiliar alocat, modalitatea de raportare a serviciilor prestate şi de împărţire a beneficiilor, inclusiv modalitatea de facturare şi plată.</w:t>
            </w:r>
          </w:p>
          <w:p w14:paraId="6C7D18A1" w14:textId="77777777" w:rsidR="00526435" w:rsidRPr="00526435" w:rsidRDefault="00526435" w:rsidP="00526435">
            <w:pPr>
              <w:autoSpaceDE w:val="0"/>
              <w:autoSpaceDN w:val="0"/>
              <w:adjustRightInd w:val="0"/>
              <w:spacing w:after="0" w:line="240" w:lineRule="auto"/>
              <w:rPr>
                <w:rFonts w:ascii="Times New Roman" w:hAnsi="Times New Roman" w:cs="Times New Roman"/>
                <w:sz w:val="18"/>
                <w:szCs w:val="18"/>
                <w:lang w:val="fr-FR"/>
              </w:rPr>
            </w:pPr>
          </w:p>
          <w:p w14:paraId="1626BEB1" w14:textId="185151FE" w:rsidR="00526435" w:rsidRPr="00526435" w:rsidRDefault="00526435" w:rsidP="00526435">
            <w:pPr>
              <w:autoSpaceDE w:val="0"/>
              <w:autoSpaceDN w:val="0"/>
              <w:adjustRightInd w:val="0"/>
              <w:spacing w:after="0" w:line="240" w:lineRule="auto"/>
              <w:rPr>
                <w:rFonts w:ascii="Times New Roman" w:hAnsi="Times New Roman" w:cs="Times New Roman"/>
                <w:sz w:val="18"/>
                <w:szCs w:val="18"/>
                <w:lang w:val="fr-FR"/>
              </w:rPr>
            </w:pPr>
            <w:r w:rsidRPr="00526435">
              <w:rPr>
                <w:rFonts w:ascii="Times New Roman" w:hAnsi="Times New Roman" w:cs="Times New Roman"/>
                <w:sz w:val="18"/>
                <w:szCs w:val="18"/>
                <w:lang w:val="fr-FR"/>
              </w:rPr>
              <w:t xml:space="preserve"> </w:t>
            </w:r>
            <w:r w:rsidRPr="00B61F4A">
              <w:rPr>
                <w:rFonts w:ascii="Times New Roman" w:hAnsi="Times New Roman" w:cs="Times New Roman"/>
                <w:b/>
                <w:bCs/>
                <w:sz w:val="18"/>
                <w:szCs w:val="18"/>
                <w:u w:val="single"/>
                <w:lang w:val="fr-FR"/>
              </w:rPr>
              <w:t>Prezentarea experţilor</w:t>
            </w:r>
            <w:r w:rsidRPr="00526435">
              <w:rPr>
                <w:rFonts w:ascii="Times New Roman" w:hAnsi="Times New Roman" w:cs="Times New Roman"/>
                <w:sz w:val="18"/>
                <w:szCs w:val="18"/>
                <w:lang w:val="fr-FR"/>
              </w:rPr>
              <w:t xml:space="preserve"> constituie acea parte a propunerii tehnice în care ofertantul va prezenta experţii desemnaţi să îndeplinească cerinţele contractului. Se va asigura un nivel ridicat de experienţă profesională si se va asigura accesul la specialistii necesari si obligatorii in vederea verificarii nivelului de calitate corespunzator cerintelor fundamentale aplicabile serviciilor cuprinse in obiectul contractului, in conformitate cu prevederile legale.</w:t>
            </w:r>
            <w:r w:rsidR="00B61F4A">
              <w:rPr>
                <w:rFonts w:ascii="Times New Roman" w:hAnsi="Times New Roman" w:cs="Times New Roman"/>
                <w:sz w:val="18"/>
                <w:szCs w:val="18"/>
                <w:lang w:val="fr-FR"/>
              </w:rPr>
              <w:t xml:space="preserve"> Se va prezenta </w:t>
            </w:r>
            <w:r w:rsidR="00B61F4A" w:rsidRPr="00750AE7">
              <w:rPr>
                <w:rFonts w:ascii="Times New Roman" w:hAnsi="Times New Roman" w:cs="Times New Roman"/>
                <w:sz w:val="18"/>
                <w:szCs w:val="18"/>
                <w:lang w:val="fr-FR"/>
              </w:rPr>
              <w:t>CV-ul expertilor cheie (Formularul 10).</w:t>
            </w:r>
          </w:p>
          <w:p w14:paraId="676E5CD9" w14:textId="77777777" w:rsidR="00526435" w:rsidRPr="00526435" w:rsidRDefault="00526435" w:rsidP="00526435">
            <w:pPr>
              <w:autoSpaceDE w:val="0"/>
              <w:autoSpaceDN w:val="0"/>
              <w:adjustRightInd w:val="0"/>
              <w:spacing w:after="0" w:line="240" w:lineRule="auto"/>
              <w:rPr>
                <w:rFonts w:ascii="Times New Roman" w:hAnsi="Times New Roman" w:cs="Times New Roman"/>
                <w:sz w:val="18"/>
                <w:szCs w:val="18"/>
                <w:lang w:val="fr-FR"/>
              </w:rPr>
            </w:pPr>
          </w:p>
          <w:p w14:paraId="0FECD4CA" w14:textId="10F9E9A0" w:rsidR="00526435" w:rsidRDefault="00526435" w:rsidP="00526435">
            <w:pPr>
              <w:autoSpaceDE w:val="0"/>
              <w:autoSpaceDN w:val="0"/>
              <w:adjustRightInd w:val="0"/>
              <w:spacing w:after="0" w:line="240" w:lineRule="auto"/>
              <w:rPr>
                <w:rFonts w:ascii="Times New Roman" w:hAnsi="Times New Roman" w:cs="Times New Roman"/>
                <w:sz w:val="18"/>
                <w:szCs w:val="18"/>
                <w:lang w:val="fr-FR"/>
              </w:rPr>
            </w:pPr>
            <w:r w:rsidRPr="00526435">
              <w:rPr>
                <w:rFonts w:ascii="Times New Roman" w:hAnsi="Times New Roman" w:cs="Times New Roman"/>
                <w:sz w:val="18"/>
                <w:szCs w:val="18"/>
                <w:lang w:val="fr-FR"/>
              </w:rPr>
              <w:t xml:space="preserve">Modul de asigurare a diponibilităţii experţilor la cerere constituie acea parte a propunerii tehnice în care ofertantul va prezenta modalitatea în care va asigura, în termenul şi pentru perioada stabilite prin contract, experţii solicitaţi de către Agenţia pentru Dezvoltare Regională – Regiunea SE. </w:t>
            </w:r>
            <w:r w:rsidRPr="00750AE7">
              <w:rPr>
                <w:rFonts w:ascii="Times New Roman" w:hAnsi="Times New Roman" w:cs="Times New Roman"/>
                <w:sz w:val="18"/>
                <w:szCs w:val="18"/>
                <w:lang w:val="fr-FR"/>
              </w:rPr>
              <w:t xml:space="preserve">Se va completa </w:t>
            </w:r>
            <w:r w:rsidRPr="00750AE7">
              <w:rPr>
                <w:rFonts w:ascii="Times New Roman" w:hAnsi="Times New Roman" w:cs="Times New Roman"/>
                <w:b/>
                <w:bCs/>
                <w:sz w:val="18"/>
                <w:szCs w:val="18"/>
                <w:lang w:val="fr-FR"/>
              </w:rPr>
              <w:t>formularul 3</w:t>
            </w:r>
            <w:r w:rsidRPr="00750AE7">
              <w:rPr>
                <w:rFonts w:ascii="Times New Roman" w:hAnsi="Times New Roman" w:cs="Times New Roman"/>
                <w:sz w:val="18"/>
                <w:szCs w:val="18"/>
                <w:lang w:val="fr-FR"/>
              </w:rPr>
              <w:t xml:space="preserve"> – Declaratie de disponibilitate.</w:t>
            </w:r>
          </w:p>
          <w:p w14:paraId="5E844E54" w14:textId="77777777" w:rsidR="00B61F4A" w:rsidRPr="00526435" w:rsidRDefault="00B61F4A" w:rsidP="00526435">
            <w:pPr>
              <w:autoSpaceDE w:val="0"/>
              <w:autoSpaceDN w:val="0"/>
              <w:adjustRightInd w:val="0"/>
              <w:spacing w:after="0" w:line="240" w:lineRule="auto"/>
              <w:rPr>
                <w:rFonts w:ascii="Times New Roman" w:hAnsi="Times New Roman" w:cs="Times New Roman"/>
                <w:sz w:val="18"/>
                <w:szCs w:val="18"/>
                <w:lang w:val="fr-FR"/>
              </w:rPr>
            </w:pPr>
          </w:p>
          <w:p w14:paraId="0BAC08B3" w14:textId="77777777" w:rsidR="00526435" w:rsidRPr="00526435" w:rsidRDefault="00526435" w:rsidP="00526435">
            <w:pPr>
              <w:autoSpaceDE w:val="0"/>
              <w:autoSpaceDN w:val="0"/>
              <w:adjustRightInd w:val="0"/>
              <w:spacing w:after="0" w:line="240" w:lineRule="auto"/>
              <w:rPr>
                <w:rFonts w:ascii="Times New Roman" w:hAnsi="Times New Roman" w:cs="Times New Roman"/>
                <w:sz w:val="18"/>
                <w:szCs w:val="18"/>
                <w:lang w:val="fr-FR"/>
              </w:rPr>
            </w:pPr>
            <w:r w:rsidRPr="00526435">
              <w:rPr>
                <w:rFonts w:ascii="Times New Roman" w:hAnsi="Times New Roman" w:cs="Times New Roman"/>
                <w:sz w:val="18"/>
                <w:szCs w:val="18"/>
                <w:lang w:val="fr-FR"/>
              </w:rPr>
              <w:t xml:space="preserve"> Descrierea procesului de evitare a conflictului de interese atât pentru ofertant cât şi pentru fiecare expert utilizat în parte constituie acea parte a propunerii tehnice în care ofertantul va prezenta toate măsurile luate pentru evitarea blocării procesului de realizare a studiului din cauza conflictului de interese.</w:t>
            </w:r>
          </w:p>
          <w:p w14:paraId="61D68129" w14:textId="77777777" w:rsidR="00526435" w:rsidRPr="00526435" w:rsidRDefault="00526435" w:rsidP="00526435">
            <w:pPr>
              <w:autoSpaceDE w:val="0"/>
              <w:autoSpaceDN w:val="0"/>
              <w:adjustRightInd w:val="0"/>
              <w:spacing w:after="0" w:line="240" w:lineRule="auto"/>
              <w:rPr>
                <w:rFonts w:ascii="Times New Roman" w:hAnsi="Times New Roman" w:cs="Times New Roman"/>
                <w:sz w:val="18"/>
                <w:szCs w:val="18"/>
                <w:lang w:val="fr-FR"/>
              </w:rPr>
            </w:pPr>
          </w:p>
          <w:p w14:paraId="43A8E02D" w14:textId="23DD48D5" w:rsidR="00526435" w:rsidRPr="001950DF" w:rsidRDefault="00526435" w:rsidP="00526435">
            <w:pPr>
              <w:autoSpaceDE w:val="0"/>
              <w:autoSpaceDN w:val="0"/>
              <w:adjustRightInd w:val="0"/>
              <w:spacing w:after="0" w:line="240" w:lineRule="auto"/>
              <w:rPr>
                <w:rFonts w:ascii="Times New Roman" w:hAnsi="Times New Roman" w:cs="Times New Roman"/>
                <w:sz w:val="18"/>
                <w:szCs w:val="18"/>
                <w:lang w:val="fr-FR"/>
              </w:rPr>
            </w:pPr>
            <w:r w:rsidRPr="00630357">
              <w:rPr>
                <w:rFonts w:ascii="Times New Roman" w:hAnsi="Times New Roman" w:cs="Times New Roman"/>
                <w:sz w:val="18"/>
                <w:szCs w:val="18"/>
                <w:lang w:val="fr-FR"/>
              </w:rPr>
              <w:t>Descrierea modului de informare a experţilor utilizaţi cu privire la reguli, proceduri aplicate, modul de desfăşurare a procesului constituie acea parte a propunerii tehnice în care ofertantul va prezenta activităţile desfăşurate a</w:t>
            </w:r>
            <w:r w:rsidR="00630357" w:rsidRPr="00630357">
              <w:rPr>
                <w:rFonts w:ascii="Times New Roman" w:hAnsi="Times New Roman" w:cs="Times New Roman"/>
                <w:sz w:val="18"/>
                <w:szCs w:val="18"/>
                <w:lang w:val="fr-FR"/>
              </w:rPr>
              <w:t>stfel încât experţilor s</w:t>
            </w:r>
            <w:r w:rsidRPr="00630357">
              <w:rPr>
                <w:rFonts w:ascii="Times New Roman" w:hAnsi="Times New Roman" w:cs="Times New Roman"/>
                <w:sz w:val="18"/>
                <w:szCs w:val="18"/>
                <w:lang w:val="fr-FR"/>
              </w:rPr>
              <w:t>ă le fie aduse la cunoştinţă toate informaţiile necesare desfăşurării în bune condiţii a contractului.</w:t>
            </w:r>
          </w:p>
          <w:p w14:paraId="48AE449B" w14:textId="77777777" w:rsidR="00526435" w:rsidRPr="00366E68" w:rsidRDefault="00526435" w:rsidP="000C2914">
            <w:pPr>
              <w:autoSpaceDE w:val="0"/>
              <w:autoSpaceDN w:val="0"/>
              <w:adjustRightInd w:val="0"/>
              <w:spacing w:after="0" w:line="240" w:lineRule="auto"/>
              <w:rPr>
                <w:rFonts w:ascii="Times New Roman" w:hAnsi="Times New Roman" w:cs="Times New Roman"/>
                <w:sz w:val="18"/>
                <w:szCs w:val="18"/>
                <w:lang w:val="fr-FR"/>
              </w:rPr>
            </w:pPr>
          </w:p>
          <w:p w14:paraId="0D60DF0E" w14:textId="1E8E76BA" w:rsidR="00C65BDC" w:rsidRPr="00366E68" w:rsidRDefault="00C65BDC" w:rsidP="00526435">
            <w:pPr>
              <w:autoSpaceDE w:val="0"/>
              <w:autoSpaceDN w:val="0"/>
              <w:adjustRightInd w:val="0"/>
              <w:spacing w:after="0" w:line="240" w:lineRule="auto"/>
              <w:rPr>
                <w:rFonts w:ascii="Times New Roman" w:hAnsi="Times New Roman" w:cs="Times New Roman"/>
                <w:b/>
                <w:sz w:val="18"/>
                <w:szCs w:val="18"/>
              </w:rPr>
            </w:pPr>
            <w:r w:rsidRPr="00366E68">
              <w:rPr>
                <w:rFonts w:ascii="Times New Roman" w:hAnsi="Times New Roman" w:cs="Times New Roman"/>
                <w:sz w:val="18"/>
                <w:szCs w:val="18"/>
              </w:rPr>
              <w:t xml:space="preserve"> </w:t>
            </w:r>
            <w:r w:rsidR="00013702">
              <w:rPr>
                <w:rFonts w:ascii="Times New Roman" w:hAnsi="Times New Roman" w:cs="Times New Roman"/>
                <w:sz w:val="18"/>
                <w:szCs w:val="18"/>
              </w:rPr>
              <w:t xml:space="preserve">        </w:t>
            </w:r>
            <w:r w:rsidRPr="00366E68">
              <w:rPr>
                <w:rFonts w:ascii="Times New Roman" w:hAnsi="Times New Roman" w:cs="Times New Roman"/>
                <w:b/>
                <w:sz w:val="18"/>
                <w:szCs w:val="18"/>
              </w:rPr>
              <w:t>Documentele ofertei vor fi semnate cu SEMNATURA ELECTRONICA EXTINSA, conform art.</w:t>
            </w:r>
            <w:r w:rsidR="00005C38">
              <w:rPr>
                <w:rFonts w:ascii="Times New Roman" w:hAnsi="Times New Roman" w:cs="Times New Roman"/>
                <w:b/>
                <w:sz w:val="18"/>
                <w:szCs w:val="18"/>
              </w:rPr>
              <w:t xml:space="preserve"> </w:t>
            </w:r>
            <w:r w:rsidRPr="00366E68">
              <w:rPr>
                <w:rFonts w:ascii="Times New Roman" w:hAnsi="Times New Roman" w:cs="Times New Roman"/>
                <w:b/>
                <w:sz w:val="18"/>
                <w:szCs w:val="18"/>
              </w:rPr>
              <w:t>60, alin.</w:t>
            </w:r>
            <w:r w:rsidR="00005C38">
              <w:rPr>
                <w:rFonts w:ascii="Times New Roman" w:hAnsi="Times New Roman" w:cs="Times New Roman"/>
                <w:b/>
                <w:sz w:val="18"/>
                <w:szCs w:val="18"/>
              </w:rPr>
              <w:t xml:space="preserve"> </w:t>
            </w:r>
            <w:r w:rsidRPr="00366E68">
              <w:rPr>
                <w:rFonts w:ascii="Times New Roman" w:hAnsi="Times New Roman" w:cs="Times New Roman"/>
                <w:b/>
                <w:sz w:val="18"/>
                <w:szCs w:val="18"/>
              </w:rPr>
              <w:t>4 din HG 395/2016.</w:t>
            </w:r>
          </w:p>
        </w:tc>
      </w:tr>
      <w:tr w:rsidR="00C65BDC" w:rsidRPr="00366E68" w14:paraId="6D95EE79" w14:textId="77777777" w:rsidTr="00C65BDC">
        <w:tc>
          <w:tcPr>
            <w:tcW w:w="9747" w:type="dxa"/>
            <w:shd w:val="clear" w:color="auto" w:fill="auto"/>
            <w:vAlign w:val="center"/>
          </w:tcPr>
          <w:p w14:paraId="0B3439B1" w14:textId="77777777" w:rsidR="00C65BDC" w:rsidRPr="00CC6143" w:rsidRDefault="00C65BDC" w:rsidP="000C2914">
            <w:pPr>
              <w:spacing w:after="0" w:line="360" w:lineRule="auto"/>
              <w:rPr>
                <w:rFonts w:ascii="Times New Roman" w:eastAsia="Times New Roman" w:hAnsi="Times New Roman" w:cs="Times New Roman"/>
                <w:b/>
                <w:sz w:val="18"/>
                <w:szCs w:val="18"/>
                <w:lang w:eastAsia="ro-RO"/>
              </w:rPr>
            </w:pPr>
            <w:r w:rsidRPr="00CC6143">
              <w:rPr>
                <w:rFonts w:ascii="Times New Roman" w:eastAsia="Times New Roman" w:hAnsi="Times New Roman" w:cs="Times New Roman"/>
                <w:b/>
                <w:sz w:val="18"/>
                <w:szCs w:val="18"/>
                <w:lang w:eastAsia="ro-RO"/>
              </w:rPr>
              <w:lastRenderedPageBreak/>
              <w:t>IV.4.2. Modul de prezentare a propunerii financiare</w:t>
            </w:r>
          </w:p>
        </w:tc>
      </w:tr>
      <w:tr w:rsidR="00C65BDC" w:rsidRPr="00366E68" w14:paraId="552A45DC" w14:textId="77777777" w:rsidTr="00C65BDC">
        <w:tc>
          <w:tcPr>
            <w:tcW w:w="9747" w:type="dxa"/>
            <w:shd w:val="clear" w:color="auto" w:fill="auto"/>
          </w:tcPr>
          <w:p w14:paraId="521741B5" w14:textId="77777777" w:rsidR="00526435" w:rsidRPr="00CC6143" w:rsidRDefault="00526435" w:rsidP="00526435">
            <w:pPr>
              <w:spacing w:after="0" w:line="240" w:lineRule="auto"/>
              <w:jc w:val="both"/>
              <w:rPr>
                <w:rFonts w:ascii="Times New Roman" w:hAnsi="Times New Roman" w:cs="Times New Roman"/>
                <w:sz w:val="18"/>
                <w:szCs w:val="18"/>
              </w:rPr>
            </w:pPr>
            <w:r w:rsidRPr="00CC6143">
              <w:rPr>
                <w:rFonts w:ascii="Times New Roman" w:hAnsi="Times New Roman" w:cs="Times New Roman"/>
                <w:sz w:val="18"/>
                <w:szCs w:val="18"/>
              </w:rPr>
              <w:t xml:space="preserve">Ofertantul va completa </w:t>
            </w:r>
            <w:r w:rsidRPr="00CC6143">
              <w:rPr>
                <w:rFonts w:ascii="Times New Roman" w:hAnsi="Times New Roman" w:cs="Times New Roman"/>
                <w:b/>
                <w:bCs/>
                <w:sz w:val="18"/>
                <w:szCs w:val="18"/>
              </w:rPr>
              <w:t>Formularul de propunere finaciara</w:t>
            </w:r>
            <w:r w:rsidRPr="00CC6143">
              <w:rPr>
                <w:rFonts w:ascii="Times New Roman" w:hAnsi="Times New Roman" w:cs="Times New Roman"/>
                <w:sz w:val="18"/>
                <w:szCs w:val="18"/>
              </w:rPr>
              <w:t xml:space="preserve"> </w:t>
            </w:r>
            <w:r w:rsidRPr="00CC6143">
              <w:rPr>
                <w:rFonts w:ascii="Times New Roman" w:hAnsi="Times New Roman" w:cs="Times New Roman"/>
                <w:b/>
                <w:bCs/>
                <w:sz w:val="18"/>
                <w:szCs w:val="18"/>
              </w:rPr>
              <w:t>(Formular 11)</w:t>
            </w:r>
            <w:r w:rsidRPr="00CC6143">
              <w:rPr>
                <w:rFonts w:ascii="Times New Roman" w:hAnsi="Times New Roman" w:cs="Times New Roman"/>
                <w:sz w:val="18"/>
                <w:szCs w:val="18"/>
              </w:rPr>
              <w:t xml:space="preserve"> indicat in sectiunea Formulare, care reprezinta elementul principal al propunerii financiare. </w:t>
            </w:r>
          </w:p>
          <w:p w14:paraId="6140A4AE" w14:textId="77777777" w:rsidR="00526435" w:rsidRPr="00CC6143" w:rsidRDefault="00526435" w:rsidP="00526435">
            <w:pPr>
              <w:spacing w:after="0" w:line="240" w:lineRule="auto"/>
              <w:jc w:val="both"/>
              <w:rPr>
                <w:rFonts w:ascii="Times New Roman" w:hAnsi="Times New Roman" w:cs="Times New Roman"/>
                <w:sz w:val="18"/>
                <w:szCs w:val="18"/>
              </w:rPr>
            </w:pPr>
            <w:r w:rsidRPr="00CC6143">
              <w:rPr>
                <w:rFonts w:ascii="Times New Roman" w:hAnsi="Times New Roman" w:cs="Times New Roman"/>
                <w:sz w:val="18"/>
                <w:szCs w:val="18"/>
              </w:rPr>
              <w:t xml:space="preserve">Ofertantul are obligatia de a exprima pretul in LEI. </w:t>
            </w:r>
          </w:p>
          <w:p w14:paraId="07FA7E95" w14:textId="77777777" w:rsidR="00526435" w:rsidRPr="00CC6143" w:rsidRDefault="00526435" w:rsidP="00526435">
            <w:pPr>
              <w:spacing w:after="0" w:line="240" w:lineRule="auto"/>
              <w:jc w:val="both"/>
              <w:rPr>
                <w:rFonts w:ascii="Times New Roman" w:hAnsi="Times New Roman" w:cs="Times New Roman"/>
                <w:sz w:val="18"/>
                <w:szCs w:val="18"/>
              </w:rPr>
            </w:pPr>
            <w:r w:rsidRPr="00CC6143">
              <w:rPr>
                <w:rFonts w:ascii="Times New Roman" w:hAnsi="Times New Roman" w:cs="Times New Roman"/>
                <w:sz w:val="18"/>
                <w:szCs w:val="18"/>
              </w:rPr>
              <w:t>Valoarea mentionata in formularul de oferta va fi exprimata in cifre si litere si va include toate informatiile cu privire la preturi, tarife, precum si la alte conditii financiare comerciale legate de obiectul contractului de achizitie publica.</w:t>
            </w:r>
          </w:p>
          <w:p w14:paraId="2FD6C5AA" w14:textId="68D25C00" w:rsidR="00526435" w:rsidRPr="00CC6143" w:rsidRDefault="00526435" w:rsidP="00526435">
            <w:pPr>
              <w:spacing w:after="0" w:line="240" w:lineRule="auto"/>
              <w:jc w:val="both"/>
              <w:rPr>
                <w:rFonts w:ascii="Times New Roman" w:hAnsi="Times New Roman" w:cs="Times New Roman"/>
                <w:sz w:val="18"/>
                <w:szCs w:val="18"/>
              </w:rPr>
            </w:pPr>
            <w:r w:rsidRPr="00CC6143">
              <w:rPr>
                <w:rFonts w:ascii="Times New Roman" w:hAnsi="Times New Roman" w:cs="Times New Roman"/>
                <w:sz w:val="18"/>
                <w:szCs w:val="18"/>
              </w:rPr>
              <w:t>Pentru elaborarea ofertei financiare trebuie sa tina cont de prevederile art. 210 din Legea nr.</w:t>
            </w:r>
            <w:r w:rsidR="00DF47D4" w:rsidRPr="00CC6143">
              <w:rPr>
                <w:rFonts w:ascii="Times New Roman" w:hAnsi="Times New Roman" w:cs="Times New Roman"/>
                <w:sz w:val="18"/>
                <w:szCs w:val="18"/>
              </w:rPr>
              <w:t xml:space="preserve"> </w:t>
            </w:r>
            <w:r w:rsidRPr="00CC6143">
              <w:rPr>
                <w:rFonts w:ascii="Times New Roman" w:hAnsi="Times New Roman" w:cs="Times New Roman"/>
                <w:sz w:val="18"/>
                <w:szCs w:val="18"/>
              </w:rPr>
              <w:t>98/2016 privind achizitiile publice.</w:t>
            </w:r>
          </w:p>
          <w:p w14:paraId="5D69D2B0" w14:textId="77777777" w:rsidR="00526435" w:rsidRPr="00CC6143" w:rsidRDefault="00526435" w:rsidP="00526435">
            <w:pPr>
              <w:spacing w:after="0" w:line="240" w:lineRule="auto"/>
              <w:jc w:val="both"/>
              <w:rPr>
                <w:rFonts w:ascii="Times New Roman" w:hAnsi="Times New Roman" w:cs="Times New Roman"/>
                <w:sz w:val="18"/>
                <w:szCs w:val="18"/>
              </w:rPr>
            </w:pPr>
            <w:r w:rsidRPr="00CC6143">
              <w:rPr>
                <w:rFonts w:ascii="Times New Roman" w:hAnsi="Times New Roman" w:cs="Times New Roman"/>
                <w:sz w:val="18"/>
                <w:szCs w:val="18"/>
              </w:rPr>
              <w:t>Oferta financiara va fi prezentata obligatoriu prin intermediul SEAP. In caz contrar oferta va fi considerata neconforma.</w:t>
            </w:r>
          </w:p>
          <w:p w14:paraId="3FC4922A" w14:textId="77777777" w:rsidR="00526435" w:rsidRPr="00CC6143" w:rsidRDefault="00526435" w:rsidP="00526435">
            <w:pPr>
              <w:spacing w:after="0" w:line="240" w:lineRule="auto"/>
              <w:jc w:val="both"/>
              <w:rPr>
                <w:rFonts w:ascii="Times New Roman" w:hAnsi="Times New Roman" w:cs="Times New Roman"/>
                <w:sz w:val="18"/>
                <w:szCs w:val="18"/>
              </w:rPr>
            </w:pPr>
          </w:p>
          <w:p w14:paraId="73282222" w14:textId="0A4AB02A" w:rsidR="00526435" w:rsidRPr="00CC6143" w:rsidRDefault="00526435" w:rsidP="00526435">
            <w:pPr>
              <w:spacing w:after="0" w:line="240" w:lineRule="auto"/>
              <w:jc w:val="both"/>
              <w:rPr>
                <w:rFonts w:ascii="Times New Roman" w:hAnsi="Times New Roman" w:cs="Times New Roman"/>
                <w:sz w:val="18"/>
                <w:szCs w:val="18"/>
              </w:rPr>
            </w:pPr>
            <w:r w:rsidRPr="00CC6143">
              <w:rPr>
                <w:rFonts w:ascii="Times New Roman" w:hAnsi="Times New Roman" w:cs="Times New Roman"/>
                <w:sz w:val="18"/>
                <w:szCs w:val="18"/>
              </w:rPr>
              <w:t>Propunerea finaciara care se depune va fi prezentata conform formularului de propunere financiara in lei (fara TVA).</w:t>
            </w:r>
          </w:p>
          <w:p w14:paraId="65B25A20" w14:textId="77777777" w:rsidR="00526435" w:rsidRPr="00CC6143" w:rsidRDefault="00526435" w:rsidP="00526435">
            <w:pPr>
              <w:spacing w:after="0" w:line="240" w:lineRule="auto"/>
              <w:jc w:val="both"/>
              <w:rPr>
                <w:rFonts w:ascii="Times New Roman" w:hAnsi="Times New Roman" w:cs="Times New Roman"/>
                <w:sz w:val="18"/>
                <w:szCs w:val="18"/>
              </w:rPr>
            </w:pPr>
          </w:p>
          <w:p w14:paraId="432A9F33" w14:textId="06386D7F" w:rsidR="00C65BDC" w:rsidRPr="00CC6143" w:rsidRDefault="00526435" w:rsidP="00526435">
            <w:pPr>
              <w:spacing w:after="0" w:line="240" w:lineRule="auto"/>
              <w:jc w:val="both"/>
              <w:rPr>
                <w:rFonts w:ascii="Times New Roman" w:hAnsi="Times New Roman" w:cs="Times New Roman"/>
                <w:b/>
                <w:sz w:val="18"/>
                <w:szCs w:val="18"/>
              </w:rPr>
            </w:pPr>
            <w:r w:rsidRPr="00CC6143">
              <w:rPr>
                <w:rFonts w:ascii="Times New Roman" w:hAnsi="Times New Roman" w:cs="Times New Roman"/>
                <w:sz w:val="18"/>
                <w:szCs w:val="18"/>
              </w:rPr>
              <w:t>Operatorul economic va detalia modul de formare al prețului prin completarea tuturor sheet-urilor din  formularul de propunere finaciara.</w:t>
            </w:r>
          </w:p>
        </w:tc>
      </w:tr>
      <w:tr w:rsidR="00C65BDC" w:rsidRPr="00366E68" w14:paraId="59E7171E" w14:textId="77777777" w:rsidTr="00C65BDC">
        <w:tc>
          <w:tcPr>
            <w:tcW w:w="9747" w:type="dxa"/>
            <w:shd w:val="clear" w:color="auto" w:fill="auto"/>
          </w:tcPr>
          <w:p w14:paraId="51C6FD0F" w14:textId="77777777" w:rsidR="00C65BDC" w:rsidRPr="00CC6143" w:rsidRDefault="00C65BDC" w:rsidP="000C2914">
            <w:pPr>
              <w:spacing w:after="0" w:line="360" w:lineRule="auto"/>
              <w:jc w:val="both"/>
              <w:rPr>
                <w:rFonts w:ascii="Times New Roman" w:eastAsia="Times New Roman" w:hAnsi="Times New Roman" w:cs="Times New Roman"/>
                <w:b/>
                <w:sz w:val="18"/>
                <w:szCs w:val="18"/>
                <w:lang w:eastAsia="ro-RO"/>
              </w:rPr>
            </w:pPr>
            <w:r w:rsidRPr="00CC6143">
              <w:rPr>
                <w:rFonts w:ascii="Times New Roman" w:eastAsia="Times New Roman" w:hAnsi="Times New Roman" w:cs="Times New Roman"/>
                <w:b/>
                <w:sz w:val="18"/>
                <w:szCs w:val="18"/>
                <w:lang w:eastAsia="ro-RO"/>
              </w:rPr>
              <w:t>IV.4.3. Modul de prezentare a ofertei</w:t>
            </w:r>
          </w:p>
        </w:tc>
      </w:tr>
      <w:tr w:rsidR="00C65BDC" w:rsidRPr="00366E68" w14:paraId="561425BE" w14:textId="77777777" w:rsidTr="00C65BDC">
        <w:tc>
          <w:tcPr>
            <w:tcW w:w="9747" w:type="dxa"/>
            <w:shd w:val="clear" w:color="auto" w:fill="auto"/>
          </w:tcPr>
          <w:p w14:paraId="116EBE9B" w14:textId="1227EC2D" w:rsidR="00C65BDC" w:rsidRPr="00CC6143" w:rsidRDefault="00C65BDC" w:rsidP="000C2914">
            <w:pPr>
              <w:spacing w:after="0" w:line="240" w:lineRule="auto"/>
              <w:jc w:val="both"/>
              <w:rPr>
                <w:rFonts w:ascii="Times New Roman" w:hAnsi="Times New Roman" w:cs="Times New Roman"/>
                <w:sz w:val="18"/>
                <w:szCs w:val="18"/>
              </w:rPr>
            </w:pPr>
            <w:r w:rsidRPr="00CC6143">
              <w:rPr>
                <w:rFonts w:ascii="Times New Roman" w:hAnsi="Times New Roman" w:cs="Times New Roman"/>
                <w:sz w:val="18"/>
                <w:szCs w:val="18"/>
              </w:rPr>
              <w:t>Operatorul economic va depune oferta in</w:t>
            </w:r>
            <w:r w:rsidRPr="00CC6143">
              <w:rPr>
                <w:rFonts w:ascii="Times New Roman" w:hAnsi="Times New Roman" w:cs="Times New Roman"/>
                <w:sz w:val="18"/>
                <w:szCs w:val="18"/>
                <w:lang w:eastAsia="ro-RO"/>
              </w:rPr>
              <w:t xml:space="preserve"> sectiunile corespunzatoare oferite de sistemul electronic-SEAP</w:t>
            </w:r>
            <w:r w:rsidRPr="00CC6143">
              <w:rPr>
                <w:rFonts w:ascii="Times New Roman" w:hAnsi="Times New Roman" w:cs="Times New Roman"/>
                <w:sz w:val="18"/>
                <w:szCs w:val="18"/>
              </w:rPr>
              <w:t xml:space="preserve"> (DUAE, oferta tehnica si oferta financiara).</w:t>
            </w:r>
          </w:p>
          <w:p w14:paraId="6092F894" w14:textId="3143C9B2" w:rsidR="00C65BDC" w:rsidRPr="00EA10BB" w:rsidRDefault="00C65BDC" w:rsidP="000C2914">
            <w:pPr>
              <w:spacing w:after="0" w:line="240" w:lineRule="auto"/>
              <w:jc w:val="both"/>
              <w:rPr>
                <w:rFonts w:ascii="Times New Roman" w:hAnsi="Times New Roman" w:cs="Times New Roman"/>
                <w:strike/>
                <w:sz w:val="18"/>
                <w:szCs w:val="18"/>
              </w:rPr>
            </w:pPr>
            <w:r w:rsidRPr="00CC6143">
              <w:rPr>
                <w:rFonts w:ascii="Times New Roman" w:hAnsi="Times New Roman" w:cs="Times New Roman"/>
                <w:b/>
                <w:bCs/>
                <w:sz w:val="18"/>
                <w:szCs w:val="18"/>
                <w:lang w:eastAsia="ro-RO"/>
              </w:rPr>
              <w:t xml:space="preserve">Se va completa Documentul unic de achiziţie european (DUAE), </w:t>
            </w:r>
            <w:r w:rsidRPr="00CC6143">
              <w:rPr>
                <w:rFonts w:ascii="Times New Roman" w:hAnsi="Times New Roman" w:cs="Times New Roman"/>
                <w:sz w:val="18"/>
                <w:szCs w:val="18"/>
              </w:rPr>
              <w:t xml:space="preserve">in format electronic in conformitate cu prevederile Legii 98/2016 privind achizitiile </w:t>
            </w:r>
            <w:r w:rsidRPr="00EA10BB">
              <w:rPr>
                <w:rFonts w:ascii="Times New Roman" w:hAnsi="Times New Roman" w:cs="Times New Roman"/>
                <w:sz w:val="18"/>
                <w:szCs w:val="18"/>
              </w:rPr>
              <w:t>publice</w:t>
            </w:r>
            <w:r w:rsidR="00F8215D">
              <w:rPr>
                <w:rFonts w:ascii="Times New Roman" w:hAnsi="Times New Roman" w:cs="Times New Roman"/>
                <w:sz w:val="18"/>
                <w:szCs w:val="18"/>
              </w:rPr>
              <w:t>.</w:t>
            </w:r>
            <w:r w:rsidR="00F44E4A" w:rsidRPr="00EA10BB">
              <w:rPr>
                <w:rFonts w:ascii="Times New Roman" w:hAnsi="Times New Roman" w:cs="Times New Roman"/>
                <w:strike/>
                <w:sz w:val="18"/>
                <w:szCs w:val="18"/>
              </w:rPr>
              <w:t xml:space="preserve"> </w:t>
            </w:r>
          </w:p>
          <w:p w14:paraId="232E9340" w14:textId="44949547" w:rsidR="00CC413B" w:rsidRPr="00CC6143" w:rsidRDefault="00CC413B" w:rsidP="000C2914">
            <w:pPr>
              <w:spacing w:after="0" w:line="240" w:lineRule="auto"/>
              <w:jc w:val="both"/>
              <w:rPr>
                <w:rFonts w:ascii="Times New Roman" w:hAnsi="Times New Roman" w:cs="Times New Roman"/>
                <w:b/>
                <w:bCs/>
                <w:sz w:val="18"/>
                <w:szCs w:val="18"/>
              </w:rPr>
            </w:pPr>
            <w:r w:rsidRPr="00CC6143">
              <w:rPr>
                <w:rFonts w:ascii="Times New Roman" w:hAnsi="Times New Roman" w:cs="Times New Roman"/>
                <w:b/>
                <w:bCs/>
                <w:sz w:val="18"/>
                <w:szCs w:val="18"/>
              </w:rPr>
              <w:t xml:space="preserve">Operatorul economic trebuie să furnizeze informații in </w:t>
            </w:r>
            <w:r w:rsidRPr="00CC6143">
              <w:rPr>
                <w:rFonts w:ascii="Times New Roman" w:hAnsi="Times New Roman" w:cs="Times New Roman"/>
                <w:b/>
                <w:bCs/>
                <w:sz w:val="18"/>
                <w:szCs w:val="18"/>
                <w:lang w:eastAsia="ro-RO"/>
              </w:rPr>
              <w:t xml:space="preserve">Documentul unic de achiziţie european (DUAE), </w:t>
            </w:r>
            <w:r w:rsidRPr="00CC6143">
              <w:rPr>
                <w:rFonts w:ascii="Times New Roman" w:hAnsi="Times New Roman" w:cs="Times New Roman"/>
                <w:b/>
                <w:bCs/>
                <w:sz w:val="18"/>
                <w:szCs w:val="18"/>
              </w:rPr>
              <w:t xml:space="preserve">numai în cazul în care criteriile de selecție respective au fost impuse de autoritatea contractantă în anunțul relevant sau în documentele achiziției menționate în anunțul de participare. </w:t>
            </w:r>
          </w:p>
          <w:p w14:paraId="3F930C45" w14:textId="77777777" w:rsidR="006B3A36" w:rsidRDefault="00C65BDC" w:rsidP="000C2914">
            <w:pPr>
              <w:spacing w:after="0" w:line="240" w:lineRule="auto"/>
              <w:jc w:val="both"/>
              <w:rPr>
                <w:rFonts w:ascii="Times New Roman" w:hAnsi="Times New Roman" w:cs="Times New Roman"/>
                <w:sz w:val="18"/>
                <w:szCs w:val="18"/>
              </w:rPr>
            </w:pPr>
            <w:r w:rsidRPr="00CC6143">
              <w:rPr>
                <w:rFonts w:ascii="Times New Roman" w:hAnsi="Times New Roman" w:cs="Times New Roman"/>
                <w:sz w:val="18"/>
                <w:szCs w:val="18"/>
              </w:rPr>
              <w:t xml:space="preserve">Se vor depune, odata cu DUAE, urmatoarele documente: angajamentul ferm al tertului sustinator din care rezulta modul efectiv in care se va materializa sustinerea acestuia, a acordului de subcontractare si/sau a acordului de asociere, dupa caz. </w:t>
            </w:r>
          </w:p>
          <w:p w14:paraId="0319DC5F" w14:textId="074A7B9A" w:rsidR="006B3A36" w:rsidRPr="00DA4FCE" w:rsidRDefault="00C65BDC" w:rsidP="000C2914">
            <w:pPr>
              <w:spacing w:after="0" w:line="240" w:lineRule="auto"/>
              <w:jc w:val="both"/>
              <w:rPr>
                <w:rFonts w:ascii="Times New Roman" w:hAnsi="Times New Roman" w:cs="Times New Roman"/>
                <w:sz w:val="18"/>
                <w:szCs w:val="18"/>
              </w:rPr>
            </w:pPr>
            <w:r w:rsidRPr="00DA4FCE">
              <w:rPr>
                <w:rFonts w:ascii="Times New Roman" w:hAnsi="Times New Roman" w:cs="Times New Roman"/>
                <w:sz w:val="18"/>
                <w:szCs w:val="18"/>
              </w:rPr>
              <w:t xml:space="preserve">Nedepunerea acestora, odata cu DUAE, constituie temei pentru </w:t>
            </w:r>
            <w:r w:rsidR="006B3A36" w:rsidRPr="00DA4FCE">
              <w:rPr>
                <w:rFonts w:ascii="Times New Roman" w:hAnsi="Times New Roman" w:cs="Times New Roman"/>
                <w:sz w:val="18"/>
                <w:szCs w:val="18"/>
              </w:rPr>
              <w:t>respingerea ofertei.</w:t>
            </w:r>
          </w:p>
          <w:p w14:paraId="01572F6B" w14:textId="4E2F53A3" w:rsidR="00C65BDC" w:rsidRPr="00DA4FCE" w:rsidRDefault="006B3A36" w:rsidP="000C2914">
            <w:pPr>
              <w:spacing w:after="0" w:line="240" w:lineRule="auto"/>
              <w:jc w:val="both"/>
              <w:rPr>
                <w:rFonts w:ascii="Times New Roman" w:hAnsi="Times New Roman" w:cs="Times New Roman"/>
                <w:sz w:val="18"/>
                <w:szCs w:val="18"/>
              </w:rPr>
            </w:pPr>
            <w:r w:rsidRPr="00DA4FCE">
              <w:rPr>
                <w:rFonts w:ascii="Times New Roman" w:hAnsi="Times New Roman" w:cs="Times New Roman"/>
                <w:sz w:val="18"/>
                <w:szCs w:val="18"/>
              </w:rPr>
              <w:t xml:space="preserve">AC poate </w:t>
            </w:r>
            <w:r w:rsidR="00C65BDC" w:rsidRPr="00DA4FCE">
              <w:rPr>
                <w:rFonts w:ascii="Times New Roman" w:hAnsi="Times New Roman" w:cs="Times New Roman"/>
                <w:sz w:val="18"/>
                <w:szCs w:val="18"/>
              </w:rPr>
              <w:t>solici</w:t>
            </w:r>
            <w:r w:rsidRPr="00DA4FCE">
              <w:rPr>
                <w:rFonts w:ascii="Times New Roman" w:hAnsi="Times New Roman" w:cs="Times New Roman"/>
                <w:sz w:val="18"/>
                <w:szCs w:val="18"/>
              </w:rPr>
              <w:t>ta</w:t>
            </w:r>
            <w:r w:rsidR="00C65BDC" w:rsidRPr="00DA4FCE">
              <w:rPr>
                <w:rFonts w:ascii="Times New Roman" w:hAnsi="Times New Roman" w:cs="Times New Roman"/>
                <w:sz w:val="18"/>
                <w:szCs w:val="18"/>
              </w:rPr>
              <w:t xml:space="preserve"> clarificari pentru eventualele inadvertente de forma ale informatiilor cuprinse in sectiunile DUAE, atat ale ofertantului/candidatului, cat si ale subcontractantului/tertului sustinator, acest lucru fiind necesar pentru a asigura desfasurarea corespunzatoare a procedurii de atribuire. </w:t>
            </w:r>
          </w:p>
          <w:p w14:paraId="08C2D3B2" w14:textId="533C7962" w:rsidR="00C65BDC" w:rsidRPr="00CC6143" w:rsidRDefault="00C65BDC" w:rsidP="000C2914">
            <w:pPr>
              <w:spacing w:after="0" w:line="240" w:lineRule="auto"/>
              <w:jc w:val="both"/>
              <w:rPr>
                <w:rFonts w:ascii="Times New Roman" w:eastAsia="Times New Roman" w:hAnsi="Times New Roman" w:cs="Times New Roman"/>
                <w:i/>
                <w:sz w:val="18"/>
                <w:szCs w:val="18"/>
                <w:lang w:eastAsia="ro-RO"/>
              </w:rPr>
            </w:pPr>
            <w:r w:rsidRPr="00CC6143">
              <w:rPr>
                <w:rFonts w:ascii="Times New Roman" w:hAnsi="Times New Roman" w:cs="Times New Roman"/>
                <w:b/>
                <w:sz w:val="18"/>
                <w:szCs w:val="18"/>
              </w:rPr>
              <w:t>Toate documentele ofertei vor fi semnate cu SEMNATURA ELECTRONICA EXTINSA, conform art.</w:t>
            </w:r>
            <w:r w:rsidR="00354888" w:rsidRPr="00CC6143">
              <w:rPr>
                <w:rFonts w:ascii="Times New Roman" w:hAnsi="Times New Roman" w:cs="Times New Roman"/>
                <w:b/>
                <w:sz w:val="18"/>
                <w:szCs w:val="18"/>
              </w:rPr>
              <w:t xml:space="preserve"> </w:t>
            </w:r>
            <w:r w:rsidRPr="00CC6143">
              <w:rPr>
                <w:rFonts w:ascii="Times New Roman" w:hAnsi="Times New Roman" w:cs="Times New Roman"/>
                <w:b/>
                <w:sz w:val="18"/>
                <w:szCs w:val="18"/>
              </w:rPr>
              <w:t>60, alin.</w:t>
            </w:r>
            <w:r w:rsidR="00354888" w:rsidRPr="00CC6143">
              <w:rPr>
                <w:rFonts w:ascii="Times New Roman" w:hAnsi="Times New Roman" w:cs="Times New Roman"/>
                <w:b/>
                <w:sz w:val="18"/>
                <w:szCs w:val="18"/>
              </w:rPr>
              <w:t xml:space="preserve"> </w:t>
            </w:r>
            <w:r w:rsidRPr="00CC6143">
              <w:rPr>
                <w:rFonts w:ascii="Times New Roman" w:hAnsi="Times New Roman" w:cs="Times New Roman"/>
                <w:b/>
                <w:sz w:val="18"/>
                <w:szCs w:val="18"/>
              </w:rPr>
              <w:t xml:space="preserve">4 din HG 395/2016, </w:t>
            </w:r>
            <w:r w:rsidRPr="00CC6143">
              <w:rPr>
                <w:rFonts w:ascii="Times New Roman" w:eastAsia="Times New Roman" w:hAnsi="Times New Roman" w:cs="Times New Roman"/>
                <w:sz w:val="18"/>
                <w:szCs w:val="18"/>
                <w:lang w:eastAsia="ro-RO"/>
              </w:rPr>
              <w:t>a reprezentantului legal/împuternicit al operatorului economic în functie de calitatea acestuia – asociat/tert/subcontractant.</w:t>
            </w:r>
          </w:p>
          <w:p w14:paraId="35401381" w14:textId="77777777" w:rsidR="00C65BDC" w:rsidRPr="00CC6143" w:rsidRDefault="00C65BDC" w:rsidP="000C2914">
            <w:pPr>
              <w:spacing w:after="0" w:line="240" w:lineRule="auto"/>
              <w:jc w:val="both"/>
              <w:rPr>
                <w:rFonts w:ascii="Times New Roman" w:hAnsi="Times New Roman" w:cs="Times New Roman"/>
                <w:sz w:val="18"/>
                <w:szCs w:val="18"/>
              </w:rPr>
            </w:pPr>
            <w:r w:rsidRPr="00CC6143">
              <w:rPr>
                <w:rFonts w:ascii="Times New Roman" w:hAnsi="Times New Roman" w:cs="Times New Roman"/>
                <w:sz w:val="18"/>
                <w:szCs w:val="18"/>
              </w:rPr>
              <w:t>Dovada constituirii garantiei de participare, va fi incarcata si in SEAP pana la data si ora limita de primire a ofertelor mentionata in anuntul de participare.</w:t>
            </w:r>
          </w:p>
          <w:p w14:paraId="763917E9" w14:textId="77777777" w:rsidR="00C65BDC" w:rsidRPr="00CC6143" w:rsidRDefault="00C65BDC" w:rsidP="000C2914">
            <w:pPr>
              <w:spacing w:after="0" w:line="240" w:lineRule="auto"/>
              <w:jc w:val="both"/>
              <w:rPr>
                <w:rFonts w:ascii="Times New Roman" w:hAnsi="Times New Roman" w:cs="Times New Roman"/>
                <w:sz w:val="18"/>
                <w:szCs w:val="18"/>
                <w:lang w:eastAsia="en-GB"/>
              </w:rPr>
            </w:pPr>
            <w:r w:rsidRPr="00CC6143">
              <w:rPr>
                <w:rFonts w:ascii="Times New Roman" w:hAnsi="Times New Roman" w:cs="Times New Roman"/>
                <w:sz w:val="18"/>
                <w:szCs w:val="18"/>
                <w:lang w:eastAsia="en-GB"/>
              </w:rPr>
              <w:t>Dupa aceasta data, autoritatea contractanta poate solicita (prin clarificari) depunerea garantiei de participare in original doar daca documentul prin care demonstreaza constituirea garantiei de participare face parte din categoria documentelor cu regim special a caror valabilitate este conditionata de prezentarea in forma originala;</w:t>
            </w:r>
          </w:p>
          <w:p w14:paraId="07573840" w14:textId="437DE844" w:rsidR="00C65BDC" w:rsidRPr="00CC6143" w:rsidRDefault="00C65BDC" w:rsidP="000C2914">
            <w:pPr>
              <w:jc w:val="both"/>
              <w:rPr>
                <w:rStyle w:val="salnbdy"/>
                <w:rFonts w:ascii="Times New Roman" w:hAnsi="Times New Roman" w:cs="Times New Roman"/>
                <w:color w:val="auto"/>
                <w:sz w:val="18"/>
                <w:szCs w:val="18"/>
              </w:rPr>
            </w:pPr>
            <w:r w:rsidRPr="00CC6143">
              <w:rPr>
                <w:rStyle w:val="salnbdy"/>
                <w:rFonts w:ascii="Times New Roman" w:hAnsi="Times New Roman" w:cs="Times New Roman"/>
                <w:color w:val="auto"/>
                <w:sz w:val="18"/>
                <w:szCs w:val="18"/>
              </w:rPr>
              <w:t>Comisia de evaluare solicită clarificări, în termen de o zi lucrătoare de la data-limită de depunere a ofertelor, privind eventualele neconcordanţe referitoare la îndeplinirea condiţiilor de formă ale garanţiei de participare, precum şi la cuantumul sau valabilitatea acesteia, acordând ofertantului un termen de 3 zile pentru a răspunde la solicitarea de clarificare, sub sancţiunea respingerii ofertei ca inacceptabilă.</w:t>
            </w:r>
          </w:p>
          <w:p w14:paraId="14D7AF5D" w14:textId="5394688A" w:rsidR="00EA2091" w:rsidRPr="00CC6143" w:rsidRDefault="004D572D" w:rsidP="000C2914">
            <w:pPr>
              <w:jc w:val="both"/>
              <w:rPr>
                <w:rStyle w:val="salnbdy"/>
                <w:rFonts w:ascii="Times New Roman" w:hAnsi="Times New Roman" w:cs="Times New Roman"/>
                <w:color w:val="auto"/>
                <w:sz w:val="18"/>
                <w:szCs w:val="18"/>
              </w:rPr>
            </w:pPr>
            <w:r w:rsidRPr="00CC6143">
              <w:rPr>
                <w:rStyle w:val="salnbdy"/>
                <w:rFonts w:ascii="Times New Roman" w:hAnsi="Times New Roman" w:cs="Times New Roman"/>
                <w:color w:val="auto"/>
                <w:sz w:val="18"/>
                <w:szCs w:val="18"/>
              </w:rPr>
              <w:lastRenderedPageBreak/>
              <w:t xml:space="preserve">Orice operator economic are dreptul de a solicita clarificari cu privire la continutul documentatiei de atribuire si implicit la clauzele contractuale obligatorii in etapa de depunere a ofertelor pana la expirarea termenului. Astfel, daca un operator considera ca anumite clauze ii sunt in defavoare, poate solicita </w:t>
            </w:r>
            <w:r w:rsidR="008F6655" w:rsidRPr="00CC6143">
              <w:rPr>
                <w:rStyle w:val="salnbdy"/>
                <w:rFonts w:ascii="Times New Roman" w:hAnsi="Times New Roman" w:cs="Times New Roman"/>
                <w:color w:val="auto"/>
                <w:sz w:val="18"/>
                <w:szCs w:val="18"/>
              </w:rPr>
              <w:t>autoritatii</w:t>
            </w:r>
            <w:r w:rsidRPr="00CC6143">
              <w:rPr>
                <w:rStyle w:val="salnbdy"/>
                <w:rFonts w:ascii="Times New Roman" w:hAnsi="Times New Roman" w:cs="Times New Roman"/>
                <w:color w:val="auto"/>
                <w:sz w:val="18"/>
                <w:szCs w:val="18"/>
              </w:rPr>
              <w:t xml:space="preserve"> contractante clarificari, inclusiv modificarea lor, astfel incat daca aceste clauze vor fi amendate/modificate ele sa fie aduse la cunostinta tuturor operatorilor economici interesati, inainte de data </w:t>
            </w:r>
            <w:r w:rsidR="004675D9">
              <w:rPr>
                <w:rStyle w:val="salnbdy"/>
                <w:rFonts w:ascii="Times New Roman" w:hAnsi="Times New Roman" w:cs="Times New Roman"/>
                <w:color w:val="auto"/>
                <w:sz w:val="18"/>
                <w:szCs w:val="18"/>
              </w:rPr>
              <w:t>limita de depunere a ofertelor.</w:t>
            </w:r>
          </w:p>
          <w:p w14:paraId="3815AF04" w14:textId="1593719D" w:rsidR="00C65BDC" w:rsidRPr="00CC6143" w:rsidRDefault="00C65BDC" w:rsidP="000C2914">
            <w:pPr>
              <w:jc w:val="both"/>
              <w:rPr>
                <w:rFonts w:ascii="Times New Roman" w:hAnsi="Times New Roman" w:cs="Times New Roman"/>
                <w:sz w:val="18"/>
                <w:szCs w:val="18"/>
              </w:rPr>
            </w:pPr>
            <w:r w:rsidRPr="00CC6143">
              <w:rPr>
                <w:rFonts w:ascii="Times New Roman" w:hAnsi="Times New Roman" w:cs="Times New Roman"/>
                <w:sz w:val="18"/>
                <w:szCs w:val="18"/>
              </w:rPr>
              <w:t>Formularul de contract se va depune însotit de eventuale propuneri de modificare a clauzelor contractuale specifice, propuneri care se vor accepta numai în măsura în care acestea nu vor fi în mod evident, dezavantajoase pentru autoritatea contractantă.</w:t>
            </w:r>
          </w:p>
          <w:p w14:paraId="43A7D3F6" w14:textId="40F2EA4A" w:rsidR="004D572D" w:rsidRPr="00DA4FCE" w:rsidRDefault="004D572D" w:rsidP="004D572D">
            <w:pPr>
              <w:jc w:val="both"/>
              <w:rPr>
                <w:rFonts w:ascii="Times New Roman" w:hAnsi="Times New Roman" w:cs="Times New Roman"/>
                <w:b/>
                <w:bCs/>
                <w:sz w:val="18"/>
                <w:szCs w:val="18"/>
              </w:rPr>
            </w:pPr>
            <w:r w:rsidRPr="00DA4FCE">
              <w:rPr>
                <w:rFonts w:ascii="Times New Roman" w:hAnsi="Times New Roman" w:cs="Times New Roman"/>
                <w:b/>
                <w:bCs/>
                <w:sz w:val="18"/>
                <w:szCs w:val="18"/>
              </w:rPr>
              <w:t xml:space="preserve">In situatia in care nu sunt amendamente la contract, modelul de contract depus </w:t>
            </w:r>
            <w:r w:rsidR="006B3A36" w:rsidRPr="00DA4FCE">
              <w:rPr>
                <w:rFonts w:ascii="Times New Roman" w:hAnsi="Times New Roman" w:cs="Times New Roman"/>
                <w:b/>
                <w:bCs/>
                <w:sz w:val="18"/>
                <w:szCs w:val="18"/>
              </w:rPr>
              <w:t>odata cu propunerea financiara</w:t>
            </w:r>
            <w:r w:rsidRPr="00DA4FCE">
              <w:rPr>
                <w:rFonts w:ascii="Times New Roman" w:hAnsi="Times New Roman" w:cs="Times New Roman"/>
                <w:b/>
                <w:bCs/>
                <w:sz w:val="18"/>
                <w:szCs w:val="18"/>
              </w:rPr>
              <w:t xml:space="preserve"> va trebui sa aiba mentiunea : „ Am citit si suntem de acord fara rezerve cu termenii si conditiile contractuale si consimtim ca, in cazul in care oferta noastra este stabilita ca fiind castigatoare sa semnam contractul de achizitie publica in conformitate cu prevederile din documentatia de atribuire”</w:t>
            </w:r>
          </w:p>
          <w:p w14:paraId="547A4590" w14:textId="4C576F47" w:rsidR="004D572D" w:rsidRPr="00C1404F" w:rsidRDefault="004D572D" w:rsidP="000C2914">
            <w:pPr>
              <w:jc w:val="both"/>
              <w:rPr>
                <w:rFonts w:ascii="Times New Roman" w:hAnsi="Times New Roman" w:cs="Times New Roman"/>
                <w:sz w:val="18"/>
                <w:szCs w:val="18"/>
              </w:rPr>
            </w:pPr>
            <w:r w:rsidRPr="00CC6143">
              <w:rPr>
                <w:rFonts w:ascii="Times New Roman" w:hAnsi="Times New Roman" w:cs="Times New Roman"/>
                <w:sz w:val="18"/>
                <w:szCs w:val="18"/>
              </w:rPr>
              <w:t>Potrivit art. 137 alin. 3, lit</w:t>
            </w:r>
            <w:r w:rsidR="00487E09" w:rsidRPr="00CC6143">
              <w:rPr>
                <w:rFonts w:ascii="Times New Roman" w:hAnsi="Times New Roman" w:cs="Times New Roman"/>
                <w:sz w:val="18"/>
                <w:szCs w:val="18"/>
              </w:rPr>
              <w:t>.</w:t>
            </w:r>
            <w:r w:rsidRPr="00CC6143">
              <w:rPr>
                <w:rFonts w:ascii="Times New Roman" w:hAnsi="Times New Roman" w:cs="Times New Roman"/>
                <w:sz w:val="18"/>
                <w:szCs w:val="18"/>
              </w:rPr>
              <w:t xml:space="preserve"> b) din HG nr. 395/2016, oferta este considerata neconforma daca contine propuneri de modificare a clauzelor contractuale pe care le-a stabilit autoritatea contractanta in cadrul documentatiei de atribuire, care sunt in mod evident dezavantajoase pentru aceasta din urma, iar ofertantul, desi a fost informat cu privire la respectiva situatie, nu accepta renuntarea la clauzele respective.</w:t>
            </w:r>
          </w:p>
          <w:p w14:paraId="32E7F609" w14:textId="77777777" w:rsidR="00C65BDC" w:rsidRPr="00CC6143" w:rsidRDefault="00C65BDC" w:rsidP="000C2914">
            <w:pPr>
              <w:spacing w:after="0" w:line="240" w:lineRule="auto"/>
              <w:jc w:val="both"/>
              <w:rPr>
                <w:rFonts w:ascii="Times New Roman" w:hAnsi="Times New Roman" w:cs="Times New Roman"/>
                <w:b/>
                <w:sz w:val="18"/>
                <w:szCs w:val="18"/>
              </w:rPr>
            </w:pPr>
            <w:r w:rsidRPr="00CC6143">
              <w:rPr>
                <w:rFonts w:ascii="Times New Roman" w:hAnsi="Times New Roman" w:cs="Times New Roman"/>
                <w:sz w:val="18"/>
                <w:szCs w:val="18"/>
              </w:rPr>
              <w:t xml:space="preserve">*In cazul in care, din motive tehnice, nu este posibila transmiterea </w:t>
            </w:r>
            <w:r w:rsidRPr="00CC6143">
              <w:rPr>
                <w:rFonts w:ascii="Times New Roman" w:hAnsi="Times New Roman" w:cs="Times New Roman"/>
                <w:b/>
                <w:i/>
                <w:sz w:val="18"/>
                <w:szCs w:val="18"/>
              </w:rPr>
              <w:t>Documentelor de calificare</w:t>
            </w:r>
            <w:r w:rsidRPr="00CC6143">
              <w:rPr>
                <w:rFonts w:ascii="Times New Roman" w:hAnsi="Times New Roman" w:cs="Times New Roman"/>
                <w:sz w:val="18"/>
                <w:szCs w:val="18"/>
              </w:rPr>
              <w:t xml:space="preserve"> in format electronic prin intermediul SEAP, acestea se vor depune la sediul </w:t>
            </w:r>
            <w:r w:rsidRPr="00CC6143">
              <w:rPr>
                <w:rFonts w:ascii="Times New Roman" w:hAnsi="Times New Roman" w:cs="Times New Roman"/>
                <w:b/>
                <w:sz w:val="18"/>
                <w:szCs w:val="18"/>
              </w:rPr>
              <w:t>Agentiei de Dezvoltare Regionala Sud - Est, Str. Anghel Saligny Nr. 24, Braila, dar nu mai tarziu de data si ora limita de depunere a ofertei mentionate in anuntul de participare.</w:t>
            </w:r>
          </w:p>
          <w:p w14:paraId="07D678FC" w14:textId="77777777" w:rsidR="00C65BDC" w:rsidRPr="00CC6143" w:rsidRDefault="00C65BDC" w:rsidP="000C2914">
            <w:pPr>
              <w:spacing w:after="0" w:line="240" w:lineRule="auto"/>
              <w:jc w:val="both"/>
              <w:rPr>
                <w:rFonts w:ascii="Times New Roman" w:hAnsi="Times New Roman" w:cs="Times New Roman"/>
                <w:sz w:val="18"/>
                <w:szCs w:val="18"/>
              </w:rPr>
            </w:pPr>
            <w:r w:rsidRPr="00CC6143">
              <w:rPr>
                <w:rFonts w:ascii="Times New Roman" w:hAnsi="Times New Roman" w:cs="Times New Roman"/>
                <w:sz w:val="18"/>
                <w:szCs w:val="18"/>
              </w:rPr>
              <w:t>Sintagma „motive tehnice” se referă la faptul că Sistemul Electronic al Achizițiilor Publice (S.E.A.P.) nu funcţionează, prin întreruperea/nefuncționarea temporară a acestuia, în acest caz neputându-se efectua nicio operațiune în sistem.</w:t>
            </w:r>
          </w:p>
          <w:p w14:paraId="49EC1A7D" w14:textId="77777777" w:rsidR="00C65BDC" w:rsidRPr="00CC6143" w:rsidRDefault="00C65BDC" w:rsidP="000C2914">
            <w:pPr>
              <w:pStyle w:val="BodyText20"/>
              <w:spacing w:after="0" w:line="240" w:lineRule="auto"/>
              <w:jc w:val="both"/>
              <w:rPr>
                <w:rFonts w:ascii="Times New Roman" w:hAnsi="Times New Roman" w:cs="Times New Roman"/>
                <w:b w:val="0"/>
                <w:sz w:val="18"/>
                <w:szCs w:val="18"/>
                <w:lang w:val="ro-RO"/>
              </w:rPr>
            </w:pPr>
            <w:r w:rsidRPr="00CC6143">
              <w:rPr>
                <w:rFonts w:ascii="Times New Roman" w:hAnsi="Times New Roman" w:cs="Times New Roman"/>
                <w:b w:val="0"/>
                <w:sz w:val="18"/>
                <w:szCs w:val="18"/>
                <w:lang w:val="ro-RO"/>
              </w:rPr>
              <w:t xml:space="preserve">Documentele trebuie sa fie tiparite sau scrise cu cerneala neradiabila si vor fi semnate pe fiecare pagina de reprezentantul autorizat corespunzator sa angajeze ofertantul in contract. </w:t>
            </w:r>
          </w:p>
          <w:p w14:paraId="01C0F712" w14:textId="77777777" w:rsidR="00C65BDC" w:rsidRPr="00CC6143" w:rsidRDefault="00C65BDC" w:rsidP="000C2914">
            <w:pPr>
              <w:pStyle w:val="BodyText20"/>
              <w:spacing w:after="0" w:line="240" w:lineRule="auto"/>
              <w:jc w:val="both"/>
              <w:rPr>
                <w:rFonts w:ascii="Times New Roman" w:hAnsi="Times New Roman" w:cs="Times New Roman"/>
                <w:b w:val="0"/>
                <w:sz w:val="18"/>
                <w:szCs w:val="18"/>
                <w:lang w:val="it-IT"/>
              </w:rPr>
            </w:pPr>
            <w:r w:rsidRPr="00CC6143">
              <w:rPr>
                <w:rFonts w:ascii="Times New Roman" w:hAnsi="Times New Roman" w:cs="Times New Roman"/>
                <w:b w:val="0"/>
                <w:sz w:val="18"/>
                <w:szCs w:val="18"/>
                <w:lang w:val="it-IT"/>
              </w:rPr>
              <w:t>Orice stersatura, adaugire, interliniere sau scris peste cel dinainte sunt valide doar daca sunt vizate de catre persoana autorizata sa semneze oferta.</w:t>
            </w:r>
          </w:p>
          <w:p w14:paraId="62D30FDB" w14:textId="77777777" w:rsidR="00C65BDC" w:rsidRPr="00CC6143" w:rsidRDefault="00C65BDC" w:rsidP="000C2914">
            <w:pPr>
              <w:spacing w:after="0" w:line="240" w:lineRule="auto"/>
              <w:jc w:val="both"/>
              <w:rPr>
                <w:rFonts w:ascii="Times New Roman" w:hAnsi="Times New Roman" w:cs="Times New Roman"/>
                <w:sz w:val="18"/>
                <w:szCs w:val="18"/>
                <w:lang w:val="it-IT"/>
              </w:rPr>
            </w:pPr>
            <w:r w:rsidRPr="00CC6143">
              <w:rPr>
                <w:rFonts w:ascii="Times New Roman" w:hAnsi="Times New Roman" w:cs="Times New Roman"/>
                <w:sz w:val="18"/>
                <w:szCs w:val="18"/>
                <w:lang w:val="it-IT"/>
              </w:rPr>
              <w:t xml:space="preserve">Documentele care nu au putut fi transmise prin SEAP din motive tehnice vor fi introduse intr-un plic sigilat pe care se va scrie </w:t>
            </w:r>
            <w:r w:rsidRPr="00CC6143">
              <w:rPr>
                <w:rFonts w:ascii="Times New Roman" w:eastAsia="Times New Roman" w:hAnsi="Times New Roman" w:cs="Times New Roman"/>
                <w:sz w:val="18"/>
                <w:szCs w:val="18"/>
                <w:lang w:eastAsia="ro-RO"/>
              </w:rPr>
              <w:t>adresa Autorităţii Contractante, denumirea contractului pentru care se depune oferta şi numărul de referinţă SEAP al anunţului de participare la procedura de atribuire a contractului,</w:t>
            </w:r>
            <w:r w:rsidRPr="00CC6143">
              <w:rPr>
                <w:rFonts w:ascii="Times New Roman" w:hAnsi="Times New Roman" w:cs="Times New Roman"/>
                <w:sz w:val="18"/>
                <w:szCs w:val="18"/>
                <w:lang w:val="it-IT"/>
              </w:rPr>
              <w:t xml:space="preserve"> denumirea si adresa ofertantului, precum si mentiunea </w:t>
            </w:r>
            <w:r w:rsidRPr="00CC6143">
              <w:rPr>
                <w:rFonts w:ascii="Times New Roman" w:hAnsi="Times New Roman" w:cs="Times New Roman"/>
                <w:b/>
                <w:sz w:val="18"/>
                <w:szCs w:val="18"/>
                <w:lang w:val="it-IT"/>
              </w:rPr>
              <w:t>« A NU SE DESCHIDE INAINTE  ...................– ora .....:00 » (data limita de depunere a ofertelor mentionata in anuntul de participare).</w:t>
            </w:r>
          </w:p>
        </w:tc>
      </w:tr>
    </w:tbl>
    <w:p w14:paraId="03E6895E" w14:textId="77777777" w:rsidR="001E5DC0" w:rsidRPr="00366E68" w:rsidRDefault="001E5DC0" w:rsidP="001E5DC0">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lastRenderedPageBreak/>
        <w:t>VI.4) Proceduri de contestare</w:t>
      </w:r>
    </w:p>
    <w:tbl>
      <w:tblPr>
        <w:tblStyle w:val="TableGrid"/>
        <w:tblW w:w="0" w:type="auto"/>
        <w:tblLook w:val="04A0" w:firstRow="1" w:lastRow="0" w:firstColumn="1" w:lastColumn="0" w:noHBand="0" w:noVBand="1"/>
      </w:tblPr>
      <w:tblGrid>
        <w:gridCol w:w="4479"/>
        <w:gridCol w:w="2677"/>
        <w:gridCol w:w="2472"/>
      </w:tblGrid>
      <w:tr w:rsidR="001E5DC0" w:rsidRPr="00366E68" w14:paraId="68215EB1" w14:textId="77777777" w:rsidTr="00984D13">
        <w:tc>
          <w:tcPr>
            <w:tcW w:w="10194" w:type="dxa"/>
            <w:gridSpan w:val="3"/>
          </w:tcPr>
          <w:p w14:paraId="3E30906C"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VI.4.1) Organismul de soluționare a contestațiilor</w:t>
            </w:r>
          </w:p>
        </w:tc>
      </w:tr>
      <w:tr w:rsidR="001E5DC0" w:rsidRPr="00366E68" w14:paraId="59948997" w14:textId="77777777" w:rsidTr="00984D13">
        <w:tc>
          <w:tcPr>
            <w:tcW w:w="10194" w:type="dxa"/>
            <w:gridSpan w:val="3"/>
          </w:tcPr>
          <w:p w14:paraId="633A95DF"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Denumire oficială: Consiliul National de Soluționare a Contestațiilor</w:t>
            </w:r>
          </w:p>
        </w:tc>
      </w:tr>
      <w:tr w:rsidR="001E5DC0" w:rsidRPr="00366E68" w14:paraId="7363C4E2" w14:textId="77777777" w:rsidTr="00984D13">
        <w:tc>
          <w:tcPr>
            <w:tcW w:w="10194" w:type="dxa"/>
            <w:gridSpan w:val="3"/>
          </w:tcPr>
          <w:p w14:paraId="326F502E"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Adresă: Str. Stavropoleos, nr. 6, sector 3</w:t>
            </w:r>
          </w:p>
        </w:tc>
      </w:tr>
      <w:tr w:rsidR="001E5DC0" w:rsidRPr="00366E68" w14:paraId="64448E19" w14:textId="77777777" w:rsidTr="00984D13">
        <w:tc>
          <w:tcPr>
            <w:tcW w:w="4815" w:type="dxa"/>
          </w:tcPr>
          <w:p w14:paraId="5584F994"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Localitate: București</w:t>
            </w:r>
          </w:p>
        </w:tc>
        <w:tc>
          <w:tcPr>
            <w:tcW w:w="2835" w:type="dxa"/>
          </w:tcPr>
          <w:p w14:paraId="696776C2"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Cod poștal: 030084</w:t>
            </w:r>
          </w:p>
        </w:tc>
        <w:tc>
          <w:tcPr>
            <w:tcW w:w="2544" w:type="dxa"/>
          </w:tcPr>
          <w:p w14:paraId="4143E211"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Țară: Romania</w:t>
            </w:r>
          </w:p>
        </w:tc>
      </w:tr>
      <w:tr w:rsidR="001E5DC0" w:rsidRPr="00366E68" w14:paraId="6EDDC1CC" w14:textId="77777777" w:rsidTr="00984D13">
        <w:tc>
          <w:tcPr>
            <w:tcW w:w="7650" w:type="dxa"/>
            <w:gridSpan w:val="2"/>
          </w:tcPr>
          <w:p w14:paraId="350C52D0"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E-mail: office@cnsc.ro</w:t>
            </w:r>
          </w:p>
        </w:tc>
        <w:tc>
          <w:tcPr>
            <w:tcW w:w="2544" w:type="dxa"/>
          </w:tcPr>
          <w:p w14:paraId="34D1C776"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Telefon: +40 213104642</w:t>
            </w:r>
          </w:p>
        </w:tc>
      </w:tr>
      <w:tr w:rsidR="001E5DC0" w:rsidRPr="00366E68" w14:paraId="33DAC58C" w14:textId="77777777" w:rsidTr="00984D13">
        <w:tc>
          <w:tcPr>
            <w:tcW w:w="7650" w:type="dxa"/>
            <w:gridSpan w:val="2"/>
          </w:tcPr>
          <w:p w14:paraId="4C609756"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Adresă internet: (</w:t>
            </w:r>
            <w:r w:rsidRPr="00366E68">
              <w:rPr>
                <w:rFonts w:ascii="Times New Roman" w:hAnsi="Times New Roman" w:cs="Times New Roman"/>
                <w:i/>
                <w:sz w:val="18"/>
                <w:szCs w:val="18"/>
              </w:rPr>
              <w:t>URL</w:t>
            </w:r>
            <w:r w:rsidRPr="00366E68">
              <w:rPr>
                <w:rFonts w:ascii="Times New Roman" w:hAnsi="Times New Roman" w:cs="Times New Roman"/>
                <w:sz w:val="18"/>
                <w:szCs w:val="18"/>
              </w:rPr>
              <w:t>) www.cnsc.ro</w:t>
            </w:r>
          </w:p>
        </w:tc>
        <w:tc>
          <w:tcPr>
            <w:tcW w:w="2544" w:type="dxa"/>
          </w:tcPr>
          <w:p w14:paraId="309A8B32"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Fax: +40 218900745</w:t>
            </w:r>
          </w:p>
        </w:tc>
      </w:tr>
      <w:tr w:rsidR="001E5DC0" w:rsidRPr="00366E68" w14:paraId="2E0BB923" w14:textId="77777777" w:rsidTr="00984D13">
        <w:tc>
          <w:tcPr>
            <w:tcW w:w="10194" w:type="dxa"/>
            <w:gridSpan w:val="3"/>
          </w:tcPr>
          <w:p w14:paraId="6AD9512A"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VI.4.2) Organismul competent pentru procedurile de mediere</w:t>
            </w:r>
          </w:p>
        </w:tc>
      </w:tr>
      <w:tr w:rsidR="001E5DC0" w:rsidRPr="00366E68" w14:paraId="72BB3889" w14:textId="77777777" w:rsidTr="00984D13">
        <w:tc>
          <w:tcPr>
            <w:tcW w:w="10194" w:type="dxa"/>
            <w:gridSpan w:val="3"/>
          </w:tcPr>
          <w:p w14:paraId="12CA3761"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Denumire oficială:</w:t>
            </w:r>
          </w:p>
        </w:tc>
      </w:tr>
      <w:tr w:rsidR="001E5DC0" w:rsidRPr="00366E68" w14:paraId="0484F36F" w14:textId="77777777" w:rsidTr="00984D13">
        <w:tc>
          <w:tcPr>
            <w:tcW w:w="10194" w:type="dxa"/>
            <w:gridSpan w:val="3"/>
          </w:tcPr>
          <w:p w14:paraId="1374D7BC"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Adresă:</w:t>
            </w:r>
          </w:p>
        </w:tc>
      </w:tr>
      <w:tr w:rsidR="001E5DC0" w:rsidRPr="00366E68" w14:paraId="13FB220F" w14:textId="77777777" w:rsidTr="00984D13">
        <w:tc>
          <w:tcPr>
            <w:tcW w:w="4815" w:type="dxa"/>
          </w:tcPr>
          <w:p w14:paraId="7B7B9C46"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Localitate:</w:t>
            </w:r>
          </w:p>
        </w:tc>
        <w:tc>
          <w:tcPr>
            <w:tcW w:w="2835" w:type="dxa"/>
          </w:tcPr>
          <w:p w14:paraId="5027170D"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Cod poștal:</w:t>
            </w:r>
          </w:p>
        </w:tc>
        <w:tc>
          <w:tcPr>
            <w:tcW w:w="2544" w:type="dxa"/>
          </w:tcPr>
          <w:p w14:paraId="06AC1DAD"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Țară:</w:t>
            </w:r>
          </w:p>
        </w:tc>
      </w:tr>
      <w:tr w:rsidR="001E5DC0" w:rsidRPr="00366E68" w14:paraId="25DC7E8E" w14:textId="77777777" w:rsidTr="00984D13">
        <w:tc>
          <w:tcPr>
            <w:tcW w:w="7650" w:type="dxa"/>
            <w:gridSpan w:val="2"/>
          </w:tcPr>
          <w:p w14:paraId="2456535F"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E-mail:</w:t>
            </w:r>
          </w:p>
        </w:tc>
        <w:tc>
          <w:tcPr>
            <w:tcW w:w="2544" w:type="dxa"/>
          </w:tcPr>
          <w:p w14:paraId="1EC926A6"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Telefon:</w:t>
            </w:r>
          </w:p>
        </w:tc>
      </w:tr>
      <w:tr w:rsidR="001E5DC0" w:rsidRPr="00366E68" w14:paraId="2A2FB25F" w14:textId="77777777" w:rsidTr="00984D13">
        <w:tc>
          <w:tcPr>
            <w:tcW w:w="7650" w:type="dxa"/>
            <w:gridSpan w:val="2"/>
          </w:tcPr>
          <w:p w14:paraId="16EFD5AB"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Adresă internet: (</w:t>
            </w:r>
            <w:r w:rsidRPr="00366E68">
              <w:rPr>
                <w:rFonts w:ascii="Times New Roman" w:hAnsi="Times New Roman" w:cs="Times New Roman"/>
                <w:i/>
                <w:sz w:val="18"/>
                <w:szCs w:val="18"/>
              </w:rPr>
              <w:t>URL</w:t>
            </w:r>
            <w:r w:rsidRPr="00366E68">
              <w:rPr>
                <w:rFonts w:ascii="Times New Roman" w:hAnsi="Times New Roman" w:cs="Times New Roman"/>
                <w:sz w:val="18"/>
                <w:szCs w:val="18"/>
              </w:rPr>
              <w:t>)</w:t>
            </w:r>
          </w:p>
        </w:tc>
        <w:tc>
          <w:tcPr>
            <w:tcW w:w="2544" w:type="dxa"/>
          </w:tcPr>
          <w:p w14:paraId="09E4D0EC"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Fax:</w:t>
            </w:r>
          </w:p>
        </w:tc>
      </w:tr>
      <w:tr w:rsidR="001E5DC0" w:rsidRPr="00366E68" w14:paraId="70397C62" w14:textId="77777777" w:rsidTr="00984D13">
        <w:tc>
          <w:tcPr>
            <w:tcW w:w="10194" w:type="dxa"/>
            <w:gridSpan w:val="3"/>
          </w:tcPr>
          <w:p w14:paraId="02DAA8AD" w14:textId="77777777" w:rsidR="001E5DC0" w:rsidRPr="00366E68" w:rsidRDefault="001E5DC0" w:rsidP="00984D13">
            <w:pPr>
              <w:spacing w:before="120" w:after="120"/>
              <w:jc w:val="both"/>
              <w:rPr>
                <w:rFonts w:ascii="Times New Roman" w:hAnsi="Times New Roman" w:cs="Times New Roman"/>
                <w:b/>
                <w:sz w:val="18"/>
                <w:szCs w:val="18"/>
              </w:rPr>
            </w:pPr>
            <w:r w:rsidRPr="00366E68">
              <w:rPr>
                <w:rFonts w:ascii="Times New Roman" w:hAnsi="Times New Roman" w:cs="Times New Roman"/>
                <w:b/>
                <w:sz w:val="18"/>
                <w:szCs w:val="18"/>
              </w:rPr>
              <w:t>VI.4.3) Procedura de contestare</w:t>
            </w:r>
          </w:p>
          <w:p w14:paraId="335FC73C" w14:textId="543BB5FC" w:rsidR="001E5DC0" w:rsidRPr="00CC6143" w:rsidRDefault="001E5DC0" w:rsidP="00C323C1">
            <w:pPr>
              <w:spacing w:before="120" w:after="120"/>
              <w:jc w:val="both"/>
              <w:rPr>
                <w:rFonts w:ascii="Times New Roman" w:hAnsi="Times New Roman" w:cs="Times New Roman"/>
                <w:sz w:val="18"/>
                <w:szCs w:val="18"/>
              </w:rPr>
            </w:pPr>
            <w:r w:rsidRPr="00CC6143">
              <w:rPr>
                <w:rFonts w:ascii="Times New Roman" w:hAnsi="Times New Roman" w:cs="Times New Roman"/>
                <w:sz w:val="18"/>
                <w:szCs w:val="18"/>
              </w:rPr>
              <w:t>Precizări privind termenul (termenele) pentru procedurile de contestare:</w:t>
            </w:r>
            <w:r w:rsidR="00434A4F" w:rsidRPr="00CC6143">
              <w:rPr>
                <w:rFonts w:ascii="Times New Roman" w:hAnsi="Times New Roman" w:cs="Times New Roman"/>
                <w:sz w:val="18"/>
                <w:szCs w:val="18"/>
              </w:rPr>
              <w:t xml:space="preserve"> Termenele de exercitare a căii de atac sunt cele prevăzute in L</w:t>
            </w:r>
            <w:r w:rsidR="00005C38" w:rsidRPr="00CC6143">
              <w:rPr>
                <w:rFonts w:ascii="Times New Roman" w:hAnsi="Times New Roman" w:cs="Times New Roman"/>
                <w:sz w:val="18"/>
                <w:szCs w:val="18"/>
              </w:rPr>
              <w:t>egea</w:t>
            </w:r>
            <w:r w:rsidR="00434A4F" w:rsidRPr="00CC6143">
              <w:rPr>
                <w:rFonts w:ascii="Times New Roman" w:hAnsi="Times New Roman" w:cs="Times New Roman"/>
                <w:sz w:val="18"/>
                <w:szCs w:val="18"/>
              </w:rPr>
              <w:t xml:space="preserve"> nr. 101/2016 privind remediile și căile de atac în materie de atribuire a contractelor de achiziție publică și a contractelor de concesiune și pentru organizarea și funcționarea Consiliului Național de Soluționare a Contestațiilor.</w:t>
            </w:r>
          </w:p>
          <w:p w14:paraId="4960EB69" w14:textId="77F23B7C" w:rsidR="00AE1039" w:rsidRPr="00CC6143" w:rsidRDefault="00AE1039" w:rsidP="00AE1039">
            <w:pPr>
              <w:spacing w:before="120" w:after="120"/>
              <w:jc w:val="both"/>
              <w:rPr>
                <w:rFonts w:ascii="Times New Roman" w:hAnsi="Times New Roman" w:cs="Times New Roman"/>
                <w:sz w:val="18"/>
                <w:szCs w:val="18"/>
              </w:rPr>
            </w:pPr>
            <w:r w:rsidRPr="00CC6143">
              <w:rPr>
                <w:rFonts w:ascii="Times New Roman" w:hAnsi="Times New Roman" w:cs="Times New Roman"/>
                <w:sz w:val="18"/>
                <w:szCs w:val="18"/>
              </w:rPr>
              <w:lastRenderedPageBreak/>
              <w:t xml:space="preserve">Conform prevederilor Legii nr. 101/2016, orice persoană care consideră că a fost vătămată de o eroare sau de o neregulă printr-un act al Autorității Contractante, care încalcă legile privind achizițiile publice, poate depune o plângere în termen </w:t>
            </w:r>
            <w:r w:rsidRPr="0003514A">
              <w:rPr>
                <w:rFonts w:ascii="Times New Roman" w:hAnsi="Times New Roman" w:cs="Times New Roman"/>
                <w:color w:val="000000" w:themeColor="text1"/>
                <w:sz w:val="18"/>
                <w:szCs w:val="18"/>
              </w:rPr>
              <w:t xml:space="preserve">de </w:t>
            </w:r>
            <w:r w:rsidR="00EA10BB" w:rsidRPr="0003514A">
              <w:rPr>
                <w:rFonts w:ascii="Times New Roman" w:hAnsi="Times New Roman" w:cs="Times New Roman"/>
                <w:b/>
                <w:bCs/>
                <w:color w:val="000000" w:themeColor="text1"/>
                <w:sz w:val="18"/>
                <w:szCs w:val="18"/>
              </w:rPr>
              <w:t>10</w:t>
            </w:r>
            <w:r w:rsidR="00EA10BB" w:rsidRPr="0003514A">
              <w:rPr>
                <w:rFonts w:ascii="Times New Roman" w:hAnsi="Times New Roman" w:cs="Times New Roman"/>
                <w:color w:val="000000" w:themeColor="text1"/>
                <w:sz w:val="18"/>
                <w:szCs w:val="18"/>
              </w:rPr>
              <w:t xml:space="preserve"> </w:t>
            </w:r>
            <w:r w:rsidRPr="0003514A">
              <w:rPr>
                <w:rFonts w:ascii="Times New Roman" w:hAnsi="Times New Roman" w:cs="Times New Roman"/>
                <w:color w:val="000000" w:themeColor="text1"/>
                <w:sz w:val="18"/>
                <w:szCs w:val="18"/>
              </w:rPr>
              <w:t xml:space="preserve">zile </w:t>
            </w:r>
            <w:r w:rsidRPr="00600A22">
              <w:rPr>
                <w:rFonts w:ascii="Times New Roman" w:hAnsi="Times New Roman" w:cs="Times New Roman"/>
                <w:sz w:val="18"/>
                <w:szCs w:val="18"/>
              </w:rPr>
              <w:t xml:space="preserve">începând </w:t>
            </w:r>
            <w:r w:rsidRPr="00CC6143">
              <w:rPr>
                <w:rFonts w:ascii="Times New Roman" w:hAnsi="Times New Roman" w:cs="Times New Roman"/>
                <w:sz w:val="18"/>
                <w:szCs w:val="18"/>
              </w:rPr>
              <w:t>cu ziua următoare luării la cunoștință despre actul Autorității Contractante considerat nelegal:</w:t>
            </w:r>
          </w:p>
          <w:p w14:paraId="2633FF67" w14:textId="77777777" w:rsidR="00AE1039" w:rsidRPr="00CC6143" w:rsidRDefault="00AE1039" w:rsidP="00AE1039">
            <w:pPr>
              <w:spacing w:before="120" w:after="120"/>
              <w:jc w:val="both"/>
              <w:rPr>
                <w:rFonts w:ascii="Times New Roman" w:hAnsi="Times New Roman" w:cs="Times New Roman"/>
                <w:sz w:val="18"/>
                <w:szCs w:val="18"/>
              </w:rPr>
            </w:pPr>
            <w:r w:rsidRPr="00CC6143">
              <w:rPr>
                <w:rFonts w:ascii="Times New Roman" w:hAnsi="Times New Roman" w:cs="Times New Roman"/>
                <w:sz w:val="18"/>
                <w:szCs w:val="18"/>
              </w:rPr>
              <w:t>i.</w:t>
            </w:r>
            <w:r w:rsidRPr="00CC6143">
              <w:rPr>
                <w:rFonts w:ascii="Times New Roman" w:hAnsi="Times New Roman" w:cs="Times New Roman"/>
                <w:sz w:val="18"/>
                <w:szCs w:val="18"/>
              </w:rPr>
              <w:tab/>
              <w:t>fie pe cale administrativ-jurisdicțională la Consiliul Național de Soluționare a Contestațiilor;</w:t>
            </w:r>
          </w:p>
          <w:p w14:paraId="33D9C73E" w14:textId="77777777" w:rsidR="00AE1039" w:rsidRPr="00CC6143" w:rsidRDefault="00AE1039" w:rsidP="00AE1039">
            <w:pPr>
              <w:spacing w:before="120" w:after="120"/>
              <w:jc w:val="both"/>
              <w:rPr>
                <w:rFonts w:ascii="Times New Roman" w:hAnsi="Times New Roman" w:cs="Times New Roman"/>
                <w:sz w:val="18"/>
                <w:szCs w:val="18"/>
              </w:rPr>
            </w:pPr>
            <w:r w:rsidRPr="00CC6143">
              <w:rPr>
                <w:rFonts w:ascii="Times New Roman" w:hAnsi="Times New Roman" w:cs="Times New Roman"/>
                <w:sz w:val="18"/>
                <w:szCs w:val="18"/>
              </w:rPr>
              <w:t>ii.</w:t>
            </w:r>
            <w:r w:rsidRPr="00CC6143">
              <w:rPr>
                <w:rFonts w:ascii="Times New Roman" w:hAnsi="Times New Roman" w:cs="Times New Roman"/>
                <w:sz w:val="18"/>
                <w:szCs w:val="18"/>
              </w:rPr>
              <w:tab/>
              <w:t>fie pe cale judiciară la instanța de judecată.</w:t>
            </w:r>
          </w:p>
          <w:p w14:paraId="36530AEC" w14:textId="44BD7189" w:rsidR="00AE1039" w:rsidRPr="00AE1039" w:rsidRDefault="00AE1039" w:rsidP="00AE1039">
            <w:pPr>
              <w:spacing w:before="120" w:after="120"/>
              <w:jc w:val="both"/>
              <w:rPr>
                <w:rFonts w:ascii="Times New Roman" w:hAnsi="Times New Roman" w:cs="Times New Roman"/>
                <w:color w:val="FF0000"/>
                <w:sz w:val="18"/>
                <w:szCs w:val="18"/>
              </w:rPr>
            </w:pPr>
            <w:r w:rsidRPr="00CC6143">
              <w:rPr>
                <w:rFonts w:ascii="Times New Roman" w:hAnsi="Times New Roman" w:cs="Times New Roman"/>
                <w:sz w:val="18"/>
                <w:szCs w:val="18"/>
              </w:rPr>
              <w:t>Indiferent de procedura aleasă, contestația va fi transmisă în același timp și Autorității Contractante</w:t>
            </w:r>
            <w:r w:rsidRPr="00CC6143">
              <w:rPr>
                <w:rFonts w:ascii="Times New Roman" w:hAnsi="Times New Roman" w:cs="Times New Roman"/>
                <w:color w:val="FF0000"/>
                <w:sz w:val="18"/>
                <w:szCs w:val="18"/>
              </w:rPr>
              <w:t>.</w:t>
            </w:r>
          </w:p>
          <w:p w14:paraId="6DA1B8BF" w14:textId="7C6B2ABA" w:rsidR="00AE1039" w:rsidRPr="00366E68" w:rsidRDefault="00AE1039" w:rsidP="00C323C1">
            <w:pPr>
              <w:spacing w:before="120" w:after="120"/>
              <w:jc w:val="both"/>
              <w:rPr>
                <w:rFonts w:ascii="Times New Roman" w:hAnsi="Times New Roman" w:cs="Times New Roman"/>
                <w:sz w:val="18"/>
                <w:szCs w:val="18"/>
              </w:rPr>
            </w:pPr>
          </w:p>
        </w:tc>
      </w:tr>
      <w:tr w:rsidR="001E5DC0" w:rsidRPr="00366E68" w14:paraId="1E844662" w14:textId="77777777" w:rsidTr="00984D13">
        <w:tc>
          <w:tcPr>
            <w:tcW w:w="10194" w:type="dxa"/>
            <w:gridSpan w:val="3"/>
          </w:tcPr>
          <w:p w14:paraId="6865A553" w14:textId="7777777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b/>
                <w:sz w:val="18"/>
                <w:szCs w:val="18"/>
              </w:rPr>
              <w:lastRenderedPageBreak/>
              <w:t>VI.4.4) Serviciul de la care se pot obține informații privind procedura de contestare</w:t>
            </w:r>
          </w:p>
        </w:tc>
      </w:tr>
      <w:tr w:rsidR="001E5DC0" w:rsidRPr="00366E68" w14:paraId="5E8543AF" w14:textId="77777777" w:rsidTr="00984D13">
        <w:tc>
          <w:tcPr>
            <w:tcW w:w="10194" w:type="dxa"/>
            <w:gridSpan w:val="3"/>
          </w:tcPr>
          <w:p w14:paraId="538CE049" w14:textId="530826C6"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Denumire oficial</w:t>
            </w:r>
            <w:r w:rsidR="00434A4F" w:rsidRPr="00366E68">
              <w:rPr>
                <w:rFonts w:ascii="Times New Roman" w:hAnsi="Times New Roman" w:cs="Times New Roman"/>
                <w:sz w:val="18"/>
                <w:szCs w:val="18"/>
              </w:rPr>
              <w:t>a:</w:t>
            </w:r>
            <w:r w:rsidR="001E0BFE">
              <w:rPr>
                <w:rFonts w:ascii="Times New Roman" w:hAnsi="Times New Roman" w:cs="Times New Roman"/>
                <w:sz w:val="18"/>
                <w:szCs w:val="18"/>
              </w:rPr>
              <w:t xml:space="preserve"> </w:t>
            </w:r>
            <w:r w:rsidR="00434A4F" w:rsidRPr="00366E68">
              <w:rPr>
                <w:rFonts w:ascii="Times New Roman" w:hAnsi="Times New Roman" w:cs="Times New Roman"/>
                <w:sz w:val="18"/>
                <w:szCs w:val="18"/>
              </w:rPr>
              <w:t>Biroul Achizitii - din cadrul Agentiei pentru Dezvoltare Regionala a Regiunii de Dezvoltare Sud-Est</w:t>
            </w:r>
          </w:p>
        </w:tc>
      </w:tr>
      <w:tr w:rsidR="001E5DC0" w:rsidRPr="00366E68" w14:paraId="5C448A27" w14:textId="77777777" w:rsidTr="00984D13">
        <w:tc>
          <w:tcPr>
            <w:tcW w:w="10194" w:type="dxa"/>
            <w:gridSpan w:val="3"/>
          </w:tcPr>
          <w:p w14:paraId="39827162" w14:textId="49868F96"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Adresă:</w:t>
            </w:r>
            <w:r w:rsidR="00434A4F" w:rsidRPr="00366E68">
              <w:rPr>
                <w:rFonts w:ascii="Times New Roman" w:hAnsi="Times New Roman" w:cs="Times New Roman"/>
                <w:sz w:val="18"/>
                <w:szCs w:val="18"/>
              </w:rPr>
              <w:t xml:space="preserve"> Str. Anghel Saligny, nr. 24</w:t>
            </w:r>
          </w:p>
        </w:tc>
      </w:tr>
      <w:tr w:rsidR="001E5DC0" w:rsidRPr="00366E68" w14:paraId="6C709F6F" w14:textId="77777777" w:rsidTr="00984D13">
        <w:tc>
          <w:tcPr>
            <w:tcW w:w="4815" w:type="dxa"/>
          </w:tcPr>
          <w:p w14:paraId="4C74D3EE" w14:textId="19682634"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Localitate:</w:t>
            </w:r>
            <w:r w:rsidR="00434A4F" w:rsidRPr="00366E68">
              <w:rPr>
                <w:rFonts w:ascii="Times New Roman" w:hAnsi="Times New Roman" w:cs="Times New Roman"/>
                <w:sz w:val="18"/>
                <w:szCs w:val="18"/>
              </w:rPr>
              <w:t>Braila</w:t>
            </w:r>
          </w:p>
        </w:tc>
        <w:tc>
          <w:tcPr>
            <w:tcW w:w="2835" w:type="dxa"/>
          </w:tcPr>
          <w:p w14:paraId="38F34287" w14:textId="43FEF866"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Cod poștal:</w:t>
            </w:r>
            <w:r w:rsidR="00434A4F" w:rsidRPr="00366E68">
              <w:rPr>
                <w:rFonts w:ascii="Times New Roman" w:hAnsi="Times New Roman" w:cs="Times New Roman"/>
                <w:sz w:val="18"/>
                <w:szCs w:val="18"/>
              </w:rPr>
              <w:t>810118</w:t>
            </w:r>
          </w:p>
        </w:tc>
        <w:tc>
          <w:tcPr>
            <w:tcW w:w="2544" w:type="dxa"/>
          </w:tcPr>
          <w:p w14:paraId="674C128D" w14:textId="430586D9"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Țară:</w:t>
            </w:r>
            <w:r w:rsidR="00434A4F" w:rsidRPr="00366E68">
              <w:rPr>
                <w:rFonts w:ascii="Times New Roman" w:hAnsi="Times New Roman" w:cs="Times New Roman"/>
                <w:sz w:val="18"/>
                <w:szCs w:val="18"/>
              </w:rPr>
              <w:t>Romania</w:t>
            </w:r>
          </w:p>
        </w:tc>
      </w:tr>
      <w:tr w:rsidR="001E5DC0" w:rsidRPr="00366E68" w14:paraId="51785C07" w14:textId="77777777" w:rsidTr="00984D13">
        <w:tc>
          <w:tcPr>
            <w:tcW w:w="7650" w:type="dxa"/>
            <w:gridSpan w:val="2"/>
          </w:tcPr>
          <w:p w14:paraId="37A15AF6" w14:textId="3ADF92B1"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E-mail:</w:t>
            </w:r>
            <w:r w:rsidR="00434A4F" w:rsidRPr="00366E68">
              <w:rPr>
                <w:rFonts w:ascii="Times New Roman" w:hAnsi="Times New Roman" w:cs="Times New Roman"/>
                <w:sz w:val="18"/>
                <w:szCs w:val="18"/>
              </w:rPr>
              <w:t>adrse@adrse.ro</w:t>
            </w:r>
          </w:p>
        </w:tc>
        <w:tc>
          <w:tcPr>
            <w:tcW w:w="2544" w:type="dxa"/>
          </w:tcPr>
          <w:p w14:paraId="442B701A" w14:textId="4DB0B217"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Telefon:</w:t>
            </w:r>
            <w:r w:rsidR="00434A4F" w:rsidRPr="00366E68">
              <w:rPr>
                <w:rFonts w:ascii="Times New Roman" w:hAnsi="Times New Roman" w:cs="Times New Roman"/>
                <w:sz w:val="18"/>
                <w:szCs w:val="18"/>
              </w:rPr>
              <w:t>0</w:t>
            </w:r>
            <w:r w:rsidR="00517880" w:rsidRPr="00366E68">
              <w:rPr>
                <w:rFonts w:ascii="Times New Roman" w:hAnsi="Times New Roman" w:cs="Times New Roman"/>
                <w:sz w:val="18"/>
                <w:szCs w:val="18"/>
              </w:rPr>
              <w:t>339/401018, 0339/401019</w:t>
            </w:r>
          </w:p>
        </w:tc>
      </w:tr>
      <w:tr w:rsidR="001E5DC0" w:rsidRPr="00366E68" w14:paraId="5A06EBEA" w14:textId="77777777" w:rsidTr="00984D13">
        <w:tc>
          <w:tcPr>
            <w:tcW w:w="7650" w:type="dxa"/>
            <w:gridSpan w:val="2"/>
          </w:tcPr>
          <w:p w14:paraId="116F566E" w14:textId="58E301AA"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Adresă internet: (</w:t>
            </w:r>
            <w:r w:rsidRPr="00366E68">
              <w:rPr>
                <w:rFonts w:ascii="Times New Roman" w:hAnsi="Times New Roman" w:cs="Times New Roman"/>
                <w:i/>
                <w:sz w:val="18"/>
                <w:szCs w:val="18"/>
              </w:rPr>
              <w:t>URL</w:t>
            </w:r>
            <w:r w:rsidRPr="00366E68">
              <w:rPr>
                <w:rFonts w:ascii="Times New Roman" w:hAnsi="Times New Roman" w:cs="Times New Roman"/>
                <w:sz w:val="18"/>
                <w:szCs w:val="18"/>
              </w:rPr>
              <w:t>)</w:t>
            </w:r>
            <w:r w:rsidR="00434A4F" w:rsidRPr="00366E68">
              <w:rPr>
                <w:rFonts w:ascii="Times New Roman" w:hAnsi="Times New Roman" w:cs="Times New Roman"/>
                <w:sz w:val="18"/>
                <w:szCs w:val="18"/>
              </w:rPr>
              <w:t xml:space="preserve"> www.adrse.ro</w:t>
            </w:r>
          </w:p>
        </w:tc>
        <w:tc>
          <w:tcPr>
            <w:tcW w:w="2544" w:type="dxa"/>
          </w:tcPr>
          <w:p w14:paraId="77538449" w14:textId="345FF72C" w:rsidR="001E5DC0" w:rsidRPr="00366E68" w:rsidRDefault="001E5DC0" w:rsidP="00984D13">
            <w:pPr>
              <w:spacing w:before="120" w:after="120"/>
              <w:jc w:val="both"/>
              <w:rPr>
                <w:rFonts w:ascii="Times New Roman" w:hAnsi="Times New Roman" w:cs="Times New Roman"/>
                <w:sz w:val="18"/>
                <w:szCs w:val="18"/>
              </w:rPr>
            </w:pPr>
            <w:r w:rsidRPr="00366E68">
              <w:rPr>
                <w:rFonts w:ascii="Times New Roman" w:hAnsi="Times New Roman" w:cs="Times New Roman"/>
                <w:sz w:val="18"/>
                <w:szCs w:val="18"/>
              </w:rPr>
              <w:t>Fax:</w:t>
            </w:r>
            <w:r w:rsidR="00517880" w:rsidRPr="00366E68">
              <w:rPr>
                <w:rFonts w:ascii="Times New Roman" w:hAnsi="Times New Roman" w:cs="Times New Roman"/>
                <w:sz w:val="18"/>
                <w:szCs w:val="18"/>
              </w:rPr>
              <w:t>0339/401017</w:t>
            </w:r>
          </w:p>
        </w:tc>
      </w:tr>
    </w:tbl>
    <w:p w14:paraId="5695528A" w14:textId="77777777" w:rsidR="001E5DC0" w:rsidRPr="00366E68" w:rsidRDefault="001E5DC0" w:rsidP="001E5DC0">
      <w:pPr>
        <w:jc w:val="both"/>
        <w:rPr>
          <w:rFonts w:ascii="Times New Roman" w:hAnsi="Times New Roman" w:cs="Times New Roman"/>
          <w:sz w:val="18"/>
          <w:szCs w:val="18"/>
        </w:rPr>
      </w:pPr>
    </w:p>
    <w:p w14:paraId="0CC3FF78" w14:textId="348B7A03" w:rsidR="00984D13" w:rsidRDefault="001E5DC0" w:rsidP="00B84080">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b/>
          <w:sz w:val="20"/>
          <w:szCs w:val="20"/>
        </w:rPr>
        <w:t>VI.5) Data expedierii prezentului anunț:</w:t>
      </w:r>
      <w:r w:rsidRPr="00E0776D">
        <w:rPr>
          <w:rFonts w:ascii="Times New Roman" w:hAnsi="Times New Roman" w:cs="Times New Roman"/>
          <w:sz w:val="20"/>
          <w:szCs w:val="20"/>
        </w:rPr>
        <w:t xml:space="preserve"> </w:t>
      </w:r>
    </w:p>
    <w:p w14:paraId="65D49F74" w14:textId="28F6013B" w:rsidR="00931322" w:rsidRDefault="00931322" w:rsidP="00B84080">
      <w:pPr>
        <w:spacing w:before="120" w:after="120" w:line="276" w:lineRule="auto"/>
        <w:ind w:left="1"/>
        <w:jc w:val="both"/>
        <w:rPr>
          <w:rFonts w:ascii="Times New Roman" w:hAnsi="Times New Roman" w:cs="Times New Roman"/>
          <w:sz w:val="20"/>
          <w:szCs w:val="20"/>
        </w:rPr>
      </w:pPr>
    </w:p>
    <w:p w14:paraId="0099F0FB" w14:textId="2CBE77AB" w:rsidR="00931322" w:rsidRDefault="00931322" w:rsidP="00B84080">
      <w:pPr>
        <w:spacing w:before="120" w:after="120" w:line="276" w:lineRule="auto"/>
        <w:ind w:left="1"/>
        <w:jc w:val="both"/>
        <w:rPr>
          <w:rFonts w:ascii="Times New Roman" w:hAnsi="Times New Roman" w:cs="Times New Roman"/>
          <w:sz w:val="20"/>
          <w:szCs w:val="20"/>
        </w:rPr>
      </w:pPr>
    </w:p>
    <w:p w14:paraId="29DF899D" w14:textId="77777777" w:rsidR="00931322" w:rsidRPr="00657FAD" w:rsidRDefault="00931322" w:rsidP="00931322">
      <w:pPr>
        <w:spacing w:before="120" w:after="120" w:line="276" w:lineRule="auto"/>
        <w:ind w:left="1"/>
        <w:jc w:val="both"/>
        <w:rPr>
          <w:rFonts w:ascii="Times New Roman" w:hAnsi="Times New Roman" w:cs="Times New Roman"/>
          <w:sz w:val="20"/>
          <w:szCs w:val="20"/>
        </w:rPr>
      </w:pPr>
      <w:r w:rsidRPr="00657FAD">
        <w:rPr>
          <w:rFonts w:ascii="Times New Roman" w:hAnsi="Times New Roman" w:cs="Times New Roman"/>
          <w:sz w:val="20"/>
          <w:szCs w:val="20"/>
        </w:rPr>
        <w:t>Intocmit,</w:t>
      </w:r>
    </w:p>
    <w:p w14:paraId="7FAF14F0" w14:textId="150C3A58" w:rsidR="00931322" w:rsidRPr="00657FAD" w:rsidRDefault="00F63E01" w:rsidP="00931322">
      <w:pPr>
        <w:spacing w:before="120" w:after="120" w:line="276" w:lineRule="auto"/>
        <w:ind w:left="1"/>
        <w:jc w:val="both"/>
        <w:rPr>
          <w:rFonts w:ascii="Times New Roman" w:hAnsi="Times New Roman" w:cs="Times New Roman"/>
          <w:sz w:val="20"/>
          <w:szCs w:val="20"/>
        </w:rPr>
      </w:pPr>
      <w:r>
        <w:rPr>
          <w:rFonts w:ascii="Times New Roman" w:hAnsi="Times New Roman" w:cs="Times New Roman"/>
          <w:sz w:val="20"/>
          <w:szCs w:val="20"/>
        </w:rPr>
        <w:t>Stefan Alexandru PIRLITEANU</w:t>
      </w:r>
    </w:p>
    <w:p w14:paraId="7AC33145" w14:textId="77777777" w:rsidR="00931322" w:rsidRPr="00657FAD" w:rsidRDefault="00931322" w:rsidP="00931322">
      <w:pPr>
        <w:spacing w:before="120" w:after="120" w:line="276" w:lineRule="auto"/>
        <w:ind w:left="1"/>
        <w:jc w:val="both"/>
        <w:rPr>
          <w:rFonts w:ascii="Times New Roman" w:hAnsi="Times New Roman" w:cs="Times New Roman"/>
          <w:sz w:val="20"/>
          <w:szCs w:val="20"/>
        </w:rPr>
      </w:pPr>
      <w:r w:rsidRPr="00657FAD">
        <w:rPr>
          <w:rFonts w:ascii="Times New Roman" w:hAnsi="Times New Roman" w:cs="Times New Roman"/>
          <w:sz w:val="20"/>
          <w:szCs w:val="20"/>
        </w:rPr>
        <w:t>Expert Achizitii</w:t>
      </w:r>
    </w:p>
    <w:p w14:paraId="2D462E76" w14:textId="77777777" w:rsidR="00931322" w:rsidRPr="00657FAD" w:rsidRDefault="00931322" w:rsidP="00931322">
      <w:pPr>
        <w:spacing w:before="120" w:after="120" w:line="276" w:lineRule="auto"/>
        <w:ind w:left="1"/>
        <w:jc w:val="both"/>
        <w:rPr>
          <w:rFonts w:ascii="Times New Roman" w:hAnsi="Times New Roman" w:cs="Times New Roman"/>
          <w:sz w:val="20"/>
          <w:szCs w:val="20"/>
        </w:rPr>
      </w:pPr>
    </w:p>
    <w:p w14:paraId="78712B39" w14:textId="77777777" w:rsidR="00931322" w:rsidRPr="00657FAD" w:rsidRDefault="00931322" w:rsidP="00931322">
      <w:pPr>
        <w:spacing w:before="120" w:after="120" w:line="276" w:lineRule="auto"/>
        <w:ind w:left="1"/>
        <w:jc w:val="both"/>
        <w:rPr>
          <w:rFonts w:ascii="Times New Roman" w:hAnsi="Times New Roman" w:cs="Times New Roman"/>
          <w:sz w:val="20"/>
          <w:szCs w:val="20"/>
        </w:rPr>
      </w:pPr>
      <w:r w:rsidRPr="00657FAD">
        <w:rPr>
          <w:rFonts w:ascii="Times New Roman" w:hAnsi="Times New Roman" w:cs="Times New Roman"/>
          <w:sz w:val="20"/>
          <w:szCs w:val="20"/>
        </w:rPr>
        <w:t xml:space="preserve">Verificat, </w:t>
      </w:r>
    </w:p>
    <w:p w14:paraId="2894190D" w14:textId="6D0D05BC" w:rsidR="00931322" w:rsidRPr="00657FAD" w:rsidRDefault="00DA4FCE" w:rsidP="00931322">
      <w:pPr>
        <w:spacing w:before="120" w:after="120" w:line="276" w:lineRule="auto"/>
        <w:ind w:left="1"/>
        <w:jc w:val="both"/>
        <w:rPr>
          <w:rFonts w:ascii="Times New Roman" w:hAnsi="Times New Roman" w:cs="Times New Roman"/>
          <w:sz w:val="20"/>
          <w:szCs w:val="20"/>
        </w:rPr>
      </w:pPr>
      <w:r>
        <w:rPr>
          <w:rFonts w:ascii="Times New Roman" w:hAnsi="Times New Roman" w:cs="Times New Roman"/>
          <w:sz w:val="20"/>
          <w:szCs w:val="20"/>
        </w:rPr>
        <w:t>Veronica MANOLACHE</w:t>
      </w:r>
    </w:p>
    <w:p w14:paraId="2201B497" w14:textId="5491DE90" w:rsidR="00931322" w:rsidRPr="00657FAD" w:rsidRDefault="00931322" w:rsidP="00931322">
      <w:pPr>
        <w:spacing w:before="120" w:after="120" w:line="276" w:lineRule="auto"/>
        <w:ind w:left="1"/>
        <w:jc w:val="both"/>
        <w:rPr>
          <w:rFonts w:ascii="Times New Roman" w:hAnsi="Times New Roman" w:cs="Times New Roman"/>
          <w:sz w:val="20"/>
          <w:szCs w:val="20"/>
        </w:rPr>
      </w:pPr>
      <w:r w:rsidRPr="00657FAD">
        <w:rPr>
          <w:rFonts w:ascii="Times New Roman" w:hAnsi="Times New Roman" w:cs="Times New Roman"/>
          <w:sz w:val="20"/>
          <w:szCs w:val="20"/>
        </w:rPr>
        <w:t>Sef Birou Achizitii</w:t>
      </w:r>
    </w:p>
    <w:sectPr w:rsidR="00931322" w:rsidRPr="00657FAD" w:rsidSect="00C43FC3">
      <w:headerReference w:type="first" r:id="rId8"/>
      <w:foot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08068" w14:textId="77777777" w:rsidR="00702237" w:rsidRDefault="00702237" w:rsidP="001504ED">
      <w:pPr>
        <w:spacing w:after="0" w:line="240" w:lineRule="auto"/>
      </w:pPr>
      <w:r>
        <w:separator/>
      </w:r>
    </w:p>
  </w:endnote>
  <w:endnote w:type="continuationSeparator" w:id="0">
    <w:p w14:paraId="5A0B3C41" w14:textId="77777777" w:rsidR="00702237" w:rsidRDefault="00702237" w:rsidP="0015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395816"/>
      <w:docPartObj>
        <w:docPartGallery w:val="Page Numbers (Bottom of Page)"/>
        <w:docPartUnique/>
      </w:docPartObj>
    </w:sdtPr>
    <w:sdtEndPr>
      <w:rPr>
        <w:noProof/>
      </w:rPr>
    </w:sdtEndPr>
    <w:sdtContent>
      <w:p w14:paraId="418BEFD3" w14:textId="28D98FEF" w:rsidR="001E0632" w:rsidRDefault="001E063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543B537" w14:textId="77777777" w:rsidR="001E0632" w:rsidRDefault="001E0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300E" w14:textId="77777777" w:rsidR="00702237" w:rsidRDefault="00702237" w:rsidP="001504ED">
      <w:pPr>
        <w:spacing w:after="0" w:line="240" w:lineRule="auto"/>
      </w:pPr>
      <w:r>
        <w:separator/>
      </w:r>
    </w:p>
  </w:footnote>
  <w:footnote w:type="continuationSeparator" w:id="0">
    <w:p w14:paraId="27F610EF" w14:textId="77777777" w:rsidR="00702237" w:rsidRDefault="00702237" w:rsidP="0015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2010" w14:textId="77777777" w:rsidR="001E0632" w:rsidRPr="009E1A12" w:rsidRDefault="002859DE" w:rsidP="009E1A12">
    <w:pPr>
      <w:spacing w:after="0" w:line="240" w:lineRule="auto"/>
      <w:jc w:val="right"/>
      <w:rPr>
        <w:rFonts w:ascii="Times New Roman" w:eastAsia="Times New Roman" w:hAnsi="Times New Roman" w:cs="Times New Roman"/>
        <w:b/>
        <w:bCs/>
        <w:iCs/>
        <w:caps/>
        <w:sz w:val="16"/>
        <w:szCs w:val="16"/>
        <w:lang w:val="it-IT"/>
      </w:rPr>
    </w:pPr>
    <w:r>
      <w:rPr>
        <w:rFonts w:ascii="Times New Roman" w:eastAsia="Times New Roman" w:hAnsi="Times New Roman" w:cs="Times New Roman"/>
        <w:b/>
        <w:bCs/>
        <w:iCs/>
        <w:caps/>
        <w:noProof/>
        <w:sz w:val="16"/>
        <w:szCs w:val="16"/>
        <w:lang w:val="en-US"/>
      </w:rPr>
      <w:object w:dxaOrig="1440" w:dyaOrig="1440" w14:anchorId="1F9F0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1pt;margin-top:-8.65pt;width:48.85pt;height:50.4pt;z-index:-251658752;mso-wrap-edited:f" wrapcoords="0 645 0 20633 21268 20633 21268 645 0 645" o:allowincell="f">
          <v:imagedata r:id="rId1" o:title=""/>
          <w10:wrap type="tight" side="largest"/>
        </v:shape>
        <o:OLEObject Type="Embed" ProgID="CDraw5" ShapeID="_x0000_s2049" DrawAspect="Content" ObjectID="_1783337809" r:id="rId2"/>
      </w:object>
    </w:r>
    <w:r w:rsidR="001E0632" w:rsidRPr="009E1A12">
      <w:rPr>
        <w:rFonts w:ascii="Times New Roman" w:eastAsia="Times New Roman" w:hAnsi="Times New Roman" w:cs="Times New Roman"/>
        <w:b/>
        <w:bCs/>
        <w:iCs/>
        <w:caps/>
        <w:sz w:val="16"/>
        <w:szCs w:val="16"/>
        <w:lang w:val="it-IT"/>
      </w:rPr>
      <w:t>AGENTIA PENTRU DEZVOLTARE REGIONALA</w:t>
    </w:r>
  </w:p>
  <w:p w14:paraId="63C90809" w14:textId="77777777" w:rsidR="001E0632" w:rsidRPr="009E1A12" w:rsidRDefault="001E0632" w:rsidP="009E1A12">
    <w:pPr>
      <w:spacing w:after="0" w:line="240" w:lineRule="auto"/>
      <w:jc w:val="right"/>
      <w:rPr>
        <w:rFonts w:ascii="Times New Roman" w:eastAsia="Times New Roman" w:hAnsi="Times New Roman" w:cs="Times New Roman"/>
        <w:b/>
        <w:bCs/>
        <w:iCs/>
        <w:caps/>
        <w:sz w:val="16"/>
        <w:szCs w:val="16"/>
        <w:lang w:val="it-IT"/>
      </w:rPr>
    </w:pPr>
    <w:r w:rsidRPr="009E1A12">
      <w:rPr>
        <w:rFonts w:ascii="Times New Roman" w:eastAsia="Times New Roman" w:hAnsi="Times New Roman" w:cs="Times New Roman"/>
        <w:b/>
        <w:bCs/>
        <w:iCs/>
        <w:caps/>
        <w:sz w:val="16"/>
        <w:szCs w:val="16"/>
        <w:lang w:val="it-IT"/>
      </w:rPr>
      <w:t xml:space="preserve"> A REGIUNII DE DEZVOLTARE SUD-EST</w:t>
    </w:r>
  </w:p>
  <w:p w14:paraId="324635C9" w14:textId="77777777" w:rsidR="001E0632" w:rsidRPr="009E1A12" w:rsidRDefault="001E0632" w:rsidP="009E1A12">
    <w:pPr>
      <w:spacing w:after="0" w:line="240" w:lineRule="auto"/>
      <w:jc w:val="right"/>
      <w:rPr>
        <w:rFonts w:ascii="Times New Roman" w:eastAsia="Calibri" w:hAnsi="Times New Roman" w:cs="Times New Roman"/>
        <w:bCs/>
        <w:sz w:val="16"/>
        <w:szCs w:val="16"/>
      </w:rPr>
    </w:pPr>
    <w:r w:rsidRPr="009E1A12">
      <w:rPr>
        <w:rFonts w:ascii="Times New Roman" w:eastAsia="Calibri" w:hAnsi="Times New Roman" w:cs="Times New Roman"/>
        <w:sz w:val="16"/>
        <w:szCs w:val="16"/>
        <w:lang w:val="it-IT"/>
      </w:rPr>
      <w:t xml:space="preserve"> </w:t>
    </w:r>
    <w:r w:rsidRPr="009E1A12">
      <w:rPr>
        <w:rFonts w:ascii="Times New Roman" w:eastAsia="Calibri" w:hAnsi="Times New Roman" w:cs="Times New Roman"/>
        <w:bCs/>
        <w:sz w:val="16"/>
        <w:szCs w:val="16"/>
      </w:rPr>
      <w:t>Adresa: Strada Anghel Saligny nr. 24, Braila</w:t>
    </w:r>
  </w:p>
  <w:p w14:paraId="4A8A24CE" w14:textId="77777777" w:rsidR="001E0632" w:rsidRPr="009E1A12" w:rsidRDefault="001E0632" w:rsidP="009E1A12">
    <w:pPr>
      <w:spacing w:after="0" w:line="240" w:lineRule="auto"/>
      <w:jc w:val="right"/>
      <w:rPr>
        <w:rFonts w:ascii="Times New Roman" w:eastAsia="Calibri" w:hAnsi="Times New Roman" w:cs="Times New Roman"/>
        <w:bCs/>
        <w:sz w:val="16"/>
        <w:szCs w:val="16"/>
      </w:rPr>
    </w:pPr>
    <w:r w:rsidRPr="009E1A12">
      <w:rPr>
        <w:rFonts w:ascii="Times New Roman" w:eastAsia="Calibri" w:hAnsi="Times New Roman" w:cs="Times New Roman"/>
        <w:bCs/>
        <w:sz w:val="16"/>
        <w:szCs w:val="16"/>
      </w:rPr>
      <w:t xml:space="preserve"> Tel/Fax: 0339.40 10 18; 0 339 40 10 17</w:t>
    </w:r>
  </w:p>
  <w:p w14:paraId="30B2C2EF" w14:textId="77777777" w:rsidR="001E0632" w:rsidRPr="009E1A12" w:rsidRDefault="001E0632" w:rsidP="009E1A12">
    <w:pPr>
      <w:spacing w:after="0" w:line="240" w:lineRule="auto"/>
      <w:jc w:val="right"/>
      <w:rPr>
        <w:rFonts w:ascii="Times New Roman" w:eastAsia="Calibri" w:hAnsi="Times New Roman" w:cs="Times New Roman"/>
        <w:bCs/>
        <w:sz w:val="16"/>
        <w:szCs w:val="16"/>
      </w:rPr>
    </w:pPr>
    <w:r w:rsidRPr="009E1A12">
      <w:rPr>
        <w:rFonts w:ascii="Times New Roman" w:eastAsia="Calibri" w:hAnsi="Times New Roman" w:cs="Times New Roman"/>
        <w:bCs/>
        <w:sz w:val="16"/>
        <w:szCs w:val="16"/>
      </w:rPr>
      <w:t xml:space="preserve"> E-mail: </w:t>
    </w:r>
    <w:hyperlink r:id="rId3" w:history="1">
      <w:r w:rsidRPr="009E1A12">
        <w:rPr>
          <w:rFonts w:ascii="Times New Roman" w:eastAsia="Calibri" w:hAnsi="Times New Roman" w:cs="Times New Roman"/>
          <w:bCs/>
          <w:color w:val="0000FF"/>
          <w:sz w:val="16"/>
          <w:szCs w:val="16"/>
          <w:u w:val="single"/>
        </w:rPr>
        <w:t>adrse@adrse.ro</w:t>
      </w:r>
    </w:hyperlink>
    <w:r w:rsidRPr="009E1A12">
      <w:rPr>
        <w:rFonts w:ascii="Times New Roman" w:eastAsia="Calibri" w:hAnsi="Times New Roman" w:cs="Times New Roman"/>
        <w:bCs/>
        <w:sz w:val="16"/>
        <w:szCs w:val="16"/>
      </w:rPr>
      <w:t xml:space="preserve"> </w:t>
    </w:r>
  </w:p>
  <w:p w14:paraId="54ED2B55" w14:textId="77777777" w:rsidR="001E0632" w:rsidRPr="009E1A12" w:rsidRDefault="001E0632" w:rsidP="009E1A12">
    <w:pPr>
      <w:pBdr>
        <w:bottom w:val="double" w:sz="4" w:space="0" w:color="auto"/>
      </w:pBdr>
      <w:spacing w:after="0" w:line="240" w:lineRule="auto"/>
      <w:jc w:val="right"/>
      <w:rPr>
        <w:rFonts w:ascii="Times New Roman" w:eastAsia="Calibri" w:hAnsi="Times New Roman" w:cs="Times New Roman"/>
        <w:bCs/>
        <w:sz w:val="16"/>
        <w:szCs w:val="16"/>
      </w:rPr>
    </w:pPr>
    <w:r w:rsidRPr="009E1A12">
      <w:rPr>
        <w:rFonts w:ascii="Times New Roman" w:eastAsia="Calibri" w:hAnsi="Times New Roman" w:cs="Times New Roman"/>
        <w:bCs/>
        <w:sz w:val="16"/>
        <w:szCs w:val="16"/>
      </w:rPr>
      <w:t xml:space="preserve">Web: </w:t>
    </w:r>
    <w:hyperlink r:id="rId4" w:history="1">
      <w:r w:rsidRPr="009E1A12">
        <w:rPr>
          <w:rFonts w:ascii="Times New Roman" w:eastAsia="Calibri" w:hAnsi="Times New Roman" w:cs="Times New Roman"/>
          <w:color w:val="0000FF"/>
          <w:sz w:val="16"/>
          <w:szCs w:val="16"/>
          <w:u w:val="single"/>
        </w:rPr>
        <w:t>www.adrse.ro</w:t>
      </w:r>
    </w:hyperlink>
    <w:r w:rsidRPr="009E1A12">
      <w:rPr>
        <w:rFonts w:ascii="Times New Roman" w:eastAsia="Calibri" w:hAnsi="Times New Roman" w:cs="Times New Roman"/>
        <w:bCs/>
        <w:sz w:val="16"/>
        <w:szCs w:val="16"/>
      </w:rPr>
      <w:t xml:space="preserve"> </w:t>
    </w:r>
  </w:p>
  <w:p w14:paraId="29A433EC" w14:textId="77777777" w:rsidR="001E0632" w:rsidRPr="009E1A12" w:rsidRDefault="001E0632" w:rsidP="009E1A12">
    <w:pPr>
      <w:pBdr>
        <w:bottom w:val="double" w:sz="4" w:space="0" w:color="auto"/>
      </w:pBdr>
      <w:spacing w:after="0" w:line="240" w:lineRule="auto"/>
      <w:jc w:val="right"/>
      <w:rPr>
        <w:rFonts w:ascii="Times New Roman" w:eastAsia="Calibri" w:hAnsi="Times New Roman" w:cs="Times New Roman"/>
        <w:b/>
        <w:bCs/>
        <w:sz w:val="16"/>
        <w:szCs w:val="16"/>
      </w:rPr>
    </w:pPr>
    <w:r w:rsidRPr="009E1A12">
      <w:rPr>
        <w:rFonts w:ascii="Times New Roman" w:eastAsia="Calibri" w:hAnsi="Times New Roman" w:cs="Times New Roman"/>
        <w:bCs/>
        <w:sz w:val="16"/>
        <w:szCs w:val="16"/>
      </w:rPr>
      <w:t>CF-11733112</w:t>
    </w:r>
  </w:p>
  <w:p w14:paraId="2CD24CAA" w14:textId="77777777" w:rsidR="001E0632" w:rsidRDefault="001E0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1"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15:restartNumberingAfterBreak="0">
    <w:nsid w:val="016774E3"/>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39F15B9"/>
    <w:multiLevelType w:val="hybridMultilevel"/>
    <w:tmpl w:val="8146EC86"/>
    <w:lvl w:ilvl="0" w:tplc="621EA6CA">
      <w:start w:val="1"/>
      <w:numFmt w:val="decimal"/>
      <w:lvlText w:val="%1."/>
      <w:lvlJc w:val="left"/>
      <w:pPr>
        <w:ind w:left="720" w:hanging="360"/>
      </w:pPr>
      <w:rPr>
        <w:rFonts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54441F6"/>
    <w:multiLevelType w:val="hybridMultilevel"/>
    <w:tmpl w:val="627C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F37D07"/>
    <w:multiLevelType w:val="hybridMultilevel"/>
    <w:tmpl w:val="988A68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6355C99"/>
    <w:multiLevelType w:val="hybridMultilevel"/>
    <w:tmpl w:val="D09C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1F41FC"/>
    <w:multiLevelType w:val="hybridMultilevel"/>
    <w:tmpl w:val="93C80B82"/>
    <w:lvl w:ilvl="0" w:tplc="19F2CE86">
      <w:start w:val="2"/>
      <w:numFmt w:val="bullet"/>
      <w:lvlText w:val="-"/>
      <w:lvlJc w:val="left"/>
      <w:pPr>
        <w:ind w:left="720" w:hanging="360"/>
      </w:pPr>
      <w:rPr>
        <w:rFonts w:ascii="Arial" w:eastAsia="Calibri" w:hAnsi="Arial" w:cs="Arial"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8C92FE9"/>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9646CB1"/>
    <w:multiLevelType w:val="hybridMultilevel"/>
    <w:tmpl w:val="69905A10"/>
    <w:lvl w:ilvl="0" w:tplc="BA5E4974">
      <w:start w:val="1"/>
      <w:numFmt w:val="bullet"/>
      <w:lvlText w:val="-"/>
      <w:lvlJc w:val="left"/>
      <w:pPr>
        <w:ind w:left="720" w:hanging="360"/>
      </w:pPr>
      <w:rPr>
        <w:rFonts w:ascii="Trebuchet MS" w:hAnsi="Trebuchet MS" w:hint="default"/>
      </w:rPr>
    </w:lvl>
    <w:lvl w:ilvl="1" w:tplc="8B84B010">
      <w:numFmt w:val="bullet"/>
      <w:lvlText w:val="•"/>
      <w:lvlJc w:val="left"/>
      <w:pPr>
        <w:ind w:left="1785" w:hanging="705"/>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9732451"/>
    <w:multiLevelType w:val="hybridMultilevel"/>
    <w:tmpl w:val="A43866B4"/>
    <w:lvl w:ilvl="0" w:tplc="8CC00C9A">
      <w:start w:val="1"/>
      <w:numFmt w:val="upperLetter"/>
      <w:lvlText w:val="%1."/>
      <w:lvlJc w:val="left"/>
      <w:pPr>
        <w:ind w:left="720" w:hanging="360"/>
      </w:pPr>
      <w:rPr>
        <w:rFonts w:ascii="Times New Roman" w:hAnsi="Times New Roman" w:cs="Times New Roman" w:hint="default"/>
        <w:b/>
        <w:color w:val="auto"/>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C6E0CD6"/>
    <w:multiLevelType w:val="hybridMultilevel"/>
    <w:tmpl w:val="1E3E8EC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15AC2576"/>
    <w:multiLevelType w:val="hybridMultilevel"/>
    <w:tmpl w:val="F98ADEE0"/>
    <w:lvl w:ilvl="0" w:tplc="DC96052A">
      <w:start w:val="1"/>
      <w:numFmt w:val="upperLetter"/>
      <w:lvlText w:val="%1."/>
      <w:lvlJc w:val="left"/>
      <w:pPr>
        <w:ind w:left="720" w:hanging="360"/>
      </w:pPr>
      <w:rPr>
        <w:rFonts w:ascii="Times New Roman" w:hAnsi="Times New Roman" w:cs="Times New Roman"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C35586E"/>
    <w:multiLevelType w:val="hybridMultilevel"/>
    <w:tmpl w:val="6BA2C7D8"/>
    <w:lvl w:ilvl="0" w:tplc="851CEE0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C64570A"/>
    <w:multiLevelType w:val="hybridMultilevel"/>
    <w:tmpl w:val="D34A6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A50FFF"/>
    <w:multiLevelType w:val="hybridMultilevel"/>
    <w:tmpl w:val="89168980"/>
    <w:lvl w:ilvl="0" w:tplc="334C3CC0">
      <w:start w:val="1"/>
      <w:numFmt w:val="lowerRoman"/>
      <w:lvlText w:val="%1."/>
      <w:lvlJc w:val="right"/>
      <w:pPr>
        <w:ind w:left="720" w:hanging="360"/>
      </w:pPr>
      <w:rPr>
        <w:rFonts w:hint="default"/>
        <w:color w:val="auto"/>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20"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5EF0E1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8406A8E"/>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9D1042A"/>
    <w:multiLevelType w:val="hybridMultilevel"/>
    <w:tmpl w:val="70280C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651531"/>
    <w:multiLevelType w:val="hybridMultilevel"/>
    <w:tmpl w:val="F4B8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045D0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2C9D3E60"/>
    <w:multiLevelType w:val="hybridMultilevel"/>
    <w:tmpl w:val="B01E1922"/>
    <w:lvl w:ilvl="0" w:tplc="6E9E2B4C">
      <w:start w:val="1"/>
      <w:numFmt w:val="lowerLetter"/>
      <w:lvlText w:val="%1)"/>
      <w:lvlJc w:val="left"/>
      <w:pPr>
        <w:ind w:left="720" w:hanging="360"/>
      </w:pPr>
      <w:rPr>
        <w:rFonts w:ascii="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337438F7"/>
    <w:multiLevelType w:val="hybridMultilevel"/>
    <w:tmpl w:val="B1AEE25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37FE5B9D"/>
    <w:multiLevelType w:val="hybridMultilevel"/>
    <w:tmpl w:val="9EE670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385F64C1"/>
    <w:multiLevelType w:val="hybridMultilevel"/>
    <w:tmpl w:val="FF18E63A"/>
    <w:lvl w:ilvl="0" w:tplc="08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3A0A5EF9"/>
    <w:multiLevelType w:val="hybridMultilevel"/>
    <w:tmpl w:val="5EE02B0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3A0D5276"/>
    <w:multiLevelType w:val="hybridMultilevel"/>
    <w:tmpl w:val="9D28872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3DEE0BA2"/>
    <w:multiLevelType w:val="hybridMultilevel"/>
    <w:tmpl w:val="82CC6B7C"/>
    <w:lvl w:ilvl="0" w:tplc="04180011">
      <w:start w:val="1"/>
      <w:numFmt w:val="decimal"/>
      <w:lvlText w:val="%1)"/>
      <w:lvlJc w:val="left"/>
      <w:pPr>
        <w:ind w:left="720" w:hanging="360"/>
      </w:pPr>
      <w:rPr>
        <w:rFonts w:hint="default"/>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3E6F5B85"/>
    <w:multiLevelType w:val="hybridMultilevel"/>
    <w:tmpl w:val="7A8E379C"/>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5" w15:restartNumberingAfterBreak="0">
    <w:nsid w:val="417D1C83"/>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43C46853"/>
    <w:multiLevelType w:val="hybridMultilevel"/>
    <w:tmpl w:val="046AA298"/>
    <w:lvl w:ilvl="0" w:tplc="19A8C846">
      <w:start w:val="1"/>
      <w:numFmt w:val="decimal"/>
      <w:lvlText w:val="%1."/>
      <w:lvlJc w:val="left"/>
      <w:pPr>
        <w:ind w:left="720" w:hanging="360"/>
      </w:pPr>
      <w:rPr>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97178C"/>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41" w15:restartNumberingAfterBreak="0">
    <w:nsid w:val="4CB87F9B"/>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51ED2A2D"/>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53A82AF9"/>
    <w:multiLevelType w:val="hybridMultilevel"/>
    <w:tmpl w:val="85C454D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5" w15:restartNumberingAfterBreak="0">
    <w:nsid w:val="5DB5402E"/>
    <w:multiLevelType w:val="hybridMultilevel"/>
    <w:tmpl w:val="CD42D51A"/>
    <w:lvl w:ilvl="0" w:tplc="E45C2B10">
      <w:start w:val="1"/>
      <w:numFmt w:val="upperLetter"/>
      <w:lvlText w:val="%1."/>
      <w:lvlJc w:val="left"/>
      <w:pPr>
        <w:ind w:left="720" w:hanging="360"/>
      </w:pPr>
      <w:rPr>
        <w:rFonts w:ascii="Times New Roman" w:hAnsi="Times New Roman" w:cs="Times New Roman" w:hint="default"/>
        <w:b/>
        <w:color w:val="auto"/>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5F3C4989"/>
    <w:multiLevelType w:val="hybridMultilevel"/>
    <w:tmpl w:val="B1F23C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638D6137"/>
    <w:multiLevelType w:val="hybridMultilevel"/>
    <w:tmpl w:val="81701632"/>
    <w:lvl w:ilvl="0" w:tplc="04180003">
      <w:start w:val="1"/>
      <w:numFmt w:val="bullet"/>
      <w:lvlText w:val="o"/>
      <w:lvlJc w:val="left"/>
      <w:pPr>
        <w:ind w:left="761" w:hanging="360"/>
      </w:pPr>
      <w:rPr>
        <w:rFonts w:ascii="Courier New" w:hAnsi="Courier New" w:cs="Courier New" w:hint="default"/>
      </w:rPr>
    </w:lvl>
    <w:lvl w:ilvl="1" w:tplc="04180003" w:tentative="1">
      <w:start w:val="1"/>
      <w:numFmt w:val="bullet"/>
      <w:lvlText w:val="o"/>
      <w:lvlJc w:val="left"/>
      <w:pPr>
        <w:ind w:left="1481" w:hanging="360"/>
      </w:pPr>
      <w:rPr>
        <w:rFonts w:ascii="Courier New" w:hAnsi="Courier New" w:cs="Courier New" w:hint="default"/>
      </w:rPr>
    </w:lvl>
    <w:lvl w:ilvl="2" w:tplc="04180005" w:tentative="1">
      <w:start w:val="1"/>
      <w:numFmt w:val="bullet"/>
      <w:lvlText w:val=""/>
      <w:lvlJc w:val="left"/>
      <w:pPr>
        <w:ind w:left="2201" w:hanging="360"/>
      </w:pPr>
      <w:rPr>
        <w:rFonts w:ascii="Wingdings" w:hAnsi="Wingdings" w:hint="default"/>
      </w:rPr>
    </w:lvl>
    <w:lvl w:ilvl="3" w:tplc="04180001" w:tentative="1">
      <w:start w:val="1"/>
      <w:numFmt w:val="bullet"/>
      <w:lvlText w:val=""/>
      <w:lvlJc w:val="left"/>
      <w:pPr>
        <w:ind w:left="2921" w:hanging="360"/>
      </w:pPr>
      <w:rPr>
        <w:rFonts w:ascii="Symbol" w:hAnsi="Symbol" w:hint="default"/>
      </w:rPr>
    </w:lvl>
    <w:lvl w:ilvl="4" w:tplc="04180003" w:tentative="1">
      <w:start w:val="1"/>
      <w:numFmt w:val="bullet"/>
      <w:lvlText w:val="o"/>
      <w:lvlJc w:val="left"/>
      <w:pPr>
        <w:ind w:left="3641" w:hanging="360"/>
      </w:pPr>
      <w:rPr>
        <w:rFonts w:ascii="Courier New" w:hAnsi="Courier New" w:cs="Courier New" w:hint="default"/>
      </w:rPr>
    </w:lvl>
    <w:lvl w:ilvl="5" w:tplc="04180005" w:tentative="1">
      <w:start w:val="1"/>
      <w:numFmt w:val="bullet"/>
      <w:lvlText w:val=""/>
      <w:lvlJc w:val="left"/>
      <w:pPr>
        <w:ind w:left="4361" w:hanging="360"/>
      </w:pPr>
      <w:rPr>
        <w:rFonts w:ascii="Wingdings" w:hAnsi="Wingdings" w:hint="default"/>
      </w:rPr>
    </w:lvl>
    <w:lvl w:ilvl="6" w:tplc="04180001" w:tentative="1">
      <w:start w:val="1"/>
      <w:numFmt w:val="bullet"/>
      <w:lvlText w:val=""/>
      <w:lvlJc w:val="left"/>
      <w:pPr>
        <w:ind w:left="5081" w:hanging="360"/>
      </w:pPr>
      <w:rPr>
        <w:rFonts w:ascii="Symbol" w:hAnsi="Symbol" w:hint="default"/>
      </w:rPr>
    </w:lvl>
    <w:lvl w:ilvl="7" w:tplc="04180003" w:tentative="1">
      <w:start w:val="1"/>
      <w:numFmt w:val="bullet"/>
      <w:lvlText w:val="o"/>
      <w:lvlJc w:val="left"/>
      <w:pPr>
        <w:ind w:left="5801" w:hanging="360"/>
      </w:pPr>
      <w:rPr>
        <w:rFonts w:ascii="Courier New" w:hAnsi="Courier New" w:cs="Courier New" w:hint="default"/>
      </w:rPr>
    </w:lvl>
    <w:lvl w:ilvl="8" w:tplc="04180005" w:tentative="1">
      <w:start w:val="1"/>
      <w:numFmt w:val="bullet"/>
      <w:lvlText w:val=""/>
      <w:lvlJc w:val="left"/>
      <w:pPr>
        <w:ind w:left="6521" w:hanging="360"/>
      </w:pPr>
      <w:rPr>
        <w:rFonts w:ascii="Wingdings" w:hAnsi="Wingdings" w:hint="default"/>
      </w:rPr>
    </w:lvl>
  </w:abstractNum>
  <w:abstractNum w:abstractNumId="48" w15:restartNumberingAfterBreak="0">
    <w:nsid w:val="68863B3C"/>
    <w:multiLevelType w:val="hybridMultilevel"/>
    <w:tmpl w:val="79261B78"/>
    <w:lvl w:ilvl="0" w:tplc="040E0001">
      <w:start w:val="1"/>
      <w:numFmt w:val="bullet"/>
      <w:pStyle w:val="numbers"/>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69C1639C"/>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6AE517D2"/>
    <w:multiLevelType w:val="hybridMultilevel"/>
    <w:tmpl w:val="268C3EC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1" w15:restartNumberingAfterBreak="0">
    <w:nsid w:val="713C6662"/>
    <w:multiLevelType w:val="hybridMultilevel"/>
    <w:tmpl w:val="6C66EC1E"/>
    <w:lvl w:ilvl="0" w:tplc="04180001">
      <w:start w:val="1"/>
      <w:numFmt w:val="bullet"/>
      <w:lvlText w:val=""/>
      <w:lvlJc w:val="left"/>
      <w:pPr>
        <w:ind w:left="761" w:hanging="360"/>
      </w:pPr>
      <w:rPr>
        <w:rFonts w:ascii="Symbol" w:hAnsi="Symbol" w:hint="default"/>
      </w:rPr>
    </w:lvl>
    <w:lvl w:ilvl="1" w:tplc="04180003" w:tentative="1">
      <w:start w:val="1"/>
      <w:numFmt w:val="bullet"/>
      <w:lvlText w:val="o"/>
      <w:lvlJc w:val="left"/>
      <w:pPr>
        <w:ind w:left="1481" w:hanging="360"/>
      </w:pPr>
      <w:rPr>
        <w:rFonts w:ascii="Courier New" w:hAnsi="Courier New" w:cs="Courier New" w:hint="default"/>
      </w:rPr>
    </w:lvl>
    <w:lvl w:ilvl="2" w:tplc="04180005" w:tentative="1">
      <w:start w:val="1"/>
      <w:numFmt w:val="bullet"/>
      <w:lvlText w:val=""/>
      <w:lvlJc w:val="left"/>
      <w:pPr>
        <w:ind w:left="2201" w:hanging="360"/>
      </w:pPr>
      <w:rPr>
        <w:rFonts w:ascii="Wingdings" w:hAnsi="Wingdings" w:hint="default"/>
      </w:rPr>
    </w:lvl>
    <w:lvl w:ilvl="3" w:tplc="04180001" w:tentative="1">
      <w:start w:val="1"/>
      <w:numFmt w:val="bullet"/>
      <w:lvlText w:val=""/>
      <w:lvlJc w:val="left"/>
      <w:pPr>
        <w:ind w:left="2921" w:hanging="360"/>
      </w:pPr>
      <w:rPr>
        <w:rFonts w:ascii="Symbol" w:hAnsi="Symbol" w:hint="default"/>
      </w:rPr>
    </w:lvl>
    <w:lvl w:ilvl="4" w:tplc="04180003" w:tentative="1">
      <w:start w:val="1"/>
      <w:numFmt w:val="bullet"/>
      <w:lvlText w:val="o"/>
      <w:lvlJc w:val="left"/>
      <w:pPr>
        <w:ind w:left="3641" w:hanging="360"/>
      </w:pPr>
      <w:rPr>
        <w:rFonts w:ascii="Courier New" w:hAnsi="Courier New" w:cs="Courier New" w:hint="default"/>
      </w:rPr>
    </w:lvl>
    <w:lvl w:ilvl="5" w:tplc="04180005" w:tentative="1">
      <w:start w:val="1"/>
      <w:numFmt w:val="bullet"/>
      <w:lvlText w:val=""/>
      <w:lvlJc w:val="left"/>
      <w:pPr>
        <w:ind w:left="4361" w:hanging="360"/>
      </w:pPr>
      <w:rPr>
        <w:rFonts w:ascii="Wingdings" w:hAnsi="Wingdings" w:hint="default"/>
      </w:rPr>
    </w:lvl>
    <w:lvl w:ilvl="6" w:tplc="04180001" w:tentative="1">
      <w:start w:val="1"/>
      <w:numFmt w:val="bullet"/>
      <w:lvlText w:val=""/>
      <w:lvlJc w:val="left"/>
      <w:pPr>
        <w:ind w:left="5081" w:hanging="360"/>
      </w:pPr>
      <w:rPr>
        <w:rFonts w:ascii="Symbol" w:hAnsi="Symbol" w:hint="default"/>
      </w:rPr>
    </w:lvl>
    <w:lvl w:ilvl="7" w:tplc="04180003" w:tentative="1">
      <w:start w:val="1"/>
      <w:numFmt w:val="bullet"/>
      <w:lvlText w:val="o"/>
      <w:lvlJc w:val="left"/>
      <w:pPr>
        <w:ind w:left="5801" w:hanging="360"/>
      </w:pPr>
      <w:rPr>
        <w:rFonts w:ascii="Courier New" w:hAnsi="Courier New" w:cs="Courier New" w:hint="default"/>
      </w:rPr>
    </w:lvl>
    <w:lvl w:ilvl="8" w:tplc="04180005" w:tentative="1">
      <w:start w:val="1"/>
      <w:numFmt w:val="bullet"/>
      <w:lvlText w:val=""/>
      <w:lvlJc w:val="left"/>
      <w:pPr>
        <w:ind w:left="6521" w:hanging="360"/>
      </w:pPr>
      <w:rPr>
        <w:rFonts w:ascii="Wingdings" w:hAnsi="Wingdings" w:hint="default"/>
      </w:rPr>
    </w:lvl>
  </w:abstractNum>
  <w:abstractNum w:abstractNumId="52" w15:restartNumberingAfterBreak="0">
    <w:nsid w:val="798A6FEE"/>
    <w:multiLevelType w:val="hybridMultilevel"/>
    <w:tmpl w:val="FAE6DA24"/>
    <w:lvl w:ilvl="0" w:tplc="04180003">
      <w:start w:val="1"/>
      <w:numFmt w:val="bullet"/>
      <w:lvlText w:val="o"/>
      <w:lvlJc w:val="left"/>
      <w:pPr>
        <w:ind w:left="761" w:hanging="360"/>
      </w:pPr>
      <w:rPr>
        <w:rFonts w:ascii="Courier New" w:hAnsi="Courier New" w:cs="Courier New" w:hint="default"/>
      </w:rPr>
    </w:lvl>
    <w:lvl w:ilvl="1" w:tplc="04180003" w:tentative="1">
      <w:start w:val="1"/>
      <w:numFmt w:val="bullet"/>
      <w:lvlText w:val="o"/>
      <w:lvlJc w:val="left"/>
      <w:pPr>
        <w:ind w:left="1481" w:hanging="360"/>
      </w:pPr>
      <w:rPr>
        <w:rFonts w:ascii="Courier New" w:hAnsi="Courier New" w:cs="Courier New" w:hint="default"/>
      </w:rPr>
    </w:lvl>
    <w:lvl w:ilvl="2" w:tplc="04180005" w:tentative="1">
      <w:start w:val="1"/>
      <w:numFmt w:val="bullet"/>
      <w:lvlText w:val=""/>
      <w:lvlJc w:val="left"/>
      <w:pPr>
        <w:ind w:left="2201" w:hanging="360"/>
      </w:pPr>
      <w:rPr>
        <w:rFonts w:ascii="Wingdings" w:hAnsi="Wingdings" w:hint="default"/>
      </w:rPr>
    </w:lvl>
    <w:lvl w:ilvl="3" w:tplc="04180001" w:tentative="1">
      <w:start w:val="1"/>
      <w:numFmt w:val="bullet"/>
      <w:lvlText w:val=""/>
      <w:lvlJc w:val="left"/>
      <w:pPr>
        <w:ind w:left="2921" w:hanging="360"/>
      </w:pPr>
      <w:rPr>
        <w:rFonts w:ascii="Symbol" w:hAnsi="Symbol" w:hint="default"/>
      </w:rPr>
    </w:lvl>
    <w:lvl w:ilvl="4" w:tplc="04180003" w:tentative="1">
      <w:start w:val="1"/>
      <w:numFmt w:val="bullet"/>
      <w:lvlText w:val="o"/>
      <w:lvlJc w:val="left"/>
      <w:pPr>
        <w:ind w:left="3641" w:hanging="360"/>
      </w:pPr>
      <w:rPr>
        <w:rFonts w:ascii="Courier New" w:hAnsi="Courier New" w:cs="Courier New" w:hint="default"/>
      </w:rPr>
    </w:lvl>
    <w:lvl w:ilvl="5" w:tplc="04180005" w:tentative="1">
      <w:start w:val="1"/>
      <w:numFmt w:val="bullet"/>
      <w:lvlText w:val=""/>
      <w:lvlJc w:val="left"/>
      <w:pPr>
        <w:ind w:left="4361" w:hanging="360"/>
      </w:pPr>
      <w:rPr>
        <w:rFonts w:ascii="Wingdings" w:hAnsi="Wingdings" w:hint="default"/>
      </w:rPr>
    </w:lvl>
    <w:lvl w:ilvl="6" w:tplc="04180001" w:tentative="1">
      <w:start w:val="1"/>
      <w:numFmt w:val="bullet"/>
      <w:lvlText w:val=""/>
      <w:lvlJc w:val="left"/>
      <w:pPr>
        <w:ind w:left="5081" w:hanging="360"/>
      </w:pPr>
      <w:rPr>
        <w:rFonts w:ascii="Symbol" w:hAnsi="Symbol" w:hint="default"/>
      </w:rPr>
    </w:lvl>
    <w:lvl w:ilvl="7" w:tplc="04180003" w:tentative="1">
      <w:start w:val="1"/>
      <w:numFmt w:val="bullet"/>
      <w:lvlText w:val="o"/>
      <w:lvlJc w:val="left"/>
      <w:pPr>
        <w:ind w:left="5801" w:hanging="360"/>
      </w:pPr>
      <w:rPr>
        <w:rFonts w:ascii="Courier New" w:hAnsi="Courier New" w:cs="Courier New" w:hint="default"/>
      </w:rPr>
    </w:lvl>
    <w:lvl w:ilvl="8" w:tplc="04180005" w:tentative="1">
      <w:start w:val="1"/>
      <w:numFmt w:val="bullet"/>
      <w:lvlText w:val=""/>
      <w:lvlJc w:val="left"/>
      <w:pPr>
        <w:ind w:left="6521" w:hanging="360"/>
      </w:pPr>
      <w:rPr>
        <w:rFonts w:ascii="Wingdings" w:hAnsi="Wingdings" w:hint="default"/>
      </w:rPr>
    </w:lvl>
  </w:abstractNum>
  <w:abstractNum w:abstractNumId="53" w15:restartNumberingAfterBreak="0">
    <w:nsid w:val="7F7B6193"/>
    <w:multiLevelType w:val="hybridMultilevel"/>
    <w:tmpl w:val="15CEE578"/>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5"/>
  </w:num>
  <w:num w:numId="2">
    <w:abstractNumId w:val="21"/>
  </w:num>
  <w:num w:numId="3">
    <w:abstractNumId w:val="40"/>
  </w:num>
  <w:num w:numId="4">
    <w:abstractNumId w:val="9"/>
  </w:num>
  <w:num w:numId="5">
    <w:abstractNumId w:val="20"/>
  </w:num>
  <w:num w:numId="6">
    <w:abstractNumId w:val="19"/>
  </w:num>
  <w:num w:numId="7">
    <w:abstractNumId w:val="15"/>
  </w:num>
  <w:num w:numId="8">
    <w:abstractNumId w:val="38"/>
  </w:num>
  <w:num w:numId="9">
    <w:abstractNumId w:val="44"/>
  </w:num>
  <w:num w:numId="10">
    <w:abstractNumId w:val="42"/>
  </w:num>
  <w:num w:numId="11">
    <w:abstractNumId w:val="33"/>
  </w:num>
  <w:num w:numId="12">
    <w:abstractNumId w:val="30"/>
  </w:num>
  <w:num w:numId="13">
    <w:abstractNumId w:val="26"/>
  </w:num>
  <w:num w:numId="14">
    <w:abstractNumId w:val="10"/>
  </w:num>
  <w:num w:numId="15">
    <w:abstractNumId w:val="5"/>
  </w:num>
  <w:num w:numId="16">
    <w:abstractNumId w:val="31"/>
  </w:num>
  <w:num w:numId="17">
    <w:abstractNumId w:val="43"/>
  </w:num>
  <w:num w:numId="18">
    <w:abstractNumId w:val="32"/>
  </w:num>
  <w:num w:numId="19">
    <w:abstractNumId w:val="45"/>
  </w:num>
  <w:num w:numId="20">
    <w:abstractNumId w:val="36"/>
  </w:num>
  <w:num w:numId="21">
    <w:abstractNumId w:val="37"/>
  </w:num>
  <w:num w:numId="22">
    <w:abstractNumId w:val="49"/>
  </w:num>
  <w:num w:numId="23">
    <w:abstractNumId w:val="41"/>
  </w:num>
  <w:num w:numId="24">
    <w:abstractNumId w:val="22"/>
  </w:num>
  <w:num w:numId="25">
    <w:abstractNumId w:val="16"/>
  </w:num>
  <w:num w:numId="26">
    <w:abstractNumId w:val="11"/>
  </w:num>
  <w:num w:numId="27">
    <w:abstractNumId w:val="2"/>
  </w:num>
  <w:num w:numId="28">
    <w:abstractNumId w:val="14"/>
  </w:num>
  <w:num w:numId="29">
    <w:abstractNumId w:val="8"/>
  </w:num>
  <w:num w:numId="30">
    <w:abstractNumId w:val="35"/>
  </w:num>
  <w:num w:numId="31">
    <w:abstractNumId w:val="53"/>
  </w:num>
  <w:num w:numId="32">
    <w:abstractNumId w:val="18"/>
  </w:num>
  <w:num w:numId="33">
    <w:abstractNumId w:val="4"/>
  </w:num>
  <w:num w:numId="34">
    <w:abstractNumId w:val="24"/>
  </w:num>
  <w:num w:numId="35">
    <w:abstractNumId w:val="7"/>
  </w:num>
  <w:num w:numId="36">
    <w:abstractNumId w:val="23"/>
  </w:num>
  <w:num w:numId="37">
    <w:abstractNumId w:val="34"/>
  </w:num>
  <w:num w:numId="38">
    <w:abstractNumId w:val="17"/>
  </w:num>
  <w:num w:numId="39">
    <w:abstractNumId w:val="6"/>
  </w:num>
  <w:num w:numId="40">
    <w:abstractNumId w:val="3"/>
  </w:num>
  <w:num w:numId="41">
    <w:abstractNumId w:val="12"/>
  </w:num>
  <w:num w:numId="42">
    <w:abstractNumId w:val="27"/>
  </w:num>
  <w:num w:numId="43">
    <w:abstractNumId w:val="50"/>
  </w:num>
  <w:num w:numId="44">
    <w:abstractNumId w:val="28"/>
  </w:num>
  <w:num w:numId="45">
    <w:abstractNumId w:val="29"/>
  </w:num>
  <w:num w:numId="46">
    <w:abstractNumId w:val="48"/>
  </w:num>
  <w:num w:numId="47">
    <w:abstractNumId w:val="46"/>
  </w:num>
  <w:num w:numId="48">
    <w:abstractNumId w:val="47"/>
  </w:num>
  <w:num w:numId="49">
    <w:abstractNumId w:val="52"/>
  </w:num>
  <w:num w:numId="50">
    <w:abstractNumId w:val="5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22"/>
    <w:rsid w:val="000023D6"/>
    <w:rsid w:val="00003060"/>
    <w:rsid w:val="00004318"/>
    <w:rsid w:val="00005800"/>
    <w:rsid w:val="00005C38"/>
    <w:rsid w:val="0000760A"/>
    <w:rsid w:val="00010388"/>
    <w:rsid w:val="00010610"/>
    <w:rsid w:val="0001119D"/>
    <w:rsid w:val="00012773"/>
    <w:rsid w:val="00013702"/>
    <w:rsid w:val="00013A5F"/>
    <w:rsid w:val="00014F66"/>
    <w:rsid w:val="0001554F"/>
    <w:rsid w:val="00015E5C"/>
    <w:rsid w:val="00016A92"/>
    <w:rsid w:val="00017B15"/>
    <w:rsid w:val="00020DD6"/>
    <w:rsid w:val="00024B81"/>
    <w:rsid w:val="00024BDA"/>
    <w:rsid w:val="00024CB5"/>
    <w:rsid w:val="00025603"/>
    <w:rsid w:val="00027390"/>
    <w:rsid w:val="00027CB4"/>
    <w:rsid w:val="000306AB"/>
    <w:rsid w:val="00030C06"/>
    <w:rsid w:val="00031AAB"/>
    <w:rsid w:val="0003287A"/>
    <w:rsid w:val="0003416A"/>
    <w:rsid w:val="0003514A"/>
    <w:rsid w:val="00037A67"/>
    <w:rsid w:val="0004191B"/>
    <w:rsid w:val="0004239E"/>
    <w:rsid w:val="000443E9"/>
    <w:rsid w:val="00045712"/>
    <w:rsid w:val="00045E37"/>
    <w:rsid w:val="00046AAB"/>
    <w:rsid w:val="00046CF3"/>
    <w:rsid w:val="0004729C"/>
    <w:rsid w:val="000535D6"/>
    <w:rsid w:val="00053C69"/>
    <w:rsid w:val="0005532B"/>
    <w:rsid w:val="00055EEC"/>
    <w:rsid w:val="00056485"/>
    <w:rsid w:val="0005742D"/>
    <w:rsid w:val="0006216B"/>
    <w:rsid w:val="0006488D"/>
    <w:rsid w:val="00064C89"/>
    <w:rsid w:val="000679BD"/>
    <w:rsid w:val="000700B6"/>
    <w:rsid w:val="0007290A"/>
    <w:rsid w:val="000742F7"/>
    <w:rsid w:val="00075806"/>
    <w:rsid w:val="000766F3"/>
    <w:rsid w:val="000776AB"/>
    <w:rsid w:val="00077B91"/>
    <w:rsid w:val="00081A8C"/>
    <w:rsid w:val="00085056"/>
    <w:rsid w:val="00085E87"/>
    <w:rsid w:val="00086CB2"/>
    <w:rsid w:val="00086FD4"/>
    <w:rsid w:val="000907DA"/>
    <w:rsid w:val="00093C1C"/>
    <w:rsid w:val="00095BFF"/>
    <w:rsid w:val="000976C9"/>
    <w:rsid w:val="000A130A"/>
    <w:rsid w:val="000A146D"/>
    <w:rsid w:val="000A33C2"/>
    <w:rsid w:val="000A35AE"/>
    <w:rsid w:val="000A479E"/>
    <w:rsid w:val="000A4B63"/>
    <w:rsid w:val="000B034A"/>
    <w:rsid w:val="000B0D85"/>
    <w:rsid w:val="000B300F"/>
    <w:rsid w:val="000B3BC1"/>
    <w:rsid w:val="000B4609"/>
    <w:rsid w:val="000B6651"/>
    <w:rsid w:val="000B6B08"/>
    <w:rsid w:val="000C0FE0"/>
    <w:rsid w:val="000C13B5"/>
    <w:rsid w:val="000C1FB6"/>
    <w:rsid w:val="000C2914"/>
    <w:rsid w:val="000C502A"/>
    <w:rsid w:val="000C57F6"/>
    <w:rsid w:val="000D049F"/>
    <w:rsid w:val="000D0688"/>
    <w:rsid w:val="000D4DE6"/>
    <w:rsid w:val="000D6A8A"/>
    <w:rsid w:val="000D7854"/>
    <w:rsid w:val="000E30DE"/>
    <w:rsid w:val="000E3B6D"/>
    <w:rsid w:val="000E3D37"/>
    <w:rsid w:val="000F1E5F"/>
    <w:rsid w:val="000F37A0"/>
    <w:rsid w:val="000F69D7"/>
    <w:rsid w:val="001001E4"/>
    <w:rsid w:val="00101A91"/>
    <w:rsid w:val="001023DE"/>
    <w:rsid w:val="00103EBC"/>
    <w:rsid w:val="00105D01"/>
    <w:rsid w:val="00110A25"/>
    <w:rsid w:val="00115589"/>
    <w:rsid w:val="00115B46"/>
    <w:rsid w:val="00120382"/>
    <w:rsid w:val="00122A43"/>
    <w:rsid w:val="00124E46"/>
    <w:rsid w:val="001255E2"/>
    <w:rsid w:val="001257F9"/>
    <w:rsid w:val="00126989"/>
    <w:rsid w:val="00127758"/>
    <w:rsid w:val="001302F0"/>
    <w:rsid w:val="0013447B"/>
    <w:rsid w:val="00134B22"/>
    <w:rsid w:val="00141CFB"/>
    <w:rsid w:val="0014466F"/>
    <w:rsid w:val="001504ED"/>
    <w:rsid w:val="00150642"/>
    <w:rsid w:val="00150BD4"/>
    <w:rsid w:val="001513B8"/>
    <w:rsid w:val="00154718"/>
    <w:rsid w:val="00155B7C"/>
    <w:rsid w:val="00157F41"/>
    <w:rsid w:val="001616CC"/>
    <w:rsid w:val="00161DFD"/>
    <w:rsid w:val="00162781"/>
    <w:rsid w:val="00162F56"/>
    <w:rsid w:val="00166380"/>
    <w:rsid w:val="00167577"/>
    <w:rsid w:val="00170BEB"/>
    <w:rsid w:val="001719B8"/>
    <w:rsid w:val="00172705"/>
    <w:rsid w:val="00173B7C"/>
    <w:rsid w:val="00173BB1"/>
    <w:rsid w:val="00174228"/>
    <w:rsid w:val="00174ACA"/>
    <w:rsid w:val="00175BA1"/>
    <w:rsid w:val="0017627A"/>
    <w:rsid w:val="00176918"/>
    <w:rsid w:val="001778EE"/>
    <w:rsid w:val="00183E25"/>
    <w:rsid w:val="00185BE8"/>
    <w:rsid w:val="00185D7C"/>
    <w:rsid w:val="00191426"/>
    <w:rsid w:val="00191C3F"/>
    <w:rsid w:val="00191FE4"/>
    <w:rsid w:val="00192027"/>
    <w:rsid w:val="00194EAC"/>
    <w:rsid w:val="001950DF"/>
    <w:rsid w:val="001977C5"/>
    <w:rsid w:val="001A044F"/>
    <w:rsid w:val="001A2E82"/>
    <w:rsid w:val="001A3783"/>
    <w:rsid w:val="001A3B91"/>
    <w:rsid w:val="001A583E"/>
    <w:rsid w:val="001A6A39"/>
    <w:rsid w:val="001A7CBD"/>
    <w:rsid w:val="001B1221"/>
    <w:rsid w:val="001B494A"/>
    <w:rsid w:val="001B7895"/>
    <w:rsid w:val="001C19B0"/>
    <w:rsid w:val="001C2FA7"/>
    <w:rsid w:val="001C47E6"/>
    <w:rsid w:val="001C5BCF"/>
    <w:rsid w:val="001D0292"/>
    <w:rsid w:val="001D1B3C"/>
    <w:rsid w:val="001D574D"/>
    <w:rsid w:val="001D7DA3"/>
    <w:rsid w:val="001E0632"/>
    <w:rsid w:val="001E0BFE"/>
    <w:rsid w:val="001E107A"/>
    <w:rsid w:val="001E1422"/>
    <w:rsid w:val="001E3A12"/>
    <w:rsid w:val="001E5DC0"/>
    <w:rsid w:val="001E6CA6"/>
    <w:rsid w:val="001E77CA"/>
    <w:rsid w:val="001F5BD5"/>
    <w:rsid w:val="001F5C0D"/>
    <w:rsid w:val="001F6700"/>
    <w:rsid w:val="001F7E85"/>
    <w:rsid w:val="00200097"/>
    <w:rsid w:val="00201353"/>
    <w:rsid w:val="00201BD3"/>
    <w:rsid w:val="00203BAC"/>
    <w:rsid w:val="002040E0"/>
    <w:rsid w:val="00205401"/>
    <w:rsid w:val="00210549"/>
    <w:rsid w:val="00211893"/>
    <w:rsid w:val="00212331"/>
    <w:rsid w:val="00213F63"/>
    <w:rsid w:val="00214942"/>
    <w:rsid w:val="00214FD0"/>
    <w:rsid w:val="0021503A"/>
    <w:rsid w:val="002220EF"/>
    <w:rsid w:val="00222387"/>
    <w:rsid w:val="00225ADB"/>
    <w:rsid w:val="002311B5"/>
    <w:rsid w:val="00232E8B"/>
    <w:rsid w:val="00232F20"/>
    <w:rsid w:val="00233165"/>
    <w:rsid w:val="00233DC0"/>
    <w:rsid w:val="00242694"/>
    <w:rsid w:val="00244690"/>
    <w:rsid w:val="002514DA"/>
    <w:rsid w:val="00253099"/>
    <w:rsid w:val="0025508D"/>
    <w:rsid w:val="0025667F"/>
    <w:rsid w:val="00260015"/>
    <w:rsid w:val="00260977"/>
    <w:rsid w:val="00260B68"/>
    <w:rsid w:val="00263DAB"/>
    <w:rsid w:val="00265903"/>
    <w:rsid w:val="00266513"/>
    <w:rsid w:val="00266899"/>
    <w:rsid w:val="00267D95"/>
    <w:rsid w:val="00271EE6"/>
    <w:rsid w:val="0027227B"/>
    <w:rsid w:val="00274B90"/>
    <w:rsid w:val="00277110"/>
    <w:rsid w:val="002778E5"/>
    <w:rsid w:val="00280311"/>
    <w:rsid w:val="00280833"/>
    <w:rsid w:val="00282145"/>
    <w:rsid w:val="002821B4"/>
    <w:rsid w:val="0028262E"/>
    <w:rsid w:val="002828C9"/>
    <w:rsid w:val="002859DE"/>
    <w:rsid w:val="0028697F"/>
    <w:rsid w:val="002872E6"/>
    <w:rsid w:val="00287935"/>
    <w:rsid w:val="00287DEA"/>
    <w:rsid w:val="00290200"/>
    <w:rsid w:val="00290E25"/>
    <w:rsid w:val="002932BF"/>
    <w:rsid w:val="00295AF6"/>
    <w:rsid w:val="00297227"/>
    <w:rsid w:val="002A000A"/>
    <w:rsid w:val="002A3D5A"/>
    <w:rsid w:val="002A46E1"/>
    <w:rsid w:val="002A68A6"/>
    <w:rsid w:val="002B13CC"/>
    <w:rsid w:val="002B2E5A"/>
    <w:rsid w:val="002B3E09"/>
    <w:rsid w:val="002B79ED"/>
    <w:rsid w:val="002B7EAF"/>
    <w:rsid w:val="002C2A6A"/>
    <w:rsid w:val="002C3212"/>
    <w:rsid w:val="002C418A"/>
    <w:rsid w:val="002C6099"/>
    <w:rsid w:val="002D17F7"/>
    <w:rsid w:val="002D1E6F"/>
    <w:rsid w:val="002D3DC8"/>
    <w:rsid w:val="002D4B35"/>
    <w:rsid w:val="002D586A"/>
    <w:rsid w:val="002D708C"/>
    <w:rsid w:val="002E05DD"/>
    <w:rsid w:val="002E129B"/>
    <w:rsid w:val="002E16F7"/>
    <w:rsid w:val="002E1B6F"/>
    <w:rsid w:val="002E33DD"/>
    <w:rsid w:val="002E3AA0"/>
    <w:rsid w:val="002E452A"/>
    <w:rsid w:val="002F1513"/>
    <w:rsid w:val="002F4437"/>
    <w:rsid w:val="002F4EA5"/>
    <w:rsid w:val="002F53FB"/>
    <w:rsid w:val="002F5DFC"/>
    <w:rsid w:val="002F79E5"/>
    <w:rsid w:val="00300FF0"/>
    <w:rsid w:val="00301F3C"/>
    <w:rsid w:val="00303422"/>
    <w:rsid w:val="00304B8C"/>
    <w:rsid w:val="003060DD"/>
    <w:rsid w:val="00307784"/>
    <w:rsid w:val="003115C1"/>
    <w:rsid w:val="00311DA6"/>
    <w:rsid w:val="003125BA"/>
    <w:rsid w:val="00315691"/>
    <w:rsid w:val="0031610E"/>
    <w:rsid w:val="0031799A"/>
    <w:rsid w:val="00317BB5"/>
    <w:rsid w:val="00320619"/>
    <w:rsid w:val="00323971"/>
    <w:rsid w:val="00324BE3"/>
    <w:rsid w:val="00327972"/>
    <w:rsid w:val="00336712"/>
    <w:rsid w:val="00336BF6"/>
    <w:rsid w:val="00340CC9"/>
    <w:rsid w:val="00341362"/>
    <w:rsid w:val="00341F98"/>
    <w:rsid w:val="00342F26"/>
    <w:rsid w:val="00343072"/>
    <w:rsid w:val="003435A2"/>
    <w:rsid w:val="003443FE"/>
    <w:rsid w:val="003444D4"/>
    <w:rsid w:val="003456DD"/>
    <w:rsid w:val="00351DE0"/>
    <w:rsid w:val="00354888"/>
    <w:rsid w:val="00355CE0"/>
    <w:rsid w:val="00356261"/>
    <w:rsid w:val="00357550"/>
    <w:rsid w:val="00360BBA"/>
    <w:rsid w:val="003622FF"/>
    <w:rsid w:val="003656B1"/>
    <w:rsid w:val="00365944"/>
    <w:rsid w:val="0036676A"/>
    <w:rsid w:val="00366AAB"/>
    <w:rsid w:val="00366E68"/>
    <w:rsid w:val="00367119"/>
    <w:rsid w:val="00367D56"/>
    <w:rsid w:val="00370376"/>
    <w:rsid w:val="003712CA"/>
    <w:rsid w:val="0037284E"/>
    <w:rsid w:val="00372BCB"/>
    <w:rsid w:val="0037338B"/>
    <w:rsid w:val="00374D0A"/>
    <w:rsid w:val="0038132B"/>
    <w:rsid w:val="00381FB3"/>
    <w:rsid w:val="00382B30"/>
    <w:rsid w:val="003837AC"/>
    <w:rsid w:val="003839E5"/>
    <w:rsid w:val="00383D97"/>
    <w:rsid w:val="00385C67"/>
    <w:rsid w:val="00385DEB"/>
    <w:rsid w:val="00385E4F"/>
    <w:rsid w:val="00386D92"/>
    <w:rsid w:val="00387439"/>
    <w:rsid w:val="00387BEF"/>
    <w:rsid w:val="00387D88"/>
    <w:rsid w:val="00390487"/>
    <w:rsid w:val="00391DAB"/>
    <w:rsid w:val="00392072"/>
    <w:rsid w:val="003923A7"/>
    <w:rsid w:val="00392A6D"/>
    <w:rsid w:val="00394732"/>
    <w:rsid w:val="0039476B"/>
    <w:rsid w:val="0039605A"/>
    <w:rsid w:val="00396223"/>
    <w:rsid w:val="00396E24"/>
    <w:rsid w:val="003A19A7"/>
    <w:rsid w:val="003A30C2"/>
    <w:rsid w:val="003A4CCC"/>
    <w:rsid w:val="003A5F29"/>
    <w:rsid w:val="003B0A0E"/>
    <w:rsid w:val="003B0D04"/>
    <w:rsid w:val="003B1637"/>
    <w:rsid w:val="003B36E4"/>
    <w:rsid w:val="003B451C"/>
    <w:rsid w:val="003B4DB6"/>
    <w:rsid w:val="003B5DD6"/>
    <w:rsid w:val="003B6173"/>
    <w:rsid w:val="003B6649"/>
    <w:rsid w:val="003B78A0"/>
    <w:rsid w:val="003B7E2D"/>
    <w:rsid w:val="003C32BE"/>
    <w:rsid w:val="003C3881"/>
    <w:rsid w:val="003C45C3"/>
    <w:rsid w:val="003C5364"/>
    <w:rsid w:val="003C58E8"/>
    <w:rsid w:val="003C7555"/>
    <w:rsid w:val="003C7A4A"/>
    <w:rsid w:val="003D12A9"/>
    <w:rsid w:val="003D1D94"/>
    <w:rsid w:val="003D42F6"/>
    <w:rsid w:val="003D4BD2"/>
    <w:rsid w:val="003D74D4"/>
    <w:rsid w:val="003D79FE"/>
    <w:rsid w:val="003E1788"/>
    <w:rsid w:val="003E2579"/>
    <w:rsid w:val="003E2794"/>
    <w:rsid w:val="003E4666"/>
    <w:rsid w:val="003E789B"/>
    <w:rsid w:val="003F3D63"/>
    <w:rsid w:val="003F6105"/>
    <w:rsid w:val="003F6643"/>
    <w:rsid w:val="003F7676"/>
    <w:rsid w:val="003F79C4"/>
    <w:rsid w:val="0040144A"/>
    <w:rsid w:val="00401A1D"/>
    <w:rsid w:val="0040386D"/>
    <w:rsid w:val="004054D9"/>
    <w:rsid w:val="004071A3"/>
    <w:rsid w:val="004072AB"/>
    <w:rsid w:val="004115F9"/>
    <w:rsid w:val="00411F57"/>
    <w:rsid w:val="0041296A"/>
    <w:rsid w:val="00412AFD"/>
    <w:rsid w:val="00412CBB"/>
    <w:rsid w:val="00413F1F"/>
    <w:rsid w:val="0041405D"/>
    <w:rsid w:val="004157D6"/>
    <w:rsid w:val="00417059"/>
    <w:rsid w:val="00417060"/>
    <w:rsid w:val="00417D03"/>
    <w:rsid w:val="004204BE"/>
    <w:rsid w:val="00421BF3"/>
    <w:rsid w:val="00421DD9"/>
    <w:rsid w:val="00421FFD"/>
    <w:rsid w:val="0042288F"/>
    <w:rsid w:val="00422D1F"/>
    <w:rsid w:val="00424079"/>
    <w:rsid w:val="0042558C"/>
    <w:rsid w:val="004259E3"/>
    <w:rsid w:val="004262A6"/>
    <w:rsid w:val="00427945"/>
    <w:rsid w:val="004306FB"/>
    <w:rsid w:val="00430763"/>
    <w:rsid w:val="0043169E"/>
    <w:rsid w:val="004343E5"/>
    <w:rsid w:val="00434A4F"/>
    <w:rsid w:val="00434C20"/>
    <w:rsid w:val="00434CF8"/>
    <w:rsid w:val="00440133"/>
    <w:rsid w:val="004464B1"/>
    <w:rsid w:val="00446C9D"/>
    <w:rsid w:val="0045043E"/>
    <w:rsid w:val="00450443"/>
    <w:rsid w:val="00450480"/>
    <w:rsid w:val="0045053E"/>
    <w:rsid w:val="00455521"/>
    <w:rsid w:val="00456A6C"/>
    <w:rsid w:val="00461097"/>
    <w:rsid w:val="004620EC"/>
    <w:rsid w:val="00462CD2"/>
    <w:rsid w:val="004675D9"/>
    <w:rsid w:val="00470257"/>
    <w:rsid w:val="004743F7"/>
    <w:rsid w:val="00474D05"/>
    <w:rsid w:val="0047625C"/>
    <w:rsid w:val="004768CF"/>
    <w:rsid w:val="00476AB6"/>
    <w:rsid w:val="00480596"/>
    <w:rsid w:val="00485AFB"/>
    <w:rsid w:val="00486629"/>
    <w:rsid w:val="00487E09"/>
    <w:rsid w:val="00490195"/>
    <w:rsid w:val="00491437"/>
    <w:rsid w:val="00491E9C"/>
    <w:rsid w:val="0049223D"/>
    <w:rsid w:val="00493B1D"/>
    <w:rsid w:val="00494F37"/>
    <w:rsid w:val="00495DE1"/>
    <w:rsid w:val="0049768F"/>
    <w:rsid w:val="004A0A4B"/>
    <w:rsid w:val="004A178E"/>
    <w:rsid w:val="004A38F7"/>
    <w:rsid w:val="004A41E6"/>
    <w:rsid w:val="004A44B8"/>
    <w:rsid w:val="004A5A45"/>
    <w:rsid w:val="004A695D"/>
    <w:rsid w:val="004A79D7"/>
    <w:rsid w:val="004B0406"/>
    <w:rsid w:val="004B0B45"/>
    <w:rsid w:val="004B0F33"/>
    <w:rsid w:val="004B5D3E"/>
    <w:rsid w:val="004B60F1"/>
    <w:rsid w:val="004B795A"/>
    <w:rsid w:val="004C1982"/>
    <w:rsid w:val="004C3A6D"/>
    <w:rsid w:val="004C4EDF"/>
    <w:rsid w:val="004C61E9"/>
    <w:rsid w:val="004D037B"/>
    <w:rsid w:val="004D0450"/>
    <w:rsid w:val="004D1AF6"/>
    <w:rsid w:val="004D238B"/>
    <w:rsid w:val="004D3CE5"/>
    <w:rsid w:val="004D4B37"/>
    <w:rsid w:val="004D572D"/>
    <w:rsid w:val="004D5C0E"/>
    <w:rsid w:val="004D71E0"/>
    <w:rsid w:val="004D7EDD"/>
    <w:rsid w:val="004E07E0"/>
    <w:rsid w:val="004E2441"/>
    <w:rsid w:val="004E3197"/>
    <w:rsid w:val="004E331F"/>
    <w:rsid w:val="004E3D28"/>
    <w:rsid w:val="004E3FC7"/>
    <w:rsid w:val="004E7C39"/>
    <w:rsid w:val="004E7D70"/>
    <w:rsid w:val="004F0A17"/>
    <w:rsid w:val="004F0D20"/>
    <w:rsid w:val="004F1666"/>
    <w:rsid w:val="004F2E70"/>
    <w:rsid w:val="004F4FE7"/>
    <w:rsid w:val="00500DCB"/>
    <w:rsid w:val="00502124"/>
    <w:rsid w:val="00504C07"/>
    <w:rsid w:val="00507234"/>
    <w:rsid w:val="00511359"/>
    <w:rsid w:val="00512C8F"/>
    <w:rsid w:val="00513C74"/>
    <w:rsid w:val="00515963"/>
    <w:rsid w:val="00517880"/>
    <w:rsid w:val="00517BD2"/>
    <w:rsid w:val="00517FAB"/>
    <w:rsid w:val="0052068C"/>
    <w:rsid w:val="005206C5"/>
    <w:rsid w:val="00520ABF"/>
    <w:rsid w:val="005226A5"/>
    <w:rsid w:val="005229D0"/>
    <w:rsid w:val="00522F54"/>
    <w:rsid w:val="005237C4"/>
    <w:rsid w:val="00525B0E"/>
    <w:rsid w:val="00526435"/>
    <w:rsid w:val="00526926"/>
    <w:rsid w:val="00527305"/>
    <w:rsid w:val="00532C22"/>
    <w:rsid w:val="00532D55"/>
    <w:rsid w:val="005332CE"/>
    <w:rsid w:val="00534184"/>
    <w:rsid w:val="00534300"/>
    <w:rsid w:val="005343E7"/>
    <w:rsid w:val="00534ED2"/>
    <w:rsid w:val="00540379"/>
    <w:rsid w:val="0054041B"/>
    <w:rsid w:val="00541E4B"/>
    <w:rsid w:val="0054216F"/>
    <w:rsid w:val="00542412"/>
    <w:rsid w:val="0054330F"/>
    <w:rsid w:val="00544020"/>
    <w:rsid w:val="00544FF7"/>
    <w:rsid w:val="005511A9"/>
    <w:rsid w:val="005527C0"/>
    <w:rsid w:val="00552BE3"/>
    <w:rsid w:val="005535E8"/>
    <w:rsid w:val="00553FBF"/>
    <w:rsid w:val="00554895"/>
    <w:rsid w:val="00555DA8"/>
    <w:rsid w:val="00556D1B"/>
    <w:rsid w:val="00560446"/>
    <w:rsid w:val="00561017"/>
    <w:rsid w:val="005610F8"/>
    <w:rsid w:val="00562355"/>
    <w:rsid w:val="00562381"/>
    <w:rsid w:val="00564D1F"/>
    <w:rsid w:val="005650FB"/>
    <w:rsid w:val="005654D4"/>
    <w:rsid w:val="00572FA3"/>
    <w:rsid w:val="00574B06"/>
    <w:rsid w:val="00574BDA"/>
    <w:rsid w:val="0057753B"/>
    <w:rsid w:val="00577EAC"/>
    <w:rsid w:val="00582EDF"/>
    <w:rsid w:val="00583241"/>
    <w:rsid w:val="00583EC9"/>
    <w:rsid w:val="00584F01"/>
    <w:rsid w:val="00585C61"/>
    <w:rsid w:val="00592520"/>
    <w:rsid w:val="00593DFA"/>
    <w:rsid w:val="00595AA2"/>
    <w:rsid w:val="00595D18"/>
    <w:rsid w:val="0059710D"/>
    <w:rsid w:val="00597B71"/>
    <w:rsid w:val="005A020A"/>
    <w:rsid w:val="005A3B94"/>
    <w:rsid w:val="005A5E7E"/>
    <w:rsid w:val="005A626C"/>
    <w:rsid w:val="005A6AE4"/>
    <w:rsid w:val="005A6B85"/>
    <w:rsid w:val="005B03CE"/>
    <w:rsid w:val="005B0F2F"/>
    <w:rsid w:val="005B317C"/>
    <w:rsid w:val="005B640A"/>
    <w:rsid w:val="005C147C"/>
    <w:rsid w:val="005C1D89"/>
    <w:rsid w:val="005C28DA"/>
    <w:rsid w:val="005C3109"/>
    <w:rsid w:val="005C52B9"/>
    <w:rsid w:val="005C588D"/>
    <w:rsid w:val="005C77F9"/>
    <w:rsid w:val="005D055D"/>
    <w:rsid w:val="005D5B87"/>
    <w:rsid w:val="005D6EAA"/>
    <w:rsid w:val="005D7A63"/>
    <w:rsid w:val="005E468E"/>
    <w:rsid w:val="005E62F2"/>
    <w:rsid w:val="005F15C1"/>
    <w:rsid w:val="005F3AD6"/>
    <w:rsid w:val="005F59D5"/>
    <w:rsid w:val="005F6F86"/>
    <w:rsid w:val="00600A22"/>
    <w:rsid w:val="00600C34"/>
    <w:rsid w:val="00600FED"/>
    <w:rsid w:val="00603147"/>
    <w:rsid w:val="00607218"/>
    <w:rsid w:val="0060733E"/>
    <w:rsid w:val="00611E41"/>
    <w:rsid w:val="00614A17"/>
    <w:rsid w:val="00614C24"/>
    <w:rsid w:val="0061576A"/>
    <w:rsid w:val="00616D00"/>
    <w:rsid w:val="0061758C"/>
    <w:rsid w:val="006233F5"/>
    <w:rsid w:val="00624053"/>
    <w:rsid w:val="00626693"/>
    <w:rsid w:val="00626957"/>
    <w:rsid w:val="00626B24"/>
    <w:rsid w:val="00626E2C"/>
    <w:rsid w:val="00630208"/>
    <w:rsid w:val="00630357"/>
    <w:rsid w:val="00634D1E"/>
    <w:rsid w:val="00636A15"/>
    <w:rsid w:val="0063728B"/>
    <w:rsid w:val="0063731D"/>
    <w:rsid w:val="00642FA3"/>
    <w:rsid w:val="0064302B"/>
    <w:rsid w:val="00643664"/>
    <w:rsid w:val="00643D4D"/>
    <w:rsid w:val="00644BC3"/>
    <w:rsid w:val="00644D35"/>
    <w:rsid w:val="00653E87"/>
    <w:rsid w:val="0065508B"/>
    <w:rsid w:val="00656426"/>
    <w:rsid w:val="006564B4"/>
    <w:rsid w:val="006571C2"/>
    <w:rsid w:val="00657FAD"/>
    <w:rsid w:val="0066098E"/>
    <w:rsid w:val="00660A34"/>
    <w:rsid w:val="00660D45"/>
    <w:rsid w:val="006623A5"/>
    <w:rsid w:val="0066329B"/>
    <w:rsid w:val="00663934"/>
    <w:rsid w:val="0066538C"/>
    <w:rsid w:val="00666E07"/>
    <w:rsid w:val="00670162"/>
    <w:rsid w:val="00673202"/>
    <w:rsid w:val="00675EA4"/>
    <w:rsid w:val="006801A8"/>
    <w:rsid w:val="006867A8"/>
    <w:rsid w:val="0068694E"/>
    <w:rsid w:val="00692CF4"/>
    <w:rsid w:val="00694228"/>
    <w:rsid w:val="0069442B"/>
    <w:rsid w:val="00694EAD"/>
    <w:rsid w:val="00694F62"/>
    <w:rsid w:val="0069508A"/>
    <w:rsid w:val="00697B9F"/>
    <w:rsid w:val="006A00C8"/>
    <w:rsid w:val="006A0CE9"/>
    <w:rsid w:val="006A2680"/>
    <w:rsid w:val="006A2A70"/>
    <w:rsid w:val="006A3841"/>
    <w:rsid w:val="006A75CA"/>
    <w:rsid w:val="006B010A"/>
    <w:rsid w:val="006B0F22"/>
    <w:rsid w:val="006B3A36"/>
    <w:rsid w:val="006B4FC5"/>
    <w:rsid w:val="006B7226"/>
    <w:rsid w:val="006B7BCB"/>
    <w:rsid w:val="006C0807"/>
    <w:rsid w:val="006C0C6C"/>
    <w:rsid w:val="006C0EA8"/>
    <w:rsid w:val="006C3145"/>
    <w:rsid w:val="006C51DD"/>
    <w:rsid w:val="006D03F1"/>
    <w:rsid w:val="006D0B30"/>
    <w:rsid w:val="006D0FC1"/>
    <w:rsid w:val="006D27C0"/>
    <w:rsid w:val="006D4389"/>
    <w:rsid w:val="006D6522"/>
    <w:rsid w:val="006D6B2C"/>
    <w:rsid w:val="006D744A"/>
    <w:rsid w:val="006E0950"/>
    <w:rsid w:val="006E193A"/>
    <w:rsid w:val="006E43CA"/>
    <w:rsid w:val="006E4E48"/>
    <w:rsid w:val="006E5954"/>
    <w:rsid w:val="006F0000"/>
    <w:rsid w:val="006F1490"/>
    <w:rsid w:val="006F67DD"/>
    <w:rsid w:val="006F795B"/>
    <w:rsid w:val="00701013"/>
    <w:rsid w:val="00702237"/>
    <w:rsid w:val="007030E0"/>
    <w:rsid w:val="0070355F"/>
    <w:rsid w:val="007049A7"/>
    <w:rsid w:val="007057D9"/>
    <w:rsid w:val="00706E30"/>
    <w:rsid w:val="007127E4"/>
    <w:rsid w:val="007146FE"/>
    <w:rsid w:val="0071474C"/>
    <w:rsid w:val="00715A11"/>
    <w:rsid w:val="007177D2"/>
    <w:rsid w:val="007213BE"/>
    <w:rsid w:val="0072351D"/>
    <w:rsid w:val="00725386"/>
    <w:rsid w:val="00727C88"/>
    <w:rsid w:val="0073218F"/>
    <w:rsid w:val="007321B4"/>
    <w:rsid w:val="00733FDD"/>
    <w:rsid w:val="0073648A"/>
    <w:rsid w:val="007378EC"/>
    <w:rsid w:val="00740987"/>
    <w:rsid w:val="00740C9F"/>
    <w:rsid w:val="00742A16"/>
    <w:rsid w:val="00743CF6"/>
    <w:rsid w:val="00743DB2"/>
    <w:rsid w:val="007461F3"/>
    <w:rsid w:val="00747DBC"/>
    <w:rsid w:val="00747F48"/>
    <w:rsid w:val="00750AE7"/>
    <w:rsid w:val="0075557A"/>
    <w:rsid w:val="007561A0"/>
    <w:rsid w:val="0075670C"/>
    <w:rsid w:val="00760710"/>
    <w:rsid w:val="0076387C"/>
    <w:rsid w:val="00767A00"/>
    <w:rsid w:val="00773667"/>
    <w:rsid w:val="007744B5"/>
    <w:rsid w:val="00774F3C"/>
    <w:rsid w:val="00780276"/>
    <w:rsid w:val="0078114C"/>
    <w:rsid w:val="00781259"/>
    <w:rsid w:val="0078202E"/>
    <w:rsid w:val="0078392A"/>
    <w:rsid w:val="007873CC"/>
    <w:rsid w:val="007907EE"/>
    <w:rsid w:val="00791562"/>
    <w:rsid w:val="0079417F"/>
    <w:rsid w:val="0079492E"/>
    <w:rsid w:val="00795E24"/>
    <w:rsid w:val="00796CBE"/>
    <w:rsid w:val="007A0DA1"/>
    <w:rsid w:val="007A1247"/>
    <w:rsid w:val="007A49A1"/>
    <w:rsid w:val="007A4AE2"/>
    <w:rsid w:val="007A5F34"/>
    <w:rsid w:val="007B0DC7"/>
    <w:rsid w:val="007B1449"/>
    <w:rsid w:val="007B26F5"/>
    <w:rsid w:val="007B428B"/>
    <w:rsid w:val="007B4F6C"/>
    <w:rsid w:val="007B673A"/>
    <w:rsid w:val="007B67B9"/>
    <w:rsid w:val="007C0944"/>
    <w:rsid w:val="007C1990"/>
    <w:rsid w:val="007C2095"/>
    <w:rsid w:val="007C4003"/>
    <w:rsid w:val="007C5E03"/>
    <w:rsid w:val="007C64A0"/>
    <w:rsid w:val="007D0BEC"/>
    <w:rsid w:val="007D121C"/>
    <w:rsid w:val="007D38F8"/>
    <w:rsid w:val="007D3B6C"/>
    <w:rsid w:val="007D3CF0"/>
    <w:rsid w:val="007D4B63"/>
    <w:rsid w:val="007D5A11"/>
    <w:rsid w:val="007D7809"/>
    <w:rsid w:val="007D7C77"/>
    <w:rsid w:val="007E0CF0"/>
    <w:rsid w:val="007E0EB3"/>
    <w:rsid w:val="007E18A6"/>
    <w:rsid w:val="007E1D4C"/>
    <w:rsid w:val="007E6226"/>
    <w:rsid w:val="007E69E0"/>
    <w:rsid w:val="007E7595"/>
    <w:rsid w:val="007F02EB"/>
    <w:rsid w:val="007F0B06"/>
    <w:rsid w:val="007F2678"/>
    <w:rsid w:val="007F2F0A"/>
    <w:rsid w:val="007F4A8B"/>
    <w:rsid w:val="007F51DB"/>
    <w:rsid w:val="007F6BC3"/>
    <w:rsid w:val="007F6FC1"/>
    <w:rsid w:val="007F7912"/>
    <w:rsid w:val="00801A31"/>
    <w:rsid w:val="00803288"/>
    <w:rsid w:val="00803498"/>
    <w:rsid w:val="00805780"/>
    <w:rsid w:val="0080590E"/>
    <w:rsid w:val="00805F48"/>
    <w:rsid w:val="008067E7"/>
    <w:rsid w:val="00806989"/>
    <w:rsid w:val="00807FFA"/>
    <w:rsid w:val="00811486"/>
    <w:rsid w:val="00811C07"/>
    <w:rsid w:val="0081316C"/>
    <w:rsid w:val="00813A33"/>
    <w:rsid w:val="00814072"/>
    <w:rsid w:val="00814CAE"/>
    <w:rsid w:val="00816E03"/>
    <w:rsid w:val="00824402"/>
    <w:rsid w:val="008249B7"/>
    <w:rsid w:val="0082675C"/>
    <w:rsid w:val="008309A6"/>
    <w:rsid w:val="00832E40"/>
    <w:rsid w:val="00833DC4"/>
    <w:rsid w:val="00836C27"/>
    <w:rsid w:val="008376D8"/>
    <w:rsid w:val="00841E9F"/>
    <w:rsid w:val="00841ECD"/>
    <w:rsid w:val="008427E2"/>
    <w:rsid w:val="00842ACD"/>
    <w:rsid w:val="00842BB3"/>
    <w:rsid w:val="00844D6C"/>
    <w:rsid w:val="0084623C"/>
    <w:rsid w:val="008510AA"/>
    <w:rsid w:val="0085217F"/>
    <w:rsid w:val="008552C5"/>
    <w:rsid w:val="00857A75"/>
    <w:rsid w:val="00857E15"/>
    <w:rsid w:val="00857EF8"/>
    <w:rsid w:val="00863879"/>
    <w:rsid w:val="0086546D"/>
    <w:rsid w:val="0086552C"/>
    <w:rsid w:val="0086675C"/>
    <w:rsid w:val="00866AEA"/>
    <w:rsid w:val="00867B2B"/>
    <w:rsid w:val="008710E1"/>
    <w:rsid w:val="0087518C"/>
    <w:rsid w:val="00876C24"/>
    <w:rsid w:val="008775EF"/>
    <w:rsid w:val="008776B7"/>
    <w:rsid w:val="0088088A"/>
    <w:rsid w:val="00883CF5"/>
    <w:rsid w:val="00884632"/>
    <w:rsid w:val="00886AEC"/>
    <w:rsid w:val="008875C7"/>
    <w:rsid w:val="00887DE8"/>
    <w:rsid w:val="00890585"/>
    <w:rsid w:val="00891515"/>
    <w:rsid w:val="008927A2"/>
    <w:rsid w:val="008941B4"/>
    <w:rsid w:val="008974C6"/>
    <w:rsid w:val="008975F7"/>
    <w:rsid w:val="00897B0E"/>
    <w:rsid w:val="008A6516"/>
    <w:rsid w:val="008B08F3"/>
    <w:rsid w:val="008B1088"/>
    <w:rsid w:val="008B2069"/>
    <w:rsid w:val="008B2AD9"/>
    <w:rsid w:val="008C08E8"/>
    <w:rsid w:val="008C0D00"/>
    <w:rsid w:val="008C2129"/>
    <w:rsid w:val="008C4316"/>
    <w:rsid w:val="008C45C8"/>
    <w:rsid w:val="008C4C6E"/>
    <w:rsid w:val="008C6E96"/>
    <w:rsid w:val="008C7CDF"/>
    <w:rsid w:val="008D03C6"/>
    <w:rsid w:val="008D12A3"/>
    <w:rsid w:val="008D1CAA"/>
    <w:rsid w:val="008D3367"/>
    <w:rsid w:val="008D4E91"/>
    <w:rsid w:val="008D5101"/>
    <w:rsid w:val="008D52A6"/>
    <w:rsid w:val="008D5AB3"/>
    <w:rsid w:val="008D5C8B"/>
    <w:rsid w:val="008D648E"/>
    <w:rsid w:val="008D6EEF"/>
    <w:rsid w:val="008D74C1"/>
    <w:rsid w:val="008E18AB"/>
    <w:rsid w:val="008E33AE"/>
    <w:rsid w:val="008E629F"/>
    <w:rsid w:val="008E6E8D"/>
    <w:rsid w:val="008E7040"/>
    <w:rsid w:val="008F0CFC"/>
    <w:rsid w:val="008F0D51"/>
    <w:rsid w:val="008F0DF4"/>
    <w:rsid w:val="008F251F"/>
    <w:rsid w:val="008F27D3"/>
    <w:rsid w:val="008F2C1E"/>
    <w:rsid w:val="008F313E"/>
    <w:rsid w:val="008F3945"/>
    <w:rsid w:val="008F6655"/>
    <w:rsid w:val="008F761C"/>
    <w:rsid w:val="009016DB"/>
    <w:rsid w:val="00901D80"/>
    <w:rsid w:val="00902A55"/>
    <w:rsid w:val="009043A0"/>
    <w:rsid w:val="00904406"/>
    <w:rsid w:val="009047BB"/>
    <w:rsid w:val="00906D6D"/>
    <w:rsid w:val="009070CC"/>
    <w:rsid w:val="009100D2"/>
    <w:rsid w:val="009149DC"/>
    <w:rsid w:val="00922B63"/>
    <w:rsid w:val="00923064"/>
    <w:rsid w:val="00923F32"/>
    <w:rsid w:val="0092416C"/>
    <w:rsid w:val="0092419A"/>
    <w:rsid w:val="009271FF"/>
    <w:rsid w:val="00931322"/>
    <w:rsid w:val="009314B1"/>
    <w:rsid w:val="00931E53"/>
    <w:rsid w:val="009347E1"/>
    <w:rsid w:val="00935927"/>
    <w:rsid w:val="00935B5A"/>
    <w:rsid w:val="00935C2F"/>
    <w:rsid w:val="00936B79"/>
    <w:rsid w:val="00936EE1"/>
    <w:rsid w:val="009441FD"/>
    <w:rsid w:val="00945B9A"/>
    <w:rsid w:val="00946AAC"/>
    <w:rsid w:val="00946F8B"/>
    <w:rsid w:val="0094735C"/>
    <w:rsid w:val="0094763E"/>
    <w:rsid w:val="00952B2B"/>
    <w:rsid w:val="00953BBE"/>
    <w:rsid w:val="00953E63"/>
    <w:rsid w:val="00955382"/>
    <w:rsid w:val="0095594F"/>
    <w:rsid w:val="00955E91"/>
    <w:rsid w:val="00956A14"/>
    <w:rsid w:val="00957BC1"/>
    <w:rsid w:val="00963D2B"/>
    <w:rsid w:val="009644FF"/>
    <w:rsid w:val="009664BC"/>
    <w:rsid w:val="00966E4E"/>
    <w:rsid w:val="0096776C"/>
    <w:rsid w:val="00970778"/>
    <w:rsid w:val="00975B85"/>
    <w:rsid w:val="0098041A"/>
    <w:rsid w:val="00980430"/>
    <w:rsid w:val="009813F3"/>
    <w:rsid w:val="0098181D"/>
    <w:rsid w:val="00981FC5"/>
    <w:rsid w:val="0098220D"/>
    <w:rsid w:val="00982B89"/>
    <w:rsid w:val="00984D13"/>
    <w:rsid w:val="0099619E"/>
    <w:rsid w:val="00997F0E"/>
    <w:rsid w:val="00997FEF"/>
    <w:rsid w:val="009A0033"/>
    <w:rsid w:val="009A10E3"/>
    <w:rsid w:val="009A3BE6"/>
    <w:rsid w:val="009A75FE"/>
    <w:rsid w:val="009B06F0"/>
    <w:rsid w:val="009B3123"/>
    <w:rsid w:val="009B3B9F"/>
    <w:rsid w:val="009B5880"/>
    <w:rsid w:val="009B6C42"/>
    <w:rsid w:val="009B74E2"/>
    <w:rsid w:val="009B7E00"/>
    <w:rsid w:val="009C1B32"/>
    <w:rsid w:val="009C66B9"/>
    <w:rsid w:val="009C7D0B"/>
    <w:rsid w:val="009D16AE"/>
    <w:rsid w:val="009D1A8A"/>
    <w:rsid w:val="009D33A7"/>
    <w:rsid w:val="009D3AAB"/>
    <w:rsid w:val="009D54D4"/>
    <w:rsid w:val="009D6E2F"/>
    <w:rsid w:val="009D79BC"/>
    <w:rsid w:val="009E0947"/>
    <w:rsid w:val="009E1A12"/>
    <w:rsid w:val="009E1F11"/>
    <w:rsid w:val="009E5106"/>
    <w:rsid w:val="009F096C"/>
    <w:rsid w:val="009F50B1"/>
    <w:rsid w:val="009F657D"/>
    <w:rsid w:val="00A0038B"/>
    <w:rsid w:val="00A0116B"/>
    <w:rsid w:val="00A0126B"/>
    <w:rsid w:val="00A0141A"/>
    <w:rsid w:val="00A01732"/>
    <w:rsid w:val="00A017C1"/>
    <w:rsid w:val="00A058A1"/>
    <w:rsid w:val="00A05B08"/>
    <w:rsid w:val="00A0793D"/>
    <w:rsid w:val="00A07B64"/>
    <w:rsid w:val="00A11BB4"/>
    <w:rsid w:val="00A11F33"/>
    <w:rsid w:val="00A12A4D"/>
    <w:rsid w:val="00A12DB4"/>
    <w:rsid w:val="00A144EE"/>
    <w:rsid w:val="00A1473D"/>
    <w:rsid w:val="00A15049"/>
    <w:rsid w:val="00A15CD1"/>
    <w:rsid w:val="00A2149E"/>
    <w:rsid w:val="00A22CF9"/>
    <w:rsid w:val="00A23ED7"/>
    <w:rsid w:val="00A24F93"/>
    <w:rsid w:val="00A26812"/>
    <w:rsid w:val="00A26A26"/>
    <w:rsid w:val="00A26D85"/>
    <w:rsid w:val="00A27575"/>
    <w:rsid w:val="00A320F2"/>
    <w:rsid w:val="00A33E64"/>
    <w:rsid w:val="00A34571"/>
    <w:rsid w:val="00A43F27"/>
    <w:rsid w:val="00A44FFE"/>
    <w:rsid w:val="00A45948"/>
    <w:rsid w:val="00A47B1C"/>
    <w:rsid w:val="00A47F51"/>
    <w:rsid w:val="00A51B3F"/>
    <w:rsid w:val="00A5267E"/>
    <w:rsid w:val="00A52C70"/>
    <w:rsid w:val="00A53174"/>
    <w:rsid w:val="00A60D18"/>
    <w:rsid w:val="00A61A25"/>
    <w:rsid w:val="00A645AB"/>
    <w:rsid w:val="00A65ED1"/>
    <w:rsid w:val="00A66DCC"/>
    <w:rsid w:val="00A702F4"/>
    <w:rsid w:val="00A704AA"/>
    <w:rsid w:val="00A71386"/>
    <w:rsid w:val="00A72725"/>
    <w:rsid w:val="00A72B44"/>
    <w:rsid w:val="00A73F2F"/>
    <w:rsid w:val="00A75039"/>
    <w:rsid w:val="00A751D6"/>
    <w:rsid w:val="00A81C7C"/>
    <w:rsid w:val="00A83580"/>
    <w:rsid w:val="00A84509"/>
    <w:rsid w:val="00A8610B"/>
    <w:rsid w:val="00A8688A"/>
    <w:rsid w:val="00A91651"/>
    <w:rsid w:val="00A9199F"/>
    <w:rsid w:val="00A95700"/>
    <w:rsid w:val="00A95E06"/>
    <w:rsid w:val="00AA0FA8"/>
    <w:rsid w:val="00AA163A"/>
    <w:rsid w:val="00AA1AFD"/>
    <w:rsid w:val="00AA2601"/>
    <w:rsid w:val="00AA2801"/>
    <w:rsid w:val="00AA2F1D"/>
    <w:rsid w:val="00AA564B"/>
    <w:rsid w:val="00AA6B8D"/>
    <w:rsid w:val="00AB2314"/>
    <w:rsid w:val="00AB2B72"/>
    <w:rsid w:val="00AB45C2"/>
    <w:rsid w:val="00AB5E83"/>
    <w:rsid w:val="00AB6568"/>
    <w:rsid w:val="00AB7577"/>
    <w:rsid w:val="00AC0E14"/>
    <w:rsid w:val="00AC2C36"/>
    <w:rsid w:val="00AC3F78"/>
    <w:rsid w:val="00AC4DD3"/>
    <w:rsid w:val="00AC7228"/>
    <w:rsid w:val="00AC7368"/>
    <w:rsid w:val="00AC7ED5"/>
    <w:rsid w:val="00AD21FD"/>
    <w:rsid w:val="00AD2D2C"/>
    <w:rsid w:val="00AD6B3A"/>
    <w:rsid w:val="00AD73D2"/>
    <w:rsid w:val="00AE1039"/>
    <w:rsid w:val="00AE1395"/>
    <w:rsid w:val="00AE18EC"/>
    <w:rsid w:val="00AE1960"/>
    <w:rsid w:val="00AE2E1C"/>
    <w:rsid w:val="00AE3099"/>
    <w:rsid w:val="00AE4212"/>
    <w:rsid w:val="00AE4AC6"/>
    <w:rsid w:val="00AE6CDC"/>
    <w:rsid w:val="00AE7FB4"/>
    <w:rsid w:val="00AF121F"/>
    <w:rsid w:val="00AF1419"/>
    <w:rsid w:val="00AF24E9"/>
    <w:rsid w:val="00AF2F0D"/>
    <w:rsid w:val="00AF3012"/>
    <w:rsid w:val="00AF4BDD"/>
    <w:rsid w:val="00AF5F64"/>
    <w:rsid w:val="00AF6A93"/>
    <w:rsid w:val="00B02181"/>
    <w:rsid w:val="00B038B4"/>
    <w:rsid w:val="00B044D0"/>
    <w:rsid w:val="00B04C36"/>
    <w:rsid w:val="00B07594"/>
    <w:rsid w:val="00B10EDB"/>
    <w:rsid w:val="00B11018"/>
    <w:rsid w:val="00B11302"/>
    <w:rsid w:val="00B14A6E"/>
    <w:rsid w:val="00B14E76"/>
    <w:rsid w:val="00B14EA1"/>
    <w:rsid w:val="00B151CE"/>
    <w:rsid w:val="00B159B3"/>
    <w:rsid w:val="00B213A7"/>
    <w:rsid w:val="00B21EAC"/>
    <w:rsid w:val="00B22ED9"/>
    <w:rsid w:val="00B23592"/>
    <w:rsid w:val="00B25644"/>
    <w:rsid w:val="00B256B8"/>
    <w:rsid w:val="00B25846"/>
    <w:rsid w:val="00B25E5D"/>
    <w:rsid w:val="00B26EC8"/>
    <w:rsid w:val="00B3103E"/>
    <w:rsid w:val="00B32159"/>
    <w:rsid w:val="00B33BF7"/>
    <w:rsid w:val="00B33CA2"/>
    <w:rsid w:val="00B42FE7"/>
    <w:rsid w:val="00B4436B"/>
    <w:rsid w:val="00B471EE"/>
    <w:rsid w:val="00B50A68"/>
    <w:rsid w:val="00B51512"/>
    <w:rsid w:val="00B51DAA"/>
    <w:rsid w:val="00B524F3"/>
    <w:rsid w:val="00B554EB"/>
    <w:rsid w:val="00B55F1A"/>
    <w:rsid w:val="00B56FC6"/>
    <w:rsid w:val="00B61734"/>
    <w:rsid w:val="00B61F4A"/>
    <w:rsid w:val="00B6334E"/>
    <w:rsid w:val="00B6736A"/>
    <w:rsid w:val="00B71033"/>
    <w:rsid w:val="00B71F87"/>
    <w:rsid w:val="00B734BD"/>
    <w:rsid w:val="00B73A42"/>
    <w:rsid w:val="00B77D46"/>
    <w:rsid w:val="00B80912"/>
    <w:rsid w:val="00B80F5F"/>
    <w:rsid w:val="00B81F3B"/>
    <w:rsid w:val="00B84080"/>
    <w:rsid w:val="00B8462A"/>
    <w:rsid w:val="00B866F3"/>
    <w:rsid w:val="00B86C41"/>
    <w:rsid w:val="00B86E4A"/>
    <w:rsid w:val="00B91EC4"/>
    <w:rsid w:val="00B92418"/>
    <w:rsid w:val="00B95543"/>
    <w:rsid w:val="00B95DEC"/>
    <w:rsid w:val="00BA1272"/>
    <w:rsid w:val="00BA1291"/>
    <w:rsid w:val="00BA2BB6"/>
    <w:rsid w:val="00BA4E26"/>
    <w:rsid w:val="00BA6D52"/>
    <w:rsid w:val="00BB0309"/>
    <w:rsid w:val="00BB1BE0"/>
    <w:rsid w:val="00BB32CF"/>
    <w:rsid w:val="00BB459A"/>
    <w:rsid w:val="00BB4738"/>
    <w:rsid w:val="00BB6994"/>
    <w:rsid w:val="00BB7923"/>
    <w:rsid w:val="00BC07D4"/>
    <w:rsid w:val="00BC630F"/>
    <w:rsid w:val="00BC6761"/>
    <w:rsid w:val="00BC7C42"/>
    <w:rsid w:val="00BD2B95"/>
    <w:rsid w:val="00BD6706"/>
    <w:rsid w:val="00BD78D0"/>
    <w:rsid w:val="00BE1D1F"/>
    <w:rsid w:val="00BE2E22"/>
    <w:rsid w:val="00BE3B8F"/>
    <w:rsid w:val="00BE3BDE"/>
    <w:rsid w:val="00BE60A5"/>
    <w:rsid w:val="00BE790B"/>
    <w:rsid w:val="00BF1925"/>
    <w:rsid w:val="00BF2EC7"/>
    <w:rsid w:val="00BF3490"/>
    <w:rsid w:val="00BF3DCE"/>
    <w:rsid w:val="00BF4182"/>
    <w:rsid w:val="00BF5A4C"/>
    <w:rsid w:val="00BF647E"/>
    <w:rsid w:val="00BF72C9"/>
    <w:rsid w:val="00C015EA"/>
    <w:rsid w:val="00C01BAD"/>
    <w:rsid w:val="00C029C7"/>
    <w:rsid w:val="00C05F6E"/>
    <w:rsid w:val="00C117A5"/>
    <w:rsid w:val="00C1404F"/>
    <w:rsid w:val="00C143F4"/>
    <w:rsid w:val="00C15BDF"/>
    <w:rsid w:val="00C20588"/>
    <w:rsid w:val="00C2075A"/>
    <w:rsid w:val="00C20AEF"/>
    <w:rsid w:val="00C20E6C"/>
    <w:rsid w:val="00C2170D"/>
    <w:rsid w:val="00C21F1C"/>
    <w:rsid w:val="00C220F7"/>
    <w:rsid w:val="00C225D0"/>
    <w:rsid w:val="00C23820"/>
    <w:rsid w:val="00C238E0"/>
    <w:rsid w:val="00C23916"/>
    <w:rsid w:val="00C24810"/>
    <w:rsid w:val="00C25C0B"/>
    <w:rsid w:val="00C2606A"/>
    <w:rsid w:val="00C26997"/>
    <w:rsid w:val="00C27BA4"/>
    <w:rsid w:val="00C30000"/>
    <w:rsid w:val="00C302C8"/>
    <w:rsid w:val="00C3142B"/>
    <w:rsid w:val="00C315BF"/>
    <w:rsid w:val="00C31831"/>
    <w:rsid w:val="00C323C1"/>
    <w:rsid w:val="00C32764"/>
    <w:rsid w:val="00C3298C"/>
    <w:rsid w:val="00C3355E"/>
    <w:rsid w:val="00C34096"/>
    <w:rsid w:val="00C40659"/>
    <w:rsid w:val="00C43DEC"/>
    <w:rsid w:val="00C43FC3"/>
    <w:rsid w:val="00C44541"/>
    <w:rsid w:val="00C44CBE"/>
    <w:rsid w:val="00C47213"/>
    <w:rsid w:val="00C474B1"/>
    <w:rsid w:val="00C47A8E"/>
    <w:rsid w:val="00C50A5A"/>
    <w:rsid w:val="00C52CF7"/>
    <w:rsid w:val="00C535D8"/>
    <w:rsid w:val="00C53A55"/>
    <w:rsid w:val="00C53D57"/>
    <w:rsid w:val="00C53F09"/>
    <w:rsid w:val="00C541CD"/>
    <w:rsid w:val="00C555D5"/>
    <w:rsid w:val="00C55EF4"/>
    <w:rsid w:val="00C56D7D"/>
    <w:rsid w:val="00C57A89"/>
    <w:rsid w:val="00C61CE2"/>
    <w:rsid w:val="00C629A0"/>
    <w:rsid w:val="00C62B2E"/>
    <w:rsid w:val="00C62BBD"/>
    <w:rsid w:val="00C63B51"/>
    <w:rsid w:val="00C63D81"/>
    <w:rsid w:val="00C63F53"/>
    <w:rsid w:val="00C64057"/>
    <w:rsid w:val="00C64976"/>
    <w:rsid w:val="00C6497A"/>
    <w:rsid w:val="00C6524C"/>
    <w:rsid w:val="00C65BDC"/>
    <w:rsid w:val="00C65FE4"/>
    <w:rsid w:val="00C6779C"/>
    <w:rsid w:val="00C70486"/>
    <w:rsid w:val="00C70F47"/>
    <w:rsid w:val="00C72B57"/>
    <w:rsid w:val="00C75A1B"/>
    <w:rsid w:val="00C80DB5"/>
    <w:rsid w:val="00C8347A"/>
    <w:rsid w:val="00C8521F"/>
    <w:rsid w:val="00C8571C"/>
    <w:rsid w:val="00C864A4"/>
    <w:rsid w:val="00C86754"/>
    <w:rsid w:val="00C90697"/>
    <w:rsid w:val="00C93B3E"/>
    <w:rsid w:val="00CA1C1E"/>
    <w:rsid w:val="00CA1C60"/>
    <w:rsid w:val="00CA44C7"/>
    <w:rsid w:val="00CB120F"/>
    <w:rsid w:val="00CB1371"/>
    <w:rsid w:val="00CB1FBE"/>
    <w:rsid w:val="00CB6841"/>
    <w:rsid w:val="00CB6FFB"/>
    <w:rsid w:val="00CB78FD"/>
    <w:rsid w:val="00CC1091"/>
    <w:rsid w:val="00CC2314"/>
    <w:rsid w:val="00CC3505"/>
    <w:rsid w:val="00CC3BB8"/>
    <w:rsid w:val="00CC413B"/>
    <w:rsid w:val="00CC4A3F"/>
    <w:rsid w:val="00CC55DF"/>
    <w:rsid w:val="00CC6143"/>
    <w:rsid w:val="00CC6490"/>
    <w:rsid w:val="00CC6B90"/>
    <w:rsid w:val="00CC7253"/>
    <w:rsid w:val="00CD2D1E"/>
    <w:rsid w:val="00CD3586"/>
    <w:rsid w:val="00CD567B"/>
    <w:rsid w:val="00CE4D1A"/>
    <w:rsid w:val="00CE5249"/>
    <w:rsid w:val="00CE64CB"/>
    <w:rsid w:val="00CF0CDC"/>
    <w:rsid w:val="00CF16D0"/>
    <w:rsid w:val="00CF1770"/>
    <w:rsid w:val="00CF1B34"/>
    <w:rsid w:val="00CF2240"/>
    <w:rsid w:val="00CF3437"/>
    <w:rsid w:val="00CF4C32"/>
    <w:rsid w:val="00CF4E45"/>
    <w:rsid w:val="00CF6838"/>
    <w:rsid w:val="00CF70EA"/>
    <w:rsid w:val="00D00C3D"/>
    <w:rsid w:val="00D01EBE"/>
    <w:rsid w:val="00D02649"/>
    <w:rsid w:val="00D027AE"/>
    <w:rsid w:val="00D035D5"/>
    <w:rsid w:val="00D10348"/>
    <w:rsid w:val="00D103D4"/>
    <w:rsid w:val="00D10F8F"/>
    <w:rsid w:val="00D117FC"/>
    <w:rsid w:val="00D11A29"/>
    <w:rsid w:val="00D11F70"/>
    <w:rsid w:val="00D15A94"/>
    <w:rsid w:val="00D15ED7"/>
    <w:rsid w:val="00D21FB5"/>
    <w:rsid w:val="00D2304E"/>
    <w:rsid w:val="00D23906"/>
    <w:rsid w:val="00D247BE"/>
    <w:rsid w:val="00D273AD"/>
    <w:rsid w:val="00D27454"/>
    <w:rsid w:val="00D338EA"/>
    <w:rsid w:val="00D34514"/>
    <w:rsid w:val="00D3719B"/>
    <w:rsid w:val="00D37F18"/>
    <w:rsid w:val="00D425E7"/>
    <w:rsid w:val="00D4295E"/>
    <w:rsid w:val="00D4354B"/>
    <w:rsid w:val="00D43E6C"/>
    <w:rsid w:val="00D45800"/>
    <w:rsid w:val="00D46146"/>
    <w:rsid w:val="00D46DD1"/>
    <w:rsid w:val="00D47524"/>
    <w:rsid w:val="00D508A0"/>
    <w:rsid w:val="00D50E6A"/>
    <w:rsid w:val="00D536B9"/>
    <w:rsid w:val="00D6007E"/>
    <w:rsid w:val="00D60209"/>
    <w:rsid w:val="00D6070C"/>
    <w:rsid w:val="00D607AD"/>
    <w:rsid w:val="00D60A04"/>
    <w:rsid w:val="00D63D72"/>
    <w:rsid w:val="00D642E3"/>
    <w:rsid w:val="00D64A5E"/>
    <w:rsid w:val="00D66911"/>
    <w:rsid w:val="00D71DEB"/>
    <w:rsid w:val="00D7219D"/>
    <w:rsid w:val="00D73384"/>
    <w:rsid w:val="00D740E9"/>
    <w:rsid w:val="00D75653"/>
    <w:rsid w:val="00D76D1B"/>
    <w:rsid w:val="00D7762A"/>
    <w:rsid w:val="00D77667"/>
    <w:rsid w:val="00D82D2F"/>
    <w:rsid w:val="00D82FFD"/>
    <w:rsid w:val="00D84158"/>
    <w:rsid w:val="00D8614F"/>
    <w:rsid w:val="00D86AA7"/>
    <w:rsid w:val="00D87D86"/>
    <w:rsid w:val="00D91767"/>
    <w:rsid w:val="00D91FF7"/>
    <w:rsid w:val="00D9380C"/>
    <w:rsid w:val="00D93CB0"/>
    <w:rsid w:val="00D952E9"/>
    <w:rsid w:val="00D96939"/>
    <w:rsid w:val="00D9757B"/>
    <w:rsid w:val="00D97A78"/>
    <w:rsid w:val="00DA0B26"/>
    <w:rsid w:val="00DA1016"/>
    <w:rsid w:val="00DA22AC"/>
    <w:rsid w:val="00DA4DC3"/>
    <w:rsid w:val="00DA4DE2"/>
    <w:rsid w:val="00DA4F31"/>
    <w:rsid w:val="00DA4FCE"/>
    <w:rsid w:val="00DA6B2E"/>
    <w:rsid w:val="00DA768B"/>
    <w:rsid w:val="00DA7A0E"/>
    <w:rsid w:val="00DA7B86"/>
    <w:rsid w:val="00DB10B5"/>
    <w:rsid w:val="00DB179B"/>
    <w:rsid w:val="00DB36BB"/>
    <w:rsid w:val="00DB36F0"/>
    <w:rsid w:val="00DB4079"/>
    <w:rsid w:val="00DB42FE"/>
    <w:rsid w:val="00DB5F70"/>
    <w:rsid w:val="00DB6503"/>
    <w:rsid w:val="00DB70BF"/>
    <w:rsid w:val="00DC0EC4"/>
    <w:rsid w:val="00DC1230"/>
    <w:rsid w:val="00DC2B94"/>
    <w:rsid w:val="00DC3CCF"/>
    <w:rsid w:val="00DC41AF"/>
    <w:rsid w:val="00DC5112"/>
    <w:rsid w:val="00DC53F6"/>
    <w:rsid w:val="00DC659D"/>
    <w:rsid w:val="00DC6D24"/>
    <w:rsid w:val="00DD17EF"/>
    <w:rsid w:val="00DD1AA0"/>
    <w:rsid w:val="00DD4A3F"/>
    <w:rsid w:val="00DD5798"/>
    <w:rsid w:val="00DE518F"/>
    <w:rsid w:val="00DE7C17"/>
    <w:rsid w:val="00DE7FDD"/>
    <w:rsid w:val="00DF0760"/>
    <w:rsid w:val="00DF3409"/>
    <w:rsid w:val="00DF47D4"/>
    <w:rsid w:val="00DF5C87"/>
    <w:rsid w:val="00E000F4"/>
    <w:rsid w:val="00E009B0"/>
    <w:rsid w:val="00E01CF7"/>
    <w:rsid w:val="00E01E92"/>
    <w:rsid w:val="00E05067"/>
    <w:rsid w:val="00E0617B"/>
    <w:rsid w:val="00E0776D"/>
    <w:rsid w:val="00E10715"/>
    <w:rsid w:val="00E1162F"/>
    <w:rsid w:val="00E12E2D"/>
    <w:rsid w:val="00E217EB"/>
    <w:rsid w:val="00E21EF4"/>
    <w:rsid w:val="00E22CCC"/>
    <w:rsid w:val="00E24561"/>
    <w:rsid w:val="00E25B51"/>
    <w:rsid w:val="00E27E00"/>
    <w:rsid w:val="00E30F37"/>
    <w:rsid w:val="00E3159B"/>
    <w:rsid w:val="00E31A69"/>
    <w:rsid w:val="00E32375"/>
    <w:rsid w:val="00E32AD5"/>
    <w:rsid w:val="00E35332"/>
    <w:rsid w:val="00E35611"/>
    <w:rsid w:val="00E35724"/>
    <w:rsid w:val="00E422E4"/>
    <w:rsid w:val="00E437FE"/>
    <w:rsid w:val="00E44E74"/>
    <w:rsid w:val="00E46E07"/>
    <w:rsid w:val="00E46F55"/>
    <w:rsid w:val="00E504C1"/>
    <w:rsid w:val="00E505D2"/>
    <w:rsid w:val="00E51E48"/>
    <w:rsid w:val="00E52064"/>
    <w:rsid w:val="00E540A1"/>
    <w:rsid w:val="00E551B3"/>
    <w:rsid w:val="00E55DC6"/>
    <w:rsid w:val="00E56CA1"/>
    <w:rsid w:val="00E57D8F"/>
    <w:rsid w:val="00E60912"/>
    <w:rsid w:val="00E628C3"/>
    <w:rsid w:val="00E63390"/>
    <w:rsid w:val="00E65C88"/>
    <w:rsid w:val="00E67FD3"/>
    <w:rsid w:val="00E7692A"/>
    <w:rsid w:val="00E76F0D"/>
    <w:rsid w:val="00E77F62"/>
    <w:rsid w:val="00E80EE7"/>
    <w:rsid w:val="00E84289"/>
    <w:rsid w:val="00E86062"/>
    <w:rsid w:val="00E87A79"/>
    <w:rsid w:val="00E91329"/>
    <w:rsid w:val="00E91A3E"/>
    <w:rsid w:val="00E92773"/>
    <w:rsid w:val="00E95BC2"/>
    <w:rsid w:val="00E95D00"/>
    <w:rsid w:val="00E95DDF"/>
    <w:rsid w:val="00E973CA"/>
    <w:rsid w:val="00EA10BB"/>
    <w:rsid w:val="00EA2091"/>
    <w:rsid w:val="00EA7D79"/>
    <w:rsid w:val="00EA7EF0"/>
    <w:rsid w:val="00EB1600"/>
    <w:rsid w:val="00EB1F55"/>
    <w:rsid w:val="00EB230A"/>
    <w:rsid w:val="00EB26FA"/>
    <w:rsid w:val="00EB27AF"/>
    <w:rsid w:val="00EB4FBA"/>
    <w:rsid w:val="00EC097F"/>
    <w:rsid w:val="00EC2306"/>
    <w:rsid w:val="00EC4AF4"/>
    <w:rsid w:val="00EC527D"/>
    <w:rsid w:val="00EC5DBC"/>
    <w:rsid w:val="00EC5FA7"/>
    <w:rsid w:val="00EC7358"/>
    <w:rsid w:val="00ED05F9"/>
    <w:rsid w:val="00ED3D39"/>
    <w:rsid w:val="00ED3E38"/>
    <w:rsid w:val="00ED4A01"/>
    <w:rsid w:val="00ED5E3C"/>
    <w:rsid w:val="00ED5EA6"/>
    <w:rsid w:val="00EE06F0"/>
    <w:rsid w:val="00EE0D8B"/>
    <w:rsid w:val="00EE1B24"/>
    <w:rsid w:val="00EE2E5F"/>
    <w:rsid w:val="00EE5FDA"/>
    <w:rsid w:val="00EE7C07"/>
    <w:rsid w:val="00EE7DE4"/>
    <w:rsid w:val="00EF1A51"/>
    <w:rsid w:val="00EF34AE"/>
    <w:rsid w:val="00EF35A3"/>
    <w:rsid w:val="00EF447C"/>
    <w:rsid w:val="00EF6E0E"/>
    <w:rsid w:val="00EF7C2E"/>
    <w:rsid w:val="00F01313"/>
    <w:rsid w:val="00F0266E"/>
    <w:rsid w:val="00F02CCB"/>
    <w:rsid w:val="00F035B9"/>
    <w:rsid w:val="00F069C0"/>
    <w:rsid w:val="00F06C03"/>
    <w:rsid w:val="00F13265"/>
    <w:rsid w:val="00F14324"/>
    <w:rsid w:val="00F16EE3"/>
    <w:rsid w:val="00F205EE"/>
    <w:rsid w:val="00F2095D"/>
    <w:rsid w:val="00F2166E"/>
    <w:rsid w:val="00F23E16"/>
    <w:rsid w:val="00F242E5"/>
    <w:rsid w:val="00F24EF3"/>
    <w:rsid w:val="00F2518F"/>
    <w:rsid w:val="00F2549A"/>
    <w:rsid w:val="00F2738B"/>
    <w:rsid w:val="00F2784E"/>
    <w:rsid w:val="00F278A7"/>
    <w:rsid w:val="00F27C3D"/>
    <w:rsid w:val="00F27E9D"/>
    <w:rsid w:val="00F31B11"/>
    <w:rsid w:val="00F32777"/>
    <w:rsid w:val="00F33A31"/>
    <w:rsid w:val="00F33CEA"/>
    <w:rsid w:val="00F36573"/>
    <w:rsid w:val="00F37304"/>
    <w:rsid w:val="00F406AC"/>
    <w:rsid w:val="00F42486"/>
    <w:rsid w:val="00F43236"/>
    <w:rsid w:val="00F44E4A"/>
    <w:rsid w:val="00F45C33"/>
    <w:rsid w:val="00F469BD"/>
    <w:rsid w:val="00F50045"/>
    <w:rsid w:val="00F53BC9"/>
    <w:rsid w:val="00F53D50"/>
    <w:rsid w:val="00F557AF"/>
    <w:rsid w:val="00F605DF"/>
    <w:rsid w:val="00F616AE"/>
    <w:rsid w:val="00F62082"/>
    <w:rsid w:val="00F62DAF"/>
    <w:rsid w:val="00F63BFB"/>
    <w:rsid w:val="00F63E01"/>
    <w:rsid w:val="00F67A3B"/>
    <w:rsid w:val="00F67FAA"/>
    <w:rsid w:val="00F755F7"/>
    <w:rsid w:val="00F76466"/>
    <w:rsid w:val="00F77D57"/>
    <w:rsid w:val="00F8215D"/>
    <w:rsid w:val="00F870B2"/>
    <w:rsid w:val="00F8712B"/>
    <w:rsid w:val="00F91AFC"/>
    <w:rsid w:val="00F93611"/>
    <w:rsid w:val="00F9373A"/>
    <w:rsid w:val="00F9660D"/>
    <w:rsid w:val="00F9681A"/>
    <w:rsid w:val="00F97389"/>
    <w:rsid w:val="00F976E0"/>
    <w:rsid w:val="00F97F2E"/>
    <w:rsid w:val="00FA0C17"/>
    <w:rsid w:val="00FA1A58"/>
    <w:rsid w:val="00FA5CDB"/>
    <w:rsid w:val="00FA7443"/>
    <w:rsid w:val="00FA7470"/>
    <w:rsid w:val="00FA7622"/>
    <w:rsid w:val="00FB023C"/>
    <w:rsid w:val="00FB0975"/>
    <w:rsid w:val="00FB1D56"/>
    <w:rsid w:val="00FB35CF"/>
    <w:rsid w:val="00FB3929"/>
    <w:rsid w:val="00FB3F36"/>
    <w:rsid w:val="00FB45B0"/>
    <w:rsid w:val="00FB4FB2"/>
    <w:rsid w:val="00FB6881"/>
    <w:rsid w:val="00FC0DCF"/>
    <w:rsid w:val="00FC171F"/>
    <w:rsid w:val="00FC1AB7"/>
    <w:rsid w:val="00FC39BE"/>
    <w:rsid w:val="00FC4897"/>
    <w:rsid w:val="00FC4A57"/>
    <w:rsid w:val="00FC6E39"/>
    <w:rsid w:val="00FD0614"/>
    <w:rsid w:val="00FD2285"/>
    <w:rsid w:val="00FD2418"/>
    <w:rsid w:val="00FD2604"/>
    <w:rsid w:val="00FD45D6"/>
    <w:rsid w:val="00FD4D0A"/>
    <w:rsid w:val="00FD7776"/>
    <w:rsid w:val="00FE36C1"/>
    <w:rsid w:val="00FE484E"/>
    <w:rsid w:val="00FE4939"/>
    <w:rsid w:val="00FE743D"/>
    <w:rsid w:val="00FF10D3"/>
    <w:rsid w:val="00FF1149"/>
    <w:rsid w:val="00FF2A28"/>
    <w:rsid w:val="00FF4CE5"/>
    <w:rsid w:val="00FF64C0"/>
    <w:rsid w:val="00FF7B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A96A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26B24"/>
    <w:pPr>
      <w:keepNext/>
      <w:keepLines/>
      <w:numPr>
        <w:numId w:val="4"/>
      </w:numPr>
      <w:spacing w:before="480" w:after="0" w:line="276" w:lineRule="auto"/>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626B24"/>
    <w:pPr>
      <w:keepNext/>
      <w:keepLines/>
      <w:numPr>
        <w:ilvl w:val="1"/>
        <w:numId w:val="4"/>
      </w:numPr>
      <w:spacing w:before="200" w:after="0" w:line="276" w:lineRule="auto"/>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626B24"/>
    <w:pPr>
      <w:keepNext/>
      <w:keepLines/>
      <w:numPr>
        <w:ilvl w:val="2"/>
        <w:numId w:val="4"/>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aliases w:val="H4"/>
    <w:basedOn w:val="Normal"/>
    <w:next w:val="Normal"/>
    <w:link w:val="Heading4Char"/>
    <w:uiPriority w:val="9"/>
    <w:unhideWhenUsed/>
    <w:qFormat/>
    <w:rsid w:val="00626B24"/>
    <w:pPr>
      <w:keepNext/>
      <w:keepLines/>
      <w:numPr>
        <w:ilvl w:val="3"/>
        <w:numId w:val="4"/>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26B24"/>
    <w:pPr>
      <w:keepNext/>
      <w:keepLines/>
      <w:numPr>
        <w:ilvl w:val="4"/>
        <w:numId w:val="4"/>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26B24"/>
    <w:pPr>
      <w:keepNext/>
      <w:keepLines/>
      <w:numPr>
        <w:ilvl w:val="5"/>
        <w:numId w:val="4"/>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iPriority w:val="9"/>
    <w:unhideWhenUsed/>
    <w:qFormat/>
    <w:rsid w:val="00626B24"/>
    <w:pPr>
      <w:keepNext/>
      <w:keepLines/>
      <w:numPr>
        <w:ilvl w:val="6"/>
        <w:numId w:val="4"/>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iPriority w:val="9"/>
    <w:unhideWhenUsed/>
    <w:qFormat/>
    <w:rsid w:val="00626B24"/>
    <w:pPr>
      <w:keepNext/>
      <w:keepLines/>
      <w:numPr>
        <w:ilvl w:val="7"/>
        <w:numId w:val="4"/>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626B24"/>
    <w:pPr>
      <w:keepNext/>
      <w:keepLines/>
      <w:numPr>
        <w:ilvl w:val="8"/>
        <w:numId w:val="4"/>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Footnote Text Char Char,single space,FOOTNOTES,fn,stile 1,Footnote,Footnote1,Footnote2,Footnote3,Footnote4,Footnote5,Footnote6,Footnote7,Footnote8,Footnote9,Footnote10,Footnote11,Footnote21,fn Char,footnote text,FT,ft,Podrozdział"/>
    <w:basedOn w:val="Normal"/>
    <w:link w:val="FootnoteTextChar"/>
    <w:uiPriority w:val="99"/>
    <w:semiHidden/>
    <w:unhideWhenUsed/>
    <w:rsid w:val="001504ED"/>
    <w:pPr>
      <w:spacing w:after="0" w:line="240" w:lineRule="auto"/>
    </w:pPr>
    <w:rPr>
      <w:sz w:val="20"/>
      <w:szCs w:val="20"/>
    </w:rPr>
  </w:style>
  <w:style w:type="character" w:customStyle="1" w:styleId="FootnoteTextChar">
    <w:name w:val="Footnote Text Char"/>
    <w:aliases w:val="Fußnote Char,Footnote Text Char Char Char,single space Char,FOOTNOTES Char,fn Char1,stile 1 Char,Footnote Char,Footnote1 Char,Footnote2 Char,Footnote3 Char,Footnote4 Char,Footnote5 Char,Footnote6 Char,Footnote7 Char,Footnote8 Char"/>
    <w:basedOn w:val="DefaultParagraphFont"/>
    <w:link w:val="FootnoteText"/>
    <w:uiPriority w:val="99"/>
    <w:semiHidden/>
    <w:rsid w:val="001504ED"/>
    <w:rPr>
      <w:sz w:val="20"/>
      <w:szCs w:val="20"/>
    </w:rPr>
  </w:style>
  <w:style w:type="character" w:styleId="FootnoteReference">
    <w:name w:val="footnote reference"/>
    <w:aliases w:val="Footnote symbol,fr,Footnote Reference Number,Odwołanie przypisu,Footnote Reference Superscript,ftref,BVI fnr,EN Footnote Reference,Times 10 Point,Exposant 3 Point,Footnote reference number,note TESI,stylish,SUPERS,Ref"/>
    <w:basedOn w:val="DefaultParagraphFont"/>
    <w:uiPriority w:val="99"/>
    <w:unhideWhenUsed/>
    <w:rsid w:val="001504ED"/>
    <w:rPr>
      <w:vertAlign w:val="superscript"/>
    </w:rPr>
  </w:style>
  <w:style w:type="paragraph" w:styleId="ListParagraph">
    <w:name w:val="List Paragraph"/>
    <w:aliases w:val="Forth level,Akapit z listą BS,Outlines a.b.c.,List_Paragraph,Multilevel para_II,Akapit z lista BS,Normal bullet 2,List Paragraph1,Listă paragraf,body 2,List Paragraph11,List Paragraph111,Antes de enumeración,Listă colorată - Accentuare 11"/>
    <w:basedOn w:val="Normal"/>
    <w:link w:val="ListParagraphChar"/>
    <w:uiPriority w:val="99"/>
    <w:qFormat/>
    <w:rsid w:val="00A2149E"/>
    <w:pPr>
      <w:ind w:left="720"/>
      <w:contextualSpacing/>
    </w:pPr>
  </w:style>
  <w:style w:type="character" w:styleId="CommentReference">
    <w:name w:val="annotation reference"/>
    <w:basedOn w:val="DefaultParagraphFont"/>
    <w:uiPriority w:val="99"/>
    <w:semiHidden/>
    <w:unhideWhenUsed/>
    <w:rsid w:val="002D17F7"/>
    <w:rPr>
      <w:sz w:val="16"/>
      <w:szCs w:val="16"/>
    </w:rPr>
  </w:style>
  <w:style w:type="paragraph" w:styleId="CommentText">
    <w:name w:val="annotation text"/>
    <w:basedOn w:val="Normal"/>
    <w:link w:val="CommentTextChar"/>
    <w:uiPriority w:val="99"/>
    <w:semiHidden/>
    <w:unhideWhenUsed/>
    <w:rsid w:val="002D17F7"/>
    <w:pPr>
      <w:spacing w:line="240" w:lineRule="auto"/>
    </w:pPr>
    <w:rPr>
      <w:sz w:val="20"/>
      <w:szCs w:val="20"/>
    </w:rPr>
  </w:style>
  <w:style w:type="character" w:customStyle="1" w:styleId="CommentTextChar">
    <w:name w:val="Comment Text Char"/>
    <w:basedOn w:val="DefaultParagraphFont"/>
    <w:link w:val="CommentText"/>
    <w:uiPriority w:val="99"/>
    <w:semiHidden/>
    <w:rsid w:val="002D17F7"/>
    <w:rPr>
      <w:sz w:val="20"/>
      <w:szCs w:val="20"/>
    </w:rPr>
  </w:style>
  <w:style w:type="paragraph" w:styleId="CommentSubject">
    <w:name w:val="annotation subject"/>
    <w:basedOn w:val="CommentText"/>
    <w:next w:val="CommentText"/>
    <w:link w:val="CommentSubjectChar"/>
    <w:uiPriority w:val="99"/>
    <w:semiHidden/>
    <w:unhideWhenUsed/>
    <w:rsid w:val="002D17F7"/>
    <w:rPr>
      <w:b/>
      <w:bCs/>
    </w:rPr>
  </w:style>
  <w:style w:type="character" w:customStyle="1" w:styleId="CommentSubjectChar">
    <w:name w:val="Comment Subject Char"/>
    <w:basedOn w:val="CommentTextChar"/>
    <w:link w:val="CommentSubject"/>
    <w:uiPriority w:val="99"/>
    <w:semiHidden/>
    <w:rsid w:val="002D17F7"/>
    <w:rPr>
      <w:b/>
      <w:bCs/>
      <w:sz w:val="20"/>
      <w:szCs w:val="20"/>
    </w:rPr>
  </w:style>
  <w:style w:type="paragraph" w:styleId="BalloonText">
    <w:name w:val="Balloon Text"/>
    <w:basedOn w:val="Normal"/>
    <w:link w:val="BalloonTextChar"/>
    <w:uiPriority w:val="99"/>
    <w:semiHidden/>
    <w:unhideWhenUsed/>
    <w:rsid w:val="002D1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F7"/>
    <w:rPr>
      <w:rFonts w:ascii="Segoe UI" w:hAnsi="Segoe UI" w:cs="Segoe UI"/>
      <w:sz w:val="18"/>
      <w:szCs w:val="18"/>
    </w:rPr>
  </w:style>
  <w:style w:type="paragraph" w:styleId="Header">
    <w:name w:val="header"/>
    <w:basedOn w:val="Normal"/>
    <w:link w:val="HeaderChar"/>
    <w:uiPriority w:val="99"/>
    <w:unhideWhenUsed/>
    <w:rsid w:val="00733F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FDD"/>
  </w:style>
  <w:style w:type="paragraph" w:styleId="Footer">
    <w:name w:val="footer"/>
    <w:basedOn w:val="Normal"/>
    <w:link w:val="FooterChar"/>
    <w:uiPriority w:val="99"/>
    <w:unhideWhenUsed/>
    <w:rsid w:val="00733F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FD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626B24"/>
    <w:rPr>
      <w:rFonts w:eastAsiaTheme="majorEastAsia" w:cstheme="majorBidi"/>
      <w:b/>
      <w:bCs/>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626B24"/>
    <w:rPr>
      <w:rFonts w:eastAsiaTheme="majorEastAsia" w:cstheme="majorBidi"/>
      <w:b/>
      <w:bCs/>
      <w:sz w:val="20"/>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626B24"/>
    <w:rPr>
      <w:rFonts w:asciiTheme="majorHAnsi" w:eastAsiaTheme="majorEastAsia" w:hAnsiTheme="majorHAnsi" w:cstheme="majorBidi"/>
      <w:b/>
      <w:bCs/>
      <w:color w:val="5B9BD5" w:themeColor="accent1"/>
    </w:rPr>
  </w:style>
  <w:style w:type="character" w:customStyle="1" w:styleId="Heading4Char">
    <w:name w:val="Heading 4 Char"/>
    <w:aliases w:val="H4 Char"/>
    <w:basedOn w:val="DefaultParagraphFont"/>
    <w:link w:val="Heading4"/>
    <w:uiPriority w:val="9"/>
    <w:rsid w:val="00626B2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26B2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26B24"/>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do not use) Char"/>
    <w:basedOn w:val="DefaultParagraphFont"/>
    <w:link w:val="Heading7"/>
    <w:uiPriority w:val="9"/>
    <w:rsid w:val="00626B24"/>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uiPriority w:val="9"/>
    <w:rsid w:val="00626B24"/>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626B24"/>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626B24"/>
    <w:pPr>
      <w:spacing w:before="120" w:after="120" w:line="276" w:lineRule="auto"/>
    </w:pPr>
    <w:rPr>
      <w:rFonts w:ascii="Calibri" w:hAnsi="Calibri"/>
      <w:b/>
      <w:bCs/>
      <w:caps/>
      <w:szCs w:val="20"/>
    </w:rPr>
  </w:style>
  <w:style w:type="paragraph" w:styleId="TOC2">
    <w:name w:val="toc 2"/>
    <w:basedOn w:val="Normal"/>
    <w:next w:val="Normal"/>
    <w:autoRedefine/>
    <w:uiPriority w:val="39"/>
    <w:unhideWhenUsed/>
    <w:qFormat/>
    <w:rsid w:val="00626B24"/>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39"/>
    <w:unhideWhenUsed/>
    <w:qFormat/>
    <w:rsid w:val="00626B24"/>
    <w:pPr>
      <w:spacing w:after="0" w:line="276" w:lineRule="auto"/>
      <w:ind w:left="440"/>
    </w:pPr>
    <w:rPr>
      <w:i/>
      <w:iCs/>
      <w:sz w:val="20"/>
      <w:szCs w:val="20"/>
    </w:rPr>
  </w:style>
  <w:style w:type="paragraph" w:styleId="TOC4">
    <w:name w:val="toc 4"/>
    <w:basedOn w:val="Normal"/>
    <w:next w:val="Normal"/>
    <w:autoRedefine/>
    <w:uiPriority w:val="39"/>
    <w:unhideWhenUsed/>
    <w:rsid w:val="00626B24"/>
    <w:pPr>
      <w:spacing w:after="0" w:line="276" w:lineRule="auto"/>
      <w:ind w:left="660"/>
    </w:pPr>
    <w:rPr>
      <w:sz w:val="18"/>
      <w:szCs w:val="18"/>
    </w:rPr>
  </w:style>
  <w:style w:type="paragraph" w:styleId="TOC5">
    <w:name w:val="toc 5"/>
    <w:basedOn w:val="Normal"/>
    <w:next w:val="Normal"/>
    <w:autoRedefine/>
    <w:uiPriority w:val="39"/>
    <w:unhideWhenUsed/>
    <w:rsid w:val="00626B24"/>
    <w:pPr>
      <w:spacing w:after="0" w:line="276" w:lineRule="auto"/>
      <w:ind w:left="880"/>
    </w:pPr>
    <w:rPr>
      <w:sz w:val="18"/>
      <w:szCs w:val="18"/>
    </w:rPr>
  </w:style>
  <w:style w:type="paragraph" w:styleId="TOC6">
    <w:name w:val="toc 6"/>
    <w:basedOn w:val="Normal"/>
    <w:next w:val="Normal"/>
    <w:autoRedefine/>
    <w:uiPriority w:val="39"/>
    <w:unhideWhenUsed/>
    <w:rsid w:val="00626B24"/>
    <w:pPr>
      <w:spacing w:after="0" w:line="276" w:lineRule="auto"/>
      <w:ind w:left="1100"/>
    </w:pPr>
    <w:rPr>
      <w:sz w:val="18"/>
      <w:szCs w:val="18"/>
    </w:rPr>
  </w:style>
  <w:style w:type="paragraph" w:styleId="TOC7">
    <w:name w:val="toc 7"/>
    <w:basedOn w:val="Normal"/>
    <w:next w:val="Normal"/>
    <w:autoRedefine/>
    <w:uiPriority w:val="39"/>
    <w:unhideWhenUsed/>
    <w:rsid w:val="00626B24"/>
    <w:pPr>
      <w:spacing w:after="0" w:line="276" w:lineRule="auto"/>
      <w:ind w:left="1320"/>
    </w:pPr>
    <w:rPr>
      <w:sz w:val="18"/>
      <w:szCs w:val="18"/>
    </w:rPr>
  </w:style>
  <w:style w:type="paragraph" w:styleId="TOC8">
    <w:name w:val="toc 8"/>
    <w:basedOn w:val="Normal"/>
    <w:next w:val="Normal"/>
    <w:autoRedefine/>
    <w:uiPriority w:val="39"/>
    <w:unhideWhenUsed/>
    <w:rsid w:val="00626B24"/>
    <w:pPr>
      <w:spacing w:after="0" w:line="276" w:lineRule="auto"/>
      <w:ind w:left="1540"/>
    </w:pPr>
    <w:rPr>
      <w:sz w:val="18"/>
      <w:szCs w:val="18"/>
    </w:rPr>
  </w:style>
  <w:style w:type="paragraph" w:styleId="TOC9">
    <w:name w:val="toc 9"/>
    <w:basedOn w:val="Normal"/>
    <w:next w:val="Normal"/>
    <w:autoRedefine/>
    <w:uiPriority w:val="39"/>
    <w:unhideWhenUsed/>
    <w:rsid w:val="00626B24"/>
    <w:pPr>
      <w:spacing w:after="0" w:line="276" w:lineRule="auto"/>
      <w:ind w:left="1760"/>
    </w:pPr>
    <w:rPr>
      <w:sz w:val="18"/>
      <w:szCs w:val="18"/>
    </w:rPr>
  </w:style>
  <w:style w:type="character" w:styleId="Hyperlink">
    <w:name w:val="Hyperlink"/>
    <w:basedOn w:val="DefaultParagraphFont"/>
    <w:uiPriority w:val="99"/>
    <w:unhideWhenUsed/>
    <w:rsid w:val="00626B24"/>
    <w:rPr>
      <w:color w:val="0563C1" w:themeColor="hyperlink"/>
      <w:u w:val="single"/>
    </w:rPr>
  </w:style>
  <w:style w:type="paragraph" w:styleId="NormalWeb">
    <w:name w:val="Normal (Web)"/>
    <w:basedOn w:val="Normal"/>
    <w:uiPriority w:val="99"/>
    <w:semiHidden/>
    <w:unhideWhenUsed/>
    <w:rsid w:val="00626B24"/>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626B24"/>
    <w:pPr>
      <w:spacing w:after="0" w:line="240" w:lineRule="auto"/>
    </w:pPr>
  </w:style>
  <w:style w:type="paragraph" w:styleId="HTMLPreformatted">
    <w:name w:val="HTML Preformatted"/>
    <w:basedOn w:val="Normal"/>
    <w:link w:val="HTMLPreformattedChar"/>
    <w:uiPriority w:val="99"/>
    <w:semiHidden/>
    <w:unhideWhenUsed/>
    <w:rsid w:val="006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626B24"/>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sid w:val="00626B24"/>
    <w:rPr>
      <w:color w:val="808080"/>
    </w:rPr>
  </w:style>
  <w:style w:type="paragraph" w:customStyle="1" w:styleId="Body">
    <w:name w:val="Body"/>
    <w:basedOn w:val="Normal"/>
    <w:link w:val="BodyChar"/>
    <w:qFormat/>
    <w:rsid w:val="00626B24"/>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626B24"/>
    <w:rPr>
      <w:rFonts w:ascii="Trebuchet MS" w:hAnsi="Trebuchet MS" w:cs="Arial"/>
      <w:sz w:val="20"/>
      <w:szCs w:val="24"/>
      <w:lang w:val="en-US"/>
    </w:rPr>
  </w:style>
  <w:style w:type="paragraph" w:customStyle="1" w:styleId="Bulet">
    <w:name w:val="Bulet"/>
    <w:basedOn w:val="Normal"/>
    <w:next w:val="Body"/>
    <w:link w:val="BuletChar"/>
    <w:qFormat/>
    <w:rsid w:val="00626B24"/>
    <w:pPr>
      <w:numPr>
        <w:numId w:val="5"/>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626B24"/>
    <w:rPr>
      <w:rFonts w:ascii="Trebuchet MS" w:hAnsi="Trebuchet MS" w:cs="Arial"/>
      <w:sz w:val="20"/>
      <w:szCs w:val="24"/>
      <w:lang w:val="en-US"/>
    </w:rPr>
  </w:style>
  <w:style w:type="paragraph" w:customStyle="1" w:styleId="Norm">
    <w:name w:val="Norm"/>
    <w:basedOn w:val="Normal"/>
    <w:qFormat/>
    <w:rsid w:val="00626B24"/>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rsid w:val="00626B24"/>
    <w:rPr>
      <w:b/>
      <w:bCs/>
    </w:rPr>
  </w:style>
  <w:style w:type="paragraph" w:customStyle="1" w:styleId="Capitol">
    <w:name w:val="Capitol"/>
    <w:basedOn w:val="Body"/>
    <w:next w:val="Body"/>
    <w:qFormat/>
    <w:rsid w:val="00626B24"/>
    <w:pPr>
      <w:numPr>
        <w:numId w:val="6"/>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626B24"/>
    <w:pPr>
      <w:numPr>
        <w:ilvl w:val="2"/>
        <w:numId w:val="6"/>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626B24"/>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626B24"/>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626B24"/>
  </w:style>
  <w:style w:type="paragraph" w:customStyle="1" w:styleId="Text2">
    <w:name w:val="Text 2"/>
    <w:basedOn w:val="Normal"/>
    <w:link w:val="Text2Char"/>
    <w:rsid w:val="00626B24"/>
    <w:pPr>
      <w:tabs>
        <w:tab w:val="left" w:pos="2161"/>
      </w:tabs>
      <w:spacing w:after="240" w:line="276" w:lineRule="auto"/>
      <w:ind w:left="1077"/>
      <w:jc w:val="both"/>
    </w:pPr>
    <w:rPr>
      <w:szCs w:val="20"/>
    </w:rPr>
  </w:style>
  <w:style w:type="character" w:customStyle="1" w:styleId="Text2Char">
    <w:name w:val="Text 2 Char"/>
    <w:link w:val="Text2"/>
    <w:rsid w:val="00626B24"/>
    <w:rPr>
      <w:szCs w:val="20"/>
    </w:rPr>
  </w:style>
  <w:style w:type="paragraph" w:customStyle="1" w:styleId="Default">
    <w:name w:val="Default"/>
    <w:rsid w:val="00626B24"/>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DefaultParagraphFont"/>
    <w:link w:val="BodyText10"/>
    <w:rsid w:val="00626B2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626B2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626B2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626B2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626B2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626B2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26B24"/>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626B2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626B24"/>
    <w:pPr>
      <w:keepNext w:val="0"/>
      <w:keepLines w:val="0"/>
      <w:numPr>
        <w:numId w:val="0"/>
      </w:numPr>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626B24"/>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626B24"/>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aliases w:val="Forth level Char,Akapit z listą BS Char,Outlines a.b.c. Char,List_Paragraph Char,Multilevel para_II Char,Akapit z lista BS Char,Normal bullet 2 Char,List Paragraph1 Char,Listă paragraf Char,body 2 Char,List Paragraph11 Char"/>
    <w:link w:val="ListParagraph"/>
    <w:uiPriority w:val="99"/>
    <w:qFormat/>
    <w:locked/>
    <w:rsid w:val="00626B24"/>
  </w:style>
  <w:style w:type="character" w:customStyle="1" w:styleId="A16">
    <w:name w:val="A16"/>
    <w:uiPriority w:val="99"/>
    <w:rsid w:val="00626B24"/>
    <w:rPr>
      <w:rFonts w:cs="Myriad"/>
      <w:color w:val="211D1E"/>
      <w:sz w:val="22"/>
      <w:szCs w:val="22"/>
    </w:rPr>
  </w:style>
  <w:style w:type="paragraph" w:customStyle="1" w:styleId="normalpropostasChar">
    <w:name w:val="normal_propostas Char"/>
    <w:basedOn w:val="Normal"/>
    <w:rsid w:val="00626B24"/>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626B24"/>
  </w:style>
  <w:style w:type="paragraph" w:styleId="TOCHeading">
    <w:name w:val="TOC Heading"/>
    <w:basedOn w:val="Heading1"/>
    <w:next w:val="Normal"/>
    <w:uiPriority w:val="39"/>
    <w:semiHidden/>
    <w:unhideWhenUsed/>
    <w:qFormat/>
    <w:rsid w:val="00626B24"/>
    <w:pPr>
      <w:numPr>
        <w:numId w:val="0"/>
      </w:num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626B24"/>
    <w:pPr>
      <w:numPr>
        <w:numId w:val="7"/>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626B24"/>
    <w:pPr>
      <w:numPr>
        <w:numId w:val="8"/>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626B24"/>
    <w:pPr>
      <w:numPr>
        <w:numId w:val="9"/>
      </w:numPr>
    </w:pPr>
  </w:style>
  <w:style w:type="character" w:customStyle="1" w:styleId="tpa1">
    <w:name w:val="tpa1"/>
    <w:basedOn w:val="DefaultParagraphFont"/>
    <w:rsid w:val="00694228"/>
  </w:style>
  <w:style w:type="character" w:customStyle="1" w:styleId="UnresolvedMention1">
    <w:name w:val="Unresolved Mention1"/>
    <w:basedOn w:val="DefaultParagraphFont"/>
    <w:uiPriority w:val="99"/>
    <w:semiHidden/>
    <w:unhideWhenUsed/>
    <w:rsid w:val="00DE7C17"/>
    <w:rPr>
      <w:color w:val="605E5C"/>
      <w:shd w:val="clear" w:color="auto" w:fill="E1DFDD"/>
    </w:rPr>
  </w:style>
  <w:style w:type="paragraph" w:styleId="BodyText20">
    <w:name w:val="Body Text 2"/>
    <w:basedOn w:val="Normal"/>
    <w:link w:val="BodyText2Char"/>
    <w:rsid w:val="00C65BDC"/>
    <w:pPr>
      <w:spacing w:after="120" w:line="480" w:lineRule="auto"/>
    </w:pPr>
    <w:rPr>
      <w:rFonts w:ascii="Arial" w:eastAsia="Times New Roman" w:hAnsi="Arial" w:cs="Arial"/>
      <w:b/>
      <w:iCs/>
      <w:szCs w:val="28"/>
      <w:lang w:val="en-US"/>
    </w:rPr>
  </w:style>
  <w:style w:type="character" w:customStyle="1" w:styleId="BodyText2Char">
    <w:name w:val="Body Text 2 Char"/>
    <w:basedOn w:val="DefaultParagraphFont"/>
    <w:link w:val="BodyText20"/>
    <w:rsid w:val="00C65BDC"/>
    <w:rPr>
      <w:rFonts w:ascii="Arial" w:eastAsia="Times New Roman" w:hAnsi="Arial" w:cs="Arial"/>
      <w:b/>
      <w:iCs/>
      <w:szCs w:val="28"/>
      <w:lang w:val="en-US"/>
    </w:rPr>
  </w:style>
  <w:style w:type="character" w:customStyle="1" w:styleId="salnbdy">
    <w:name w:val="s_aln_bdy"/>
    <w:rsid w:val="00C65BDC"/>
    <w:rPr>
      <w:rFonts w:ascii="Verdana" w:hAnsi="Verdana" w:hint="default"/>
      <w:b w:val="0"/>
      <w:bCs w:val="0"/>
      <w:color w:val="000000"/>
      <w:sz w:val="20"/>
      <w:szCs w:val="20"/>
      <w:shd w:val="clear" w:color="auto" w:fill="FFFFFF"/>
    </w:rPr>
  </w:style>
  <w:style w:type="paragraph" w:styleId="BodyTextIndent">
    <w:name w:val="Body Text Indent"/>
    <w:basedOn w:val="Normal"/>
    <w:link w:val="BodyTextIndentChar"/>
    <w:uiPriority w:val="99"/>
    <w:semiHidden/>
    <w:unhideWhenUsed/>
    <w:rsid w:val="00F33A31"/>
    <w:pPr>
      <w:spacing w:after="120"/>
      <w:ind w:left="283"/>
    </w:pPr>
  </w:style>
  <w:style w:type="character" w:customStyle="1" w:styleId="BodyTextIndentChar">
    <w:name w:val="Body Text Indent Char"/>
    <w:basedOn w:val="DefaultParagraphFont"/>
    <w:link w:val="BodyTextIndent"/>
    <w:uiPriority w:val="99"/>
    <w:semiHidden/>
    <w:rsid w:val="00F33A31"/>
  </w:style>
  <w:style w:type="paragraph" w:styleId="BodyText0">
    <w:name w:val="Body Text"/>
    <w:basedOn w:val="Normal"/>
    <w:link w:val="BodyTextChar"/>
    <w:uiPriority w:val="99"/>
    <w:semiHidden/>
    <w:unhideWhenUsed/>
    <w:rsid w:val="009E1A12"/>
    <w:pPr>
      <w:spacing w:after="120"/>
    </w:pPr>
  </w:style>
  <w:style w:type="character" w:customStyle="1" w:styleId="BodyTextChar">
    <w:name w:val="Body Text Char"/>
    <w:basedOn w:val="DefaultParagraphFont"/>
    <w:link w:val="BodyText0"/>
    <w:uiPriority w:val="99"/>
    <w:semiHidden/>
    <w:rsid w:val="009E1A12"/>
  </w:style>
  <w:style w:type="paragraph" w:customStyle="1" w:styleId="spar1">
    <w:name w:val="s_par1"/>
    <w:basedOn w:val="Normal"/>
    <w:rsid w:val="0054330F"/>
    <w:pPr>
      <w:spacing w:after="0" w:line="240" w:lineRule="auto"/>
    </w:pPr>
    <w:rPr>
      <w:rFonts w:ascii="Verdana" w:eastAsia="Times New Roman" w:hAnsi="Verdana" w:cs="Times New Roman"/>
      <w:sz w:val="15"/>
      <w:szCs w:val="15"/>
      <w:lang w:val="en-GB" w:eastAsia="en-GB"/>
    </w:rPr>
  </w:style>
  <w:style w:type="paragraph" w:styleId="ListBullet">
    <w:name w:val="List Bullet"/>
    <w:basedOn w:val="Normal"/>
    <w:autoRedefine/>
    <w:rsid w:val="00004318"/>
    <w:pPr>
      <w:spacing w:before="60" w:after="60" w:line="256" w:lineRule="auto"/>
      <w:jc w:val="both"/>
    </w:pPr>
    <w:rPr>
      <w:rFonts w:ascii="Times New Roman" w:eastAsia="Times New Roman" w:hAnsi="Times New Roman" w:cs="Times New Roman"/>
      <w:bCs/>
      <w:kern w:val="2"/>
      <w:sz w:val="20"/>
      <w:szCs w:val="20"/>
      <w:lang w:val="en-US" w:eastAsia="ru-RU"/>
    </w:rPr>
  </w:style>
  <w:style w:type="paragraph" w:styleId="BodyText3">
    <w:name w:val="Body Text 3"/>
    <w:basedOn w:val="Normal"/>
    <w:link w:val="BodyText3Char"/>
    <w:uiPriority w:val="99"/>
    <w:unhideWhenUsed/>
    <w:rsid w:val="003923A7"/>
    <w:pPr>
      <w:spacing w:after="120"/>
    </w:pPr>
    <w:rPr>
      <w:sz w:val="16"/>
      <w:szCs w:val="16"/>
    </w:rPr>
  </w:style>
  <w:style w:type="character" w:customStyle="1" w:styleId="BodyText3Char">
    <w:name w:val="Body Text 3 Char"/>
    <w:basedOn w:val="DefaultParagraphFont"/>
    <w:link w:val="BodyText3"/>
    <w:uiPriority w:val="99"/>
    <w:rsid w:val="003923A7"/>
    <w:rPr>
      <w:sz w:val="16"/>
      <w:szCs w:val="16"/>
    </w:rPr>
  </w:style>
  <w:style w:type="paragraph" w:customStyle="1" w:styleId="numbers">
    <w:name w:val="numbers"/>
    <w:basedOn w:val="Normal"/>
    <w:rsid w:val="0004191B"/>
    <w:pPr>
      <w:numPr>
        <w:numId w:val="46"/>
      </w:numPr>
      <w:spacing w:after="0" w:line="240" w:lineRule="auto"/>
    </w:pPr>
    <w:rPr>
      <w:rFonts w:ascii="Times New Roman" w:eastAsia="Times New Roman" w:hAnsi="Times New Roman" w:cs="Times New Roman"/>
      <w:sz w:val="24"/>
      <w:szCs w:val="20"/>
      <w:lang w:eastAsia="ro-R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536">
      <w:bodyDiv w:val="1"/>
      <w:marLeft w:val="0"/>
      <w:marRight w:val="0"/>
      <w:marTop w:val="0"/>
      <w:marBottom w:val="0"/>
      <w:divBdr>
        <w:top w:val="none" w:sz="0" w:space="0" w:color="auto"/>
        <w:left w:val="none" w:sz="0" w:space="0" w:color="auto"/>
        <w:bottom w:val="none" w:sz="0" w:space="0" w:color="auto"/>
        <w:right w:val="none" w:sz="0" w:space="0" w:color="auto"/>
      </w:divBdr>
    </w:div>
    <w:div w:id="35130661">
      <w:bodyDiv w:val="1"/>
      <w:marLeft w:val="0"/>
      <w:marRight w:val="0"/>
      <w:marTop w:val="0"/>
      <w:marBottom w:val="0"/>
      <w:divBdr>
        <w:top w:val="none" w:sz="0" w:space="0" w:color="auto"/>
        <w:left w:val="none" w:sz="0" w:space="0" w:color="auto"/>
        <w:bottom w:val="none" w:sz="0" w:space="0" w:color="auto"/>
        <w:right w:val="none" w:sz="0" w:space="0" w:color="auto"/>
      </w:divBdr>
    </w:div>
    <w:div w:id="49111313">
      <w:bodyDiv w:val="1"/>
      <w:marLeft w:val="0"/>
      <w:marRight w:val="0"/>
      <w:marTop w:val="0"/>
      <w:marBottom w:val="0"/>
      <w:divBdr>
        <w:top w:val="none" w:sz="0" w:space="0" w:color="auto"/>
        <w:left w:val="none" w:sz="0" w:space="0" w:color="auto"/>
        <w:bottom w:val="none" w:sz="0" w:space="0" w:color="auto"/>
        <w:right w:val="none" w:sz="0" w:space="0" w:color="auto"/>
      </w:divBdr>
    </w:div>
    <w:div w:id="7178193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23">
          <w:marLeft w:val="0"/>
          <w:marRight w:val="0"/>
          <w:marTop w:val="0"/>
          <w:marBottom w:val="0"/>
          <w:divBdr>
            <w:top w:val="none" w:sz="0" w:space="0" w:color="auto"/>
            <w:left w:val="none" w:sz="0" w:space="0" w:color="auto"/>
            <w:bottom w:val="none" w:sz="0" w:space="0" w:color="auto"/>
            <w:right w:val="none" w:sz="0" w:space="0" w:color="auto"/>
          </w:divBdr>
        </w:div>
        <w:div w:id="1619599389">
          <w:marLeft w:val="0"/>
          <w:marRight w:val="0"/>
          <w:marTop w:val="0"/>
          <w:marBottom w:val="0"/>
          <w:divBdr>
            <w:top w:val="none" w:sz="0" w:space="0" w:color="auto"/>
            <w:left w:val="none" w:sz="0" w:space="0" w:color="auto"/>
            <w:bottom w:val="none" w:sz="0" w:space="0" w:color="auto"/>
            <w:right w:val="none" w:sz="0" w:space="0" w:color="auto"/>
          </w:divBdr>
        </w:div>
        <w:div w:id="217713771">
          <w:marLeft w:val="0"/>
          <w:marRight w:val="0"/>
          <w:marTop w:val="0"/>
          <w:marBottom w:val="0"/>
          <w:divBdr>
            <w:top w:val="none" w:sz="0" w:space="0" w:color="auto"/>
            <w:left w:val="none" w:sz="0" w:space="0" w:color="auto"/>
            <w:bottom w:val="none" w:sz="0" w:space="0" w:color="auto"/>
            <w:right w:val="none" w:sz="0" w:space="0" w:color="auto"/>
          </w:divBdr>
        </w:div>
        <w:div w:id="2064135065">
          <w:marLeft w:val="0"/>
          <w:marRight w:val="0"/>
          <w:marTop w:val="0"/>
          <w:marBottom w:val="0"/>
          <w:divBdr>
            <w:top w:val="none" w:sz="0" w:space="0" w:color="auto"/>
            <w:left w:val="none" w:sz="0" w:space="0" w:color="auto"/>
            <w:bottom w:val="none" w:sz="0" w:space="0" w:color="auto"/>
            <w:right w:val="none" w:sz="0" w:space="0" w:color="auto"/>
          </w:divBdr>
        </w:div>
        <w:div w:id="327025699">
          <w:marLeft w:val="0"/>
          <w:marRight w:val="0"/>
          <w:marTop w:val="0"/>
          <w:marBottom w:val="0"/>
          <w:divBdr>
            <w:top w:val="none" w:sz="0" w:space="0" w:color="auto"/>
            <w:left w:val="none" w:sz="0" w:space="0" w:color="auto"/>
            <w:bottom w:val="none" w:sz="0" w:space="0" w:color="auto"/>
            <w:right w:val="none" w:sz="0" w:space="0" w:color="auto"/>
          </w:divBdr>
        </w:div>
        <w:div w:id="902914813">
          <w:marLeft w:val="0"/>
          <w:marRight w:val="0"/>
          <w:marTop w:val="0"/>
          <w:marBottom w:val="0"/>
          <w:divBdr>
            <w:top w:val="none" w:sz="0" w:space="0" w:color="auto"/>
            <w:left w:val="none" w:sz="0" w:space="0" w:color="auto"/>
            <w:bottom w:val="none" w:sz="0" w:space="0" w:color="auto"/>
            <w:right w:val="none" w:sz="0" w:space="0" w:color="auto"/>
          </w:divBdr>
        </w:div>
        <w:div w:id="876625532">
          <w:marLeft w:val="0"/>
          <w:marRight w:val="0"/>
          <w:marTop w:val="0"/>
          <w:marBottom w:val="0"/>
          <w:divBdr>
            <w:top w:val="none" w:sz="0" w:space="0" w:color="auto"/>
            <w:left w:val="none" w:sz="0" w:space="0" w:color="auto"/>
            <w:bottom w:val="none" w:sz="0" w:space="0" w:color="auto"/>
            <w:right w:val="none" w:sz="0" w:space="0" w:color="auto"/>
          </w:divBdr>
        </w:div>
        <w:div w:id="991562319">
          <w:marLeft w:val="0"/>
          <w:marRight w:val="0"/>
          <w:marTop w:val="0"/>
          <w:marBottom w:val="0"/>
          <w:divBdr>
            <w:top w:val="none" w:sz="0" w:space="0" w:color="auto"/>
            <w:left w:val="none" w:sz="0" w:space="0" w:color="auto"/>
            <w:bottom w:val="none" w:sz="0" w:space="0" w:color="auto"/>
            <w:right w:val="none" w:sz="0" w:space="0" w:color="auto"/>
          </w:divBdr>
        </w:div>
        <w:div w:id="1936012089">
          <w:marLeft w:val="0"/>
          <w:marRight w:val="0"/>
          <w:marTop w:val="0"/>
          <w:marBottom w:val="0"/>
          <w:divBdr>
            <w:top w:val="none" w:sz="0" w:space="0" w:color="auto"/>
            <w:left w:val="none" w:sz="0" w:space="0" w:color="auto"/>
            <w:bottom w:val="none" w:sz="0" w:space="0" w:color="auto"/>
            <w:right w:val="none" w:sz="0" w:space="0" w:color="auto"/>
          </w:divBdr>
        </w:div>
        <w:div w:id="391083616">
          <w:marLeft w:val="0"/>
          <w:marRight w:val="0"/>
          <w:marTop w:val="0"/>
          <w:marBottom w:val="0"/>
          <w:divBdr>
            <w:top w:val="none" w:sz="0" w:space="0" w:color="auto"/>
            <w:left w:val="none" w:sz="0" w:space="0" w:color="auto"/>
            <w:bottom w:val="none" w:sz="0" w:space="0" w:color="auto"/>
            <w:right w:val="none" w:sz="0" w:space="0" w:color="auto"/>
          </w:divBdr>
        </w:div>
        <w:div w:id="1658269481">
          <w:marLeft w:val="0"/>
          <w:marRight w:val="0"/>
          <w:marTop w:val="0"/>
          <w:marBottom w:val="0"/>
          <w:divBdr>
            <w:top w:val="none" w:sz="0" w:space="0" w:color="auto"/>
            <w:left w:val="none" w:sz="0" w:space="0" w:color="auto"/>
            <w:bottom w:val="none" w:sz="0" w:space="0" w:color="auto"/>
            <w:right w:val="none" w:sz="0" w:space="0" w:color="auto"/>
          </w:divBdr>
        </w:div>
        <w:div w:id="993797639">
          <w:marLeft w:val="0"/>
          <w:marRight w:val="0"/>
          <w:marTop w:val="0"/>
          <w:marBottom w:val="0"/>
          <w:divBdr>
            <w:top w:val="none" w:sz="0" w:space="0" w:color="auto"/>
            <w:left w:val="none" w:sz="0" w:space="0" w:color="auto"/>
            <w:bottom w:val="none" w:sz="0" w:space="0" w:color="auto"/>
            <w:right w:val="none" w:sz="0" w:space="0" w:color="auto"/>
          </w:divBdr>
        </w:div>
        <w:div w:id="1922374327">
          <w:marLeft w:val="0"/>
          <w:marRight w:val="0"/>
          <w:marTop w:val="0"/>
          <w:marBottom w:val="0"/>
          <w:divBdr>
            <w:top w:val="none" w:sz="0" w:space="0" w:color="auto"/>
            <w:left w:val="none" w:sz="0" w:space="0" w:color="auto"/>
            <w:bottom w:val="none" w:sz="0" w:space="0" w:color="auto"/>
            <w:right w:val="none" w:sz="0" w:space="0" w:color="auto"/>
          </w:divBdr>
        </w:div>
        <w:div w:id="2059353531">
          <w:marLeft w:val="0"/>
          <w:marRight w:val="0"/>
          <w:marTop w:val="0"/>
          <w:marBottom w:val="0"/>
          <w:divBdr>
            <w:top w:val="none" w:sz="0" w:space="0" w:color="auto"/>
            <w:left w:val="none" w:sz="0" w:space="0" w:color="auto"/>
            <w:bottom w:val="none" w:sz="0" w:space="0" w:color="auto"/>
            <w:right w:val="none" w:sz="0" w:space="0" w:color="auto"/>
          </w:divBdr>
        </w:div>
        <w:div w:id="1151486813">
          <w:marLeft w:val="0"/>
          <w:marRight w:val="0"/>
          <w:marTop w:val="0"/>
          <w:marBottom w:val="0"/>
          <w:divBdr>
            <w:top w:val="none" w:sz="0" w:space="0" w:color="auto"/>
            <w:left w:val="none" w:sz="0" w:space="0" w:color="auto"/>
            <w:bottom w:val="none" w:sz="0" w:space="0" w:color="auto"/>
            <w:right w:val="none" w:sz="0" w:space="0" w:color="auto"/>
          </w:divBdr>
        </w:div>
        <w:div w:id="1123688937">
          <w:marLeft w:val="0"/>
          <w:marRight w:val="0"/>
          <w:marTop w:val="0"/>
          <w:marBottom w:val="0"/>
          <w:divBdr>
            <w:top w:val="none" w:sz="0" w:space="0" w:color="auto"/>
            <w:left w:val="none" w:sz="0" w:space="0" w:color="auto"/>
            <w:bottom w:val="none" w:sz="0" w:space="0" w:color="auto"/>
            <w:right w:val="none" w:sz="0" w:space="0" w:color="auto"/>
          </w:divBdr>
        </w:div>
        <w:div w:id="186215938">
          <w:marLeft w:val="0"/>
          <w:marRight w:val="0"/>
          <w:marTop w:val="0"/>
          <w:marBottom w:val="0"/>
          <w:divBdr>
            <w:top w:val="none" w:sz="0" w:space="0" w:color="auto"/>
            <w:left w:val="none" w:sz="0" w:space="0" w:color="auto"/>
            <w:bottom w:val="none" w:sz="0" w:space="0" w:color="auto"/>
            <w:right w:val="none" w:sz="0" w:space="0" w:color="auto"/>
          </w:divBdr>
        </w:div>
        <w:div w:id="1932229682">
          <w:marLeft w:val="0"/>
          <w:marRight w:val="0"/>
          <w:marTop w:val="0"/>
          <w:marBottom w:val="0"/>
          <w:divBdr>
            <w:top w:val="none" w:sz="0" w:space="0" w:color="auto"/>
            <w:left w:val="none" w:sz="0" w:space="0" w:color="auto"/>
            <w:bottom w:val="none" w:sz="0" w:space="0" w:color="auto"/>
            <w:right w:val="none" w:sz="0" w:space="0" w:color="auto"/>
          </w:divBdr>
        </w:div>
        <w:div w:id="939413076">
          <w:marLeft w:val="0"/>
          <w:marRight w:val="0"/>
          <w:marTop w:val="0"/>
          <w:marBottom w:val="0"/>
          <w:divBdr>
            <w:top w:val="none" w:sz="0" w:space="0" w:color="auto"/>
            <w:left w:val="none" w:sz="0" w:space="0" w:color="auto"/>
            <w:bottom w:val="none" w:sz="0" w:space="0" w:color="auto"/>
            <w:right w:val="none" w:sz="0" w:space="0" w:color="auto"/>
          </w:divBdr>
        </w:div>
        <w:div w:id="258107285">
          <w:marLeft w:val="0"/>
          <w:marRight w:val="0"/>
          <w:marTop w:val="0"/>
          <w:marBottom w:val="0"/>
          <w:divBdr>
            <w:top w:val="none" w:sz="0" w:space="0" w:color="auto"/>
            <w:left w:val="none" w:sz="0" w:space="0" w:color="auto"/>
            <w:bottom w:val="none" w:sz="0" w:space="0" w:color="auto"/>
            <w:right w:val="none" w:sz="0" w:space="0" w:color="auto"/>
          </w:divBdr>
        </w:div>
        <w:div w:id="1760522709">
          <w:marLeft w:val="0"/>
          <w:marRight w:val="0"/>
          <w:marTop w:val="0"/>
          <w:marBottom w:val="0"/>
          <w:divBdr>
            <w:top w:val="none" w:sz="0" w:space="0" w:color="auto"/>
            <w:left w:val="none" w:sz="0" w:space="0" w:color="auto"/>
            <w:bottom w:val="none" w:sz="0" w:space="0" w:color="auto"/>
            <w:right w:val="none" w:sz="0" w:space="0" w:color="auto"/>
          </w:divBdr>
        </w:div>
        <w:div w:id="883256585">
          <w:marLeft w:val="0"/>
          <w:marRight w:val="0"/>
          <w:marTop w:val="0"/>
          <w:marBottom w:val="0"/>
          <w:divBdr>
            <w:top w:val="none" w:sz="0" w:space="0" w:color="auto"/>
            <w:left w:val="none" w:sz="0" w:space="0" w:color="auto"/>
            <w:bottom w:val="none" w:sz="0" w:space="0" w:color="auto"/>
            <w:right w:val="none" w:sz="0" w:space="0" w:color="auto"/>
          </w:divBdr>
        </w:div>
        <w:div w:id="228804485">
          <w:marLeft w:val="0"/>
          <w:marRight w:val="0"/>
          <w:marTop w:val="0"/>
          <w:marBottom w:val="0"/>
          <w:divBdr>
            <w:top w:val="none" w:sz="0" w:space="0" w:color="auto"/>
            <w:left w:val="none" w:sz="0" w:space="0" w:color="auto"/>
            <w:bottom w:val="none" w:sz="0" w:space="0" w:color="auto"/>
            <w:right w:val="none" w:sz="0" w:space="0" w:color="auto"/>
          </w:divBdr>
        </w:div>
        <w:div w:id="1512841177">
          <w:marLeft w:val="0"/>
          <w:marRight w:val="0"/>
          <w:marTop w:val="0"/>
          <w:marBottom w:val="0"/>
          <w:divBdr>
            <w:top w:val="none" w:sz="0" w:space="0" w:color="auto"/>
            <w:left w:val="none" w:sz="0" w:space="0" w:color="auto"/>
            <w:bottom w:val="none" w:sz="0" w:space="0" w:color="auto"/>
            <w:right w:val="none" w:sz="0" w:space="0" w:color="auto"/>
          </w:divBdr>
        </w:div>
        <w:div w:id="1184520305">
          <w:marLeft w:val="0"/>
          <w:marRight w:val="0"/>
          <w:marTop w:val="0"/>
          <w:marBottom w:val="0"/>
          <w:divBdr>
            <w:top w:val="none" w:sz="0" w:space="0" w:color="auto"/>
            <w:left w:val="none" w:sz="0" w:space="0" w:color="auto"/>
            <w:bottom w:val="none" w:sz="0" w:space="0" w:color="auto"/>
            <w:right w:val="none" w:sz="0" w:space="0" w:color="auto"/>
          </w:divBdr>
        </w:div>
        <w:div w:id="47802511">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212424508">
          <w:marLeft w:val="0"/>
          <w:marRight w:val="0"/>
          <w:marTop w:val="0"/>
          <w:marBottom w:val="0"/>
          <w:divBdr>
            <w:top w:val="none" w:sz="0" w:space="0" w:color="auto"/>
            <w:left w:val="none" w:sz="0" w:space="0" w:color="auto"/>
            <w:bottom w:val="none" w:sz="0" w:space="0" w:color="auto"/>
            <w:right w:val="none" w:sz="0" w:space="0" w:color="auto"/>
          </w:divBdr>
        </w:div>
        <w:div w:id="171721810">
          <w:marLeft w:val="0"/>
          <w:marRight w:val="0"/>
          <w:marTop w:val="0"/>
          <w:marBottom w:val="0"/>
          <w:divBdr>
            <w:top w:val="none" w:sz="0" w:space="0" w:color="auto"/>
            <w:left w:val="none" w:sz="0" w:space="0" w:color="auto"/>
            <w:bottom w:val="none" w:sz="0" w:space="0" w:color="auto"/>
            <w:right w:val="none" w:sz="0" w:space="0" w:color="auto"/>
          </w:divBdr>
        </w:div>
        <w:div w:id="140539597">
          <w:marLeft w:val="0"/>
          <w:marRight w:val="0"/>
          <w:marTop w:val="0"/>
          <w:marBottom w:val="0"/>
          <w:divBdr>
            <w:top w:val="none" w:sz="0" w:space="0" w:color="auto"/>
            <w:left w:val="none" w:sz="0" w:space="0" w:color="auto"/>
            <w:bottom w:val="none" w:sz="0" w:space="0" w:color="auto"/>
            <w:right w:val="none" w:sz="0" w:space="0" w:color="auto"/>
          </w:divBdr>
        </w:div>
        <w:div w:id="1264462517">
          <w:marLeft w:val="0"/>
          <w:marRight w:val="0"/>
          <w:marTop w:val="0"/>
          <w:marBottom w:val="0"/>
          <w:divBdr>
            <w:top w:val="none" w:sz="0" w:space="0" w:color="auto"/>
            <w:left w:val="none" w:sz="0" w:space="0" w:color="auto"/>
            <w:bottom w:val="none" w:sz="0" w:space="0" w:color="auto"/>
            <w:right w:val="none" w:sz="0" w:space="0" w:color="auto"/>
          </w:divBdr>
        </w:div>
        <w:div w:id="136798403">
          <w:marLeft w:val="0"/>
          <w:marRight w:val="0"/>
          <w:marTop w:val="0"/>
          <w:marBottom w:val="0"/>
          <w:divBdr>
            <w:top w:val="none" w:sz="0" w:space="0" w:color="auto"/>
            <w:left w:val="none" w:sz="0" w:space="0" w:color="auto"/>
            <w:bottom w:val="none" w:sz="0" w:space="0" w:color="auto"/>
            <w:right w:val="none" w:sz="0" w:space="0" w:color="auto"/>
          </w:divBdr>
        </w:div>
        <w:div w:id="852575723">
          <w:marLeft w:val="0"/>
          <w:marRight w:val="0"/>
          <w:marTop w:val="0"/>
          <w:marBottom w:val="0"/>
          <w:divBdr>
            <w:top w:val="none" w:sz="0" w:space="0" w:color="auto"/>
            <w:left w:val="none" w:sz="0" w:space="0" w:color="auto"/>
            <w:bottom w:val="none" w:sz="0" w:space="0" w:color="auto"/>
            <w:right w:val="none" w:sz="0" w:space="0" w:color="auto"/>
          </w:divBdr>
        </w:div>
        <w:div w:id="2005552616">
          <w:marLeft w:val="0"/>
          <w:marRight w:val="0"/>
          <w:marTop w:val="0"/>
          <w:marBottom w:val="0"/>
          <w:divBdr>
            <w:top w:val="none" w:sz="0" w:space="0" w:color="auto"/>
            <w:left w:val="none" w:sz="0" w:space="0" w:color="auto"/>
            <w:bottom w:val="none" w:sz="0" w:space="0" w:color="auto"/>
            <w:right w:val="none" w:sz="0" w:space="0" w:color="auto"/>
          </w:divBdr>
        </w:div>
        <w:div w:id="1832715965">
          <w:marLeft w:val="0"/>
          <w:marRight w:val="0"/>
          <w:marTop w:val="0"/>
          <w:marBottom w:val="0"/>
          <w:divBdr>
            <w:top w:val="none" w:sz="0" w:space="0" w:color="auto"/>
            <w:left w:val="none" w:sz="0" w:space="0" w:color="auto"/>
            <w:bottom w:val="none" w:sz="0" w:space="0" w:color="auto"/>
            <w:right w:val="none" w:sz="0" w:space="0" w:color="auto"/>
          </w:divBdr>
        </w:div>
        <w:div w:id="299238416">
          <w:marLeft w:val="0"/>
          <w:marRight w:val="0"/>
          <w:marTop w:val="0"/>
          <w:marBottom w:val="0"/>
          <w:divBdr>
            <w:top w:val="none" w:sz="0" w:space="0" w:color="auto"/>
            <w:left w:val="none" w:sz="0" w:space="0" w:color="auto"/>
            <w:bottom w:val="none" w:sz="0" w:space="0" w:color="auto"/>
            <w:right w:val="none" w:sz="0" w:space="0" w:color="auto"/>
          </w:divBdr>
        </w:div>
        <w:div w:id="1656377447">
          <w:marLeft w:val="0"/>
          <w:marRight w:val="0"/>
          <w:marTop w:val="0"/>
          <w:marBottom w:val="0"/>
          <w:divBdr>
            <w:top w:val="none" w:sz="0" w:space="0" w:color="auto"/>
            <w:left w:val="none" w:sz="0" w:space="0" w:color="auto"/>
            <w:bottom w:val="none" w:sz="0" w:space="0" w:color="auto"/>
            <w:right w:val="none" w:sz="0" w:space="0" w:color="auto"/>
          </w:divBdr>
        </w:div>
        <w:div w:id="424425088">
          <w:marLeft w:val="0"/>
          <w:marRight w:val="0"/>
          <w:marTop w:val="0"/>
          <w:marBottom w:val="0"/>
          <w:divBdr>
            <w:top w:val="none" w:sz="0" w:space="0" w:color="auto"/>
            <w:left w:val="none" w:sz="0" w:space="0" w:color="auto"/>
            <w:bottom w:val="none" w:sz="0" w:space="0" w:color="auto"/>
            <w:right w:val="none" w:sz="0" w:space="0" w:color="auto"/>
          </w:divBdr>
        </w:div>
        <w:div w:id="1636835415">
          <w:marLeft w:val="0"/>
          <w:marRight w:val="0"/>
          <w:marTop w:val="0"/>
          <w:marBottom w:val="0"/>
          <w:divBdr>
            <w:top w:val="none" w:sz="0" w:space="0" w:color="auto"/>
            <w:left w:val="none" w:sz="0" w:space="0" w:color="auto"/>
            <w:bottom w:val="none" w:sz="0" w:space="0" w:color="auto"/>
            <w:right w:val="none" w:sz="0" w:space="0" w:color="auto"/>
          </w:divBdr>
        </w:div>
        <w:div w:id="1135873891">
          <w:marLeft w:val="0"/>
          <w:marRight w:val="0"/>
          <w:marTop w:val="0"/>
          <w:marBottom w:val="0"/>
          <w:divBdr>
            <w:top w:val="none" w:sz="0" w:space="0" w:color="auto"/>
            <w:left w:val="none" w:sz="0" w:space="0" w:color="auto"/>
            <w:bottom w:val="none" w:sz="0" w:space="0" w:color="auto"/>
            <w:right w:val="none" w:sz="0" w:space="0" w:color="auto"/>
          </w:divBdr>
        </w:div>
        <w:div w:id="1445341116">
          <w:marLeft w:val="0"/>
          <w:marRight w:val="0"/>
          <w:marTop w:val="0"/>
          <w:marBottom w:val="0"/>
          <w:divBdr>
            <w:top w:val="none" w:sz="0" w:space="0" w:color="auto"/>
            <w:left w:val="none" w:sz="0" w:space="0" w:color="auto"/>
            <w:bottom w:val="none" w:sz="0" w:space="0" w:color="auto"/>
            <w:right w:val="none" w:sz="0" w:space="0" w:color="auto"/>
          </w:divBdr>
        </w:div>
        <w:div w:id="1819881817">
          <w:marLeft w:val="0"/>
          <w:marRight w:val="0"/>
          <w:marTop w:val="0"/>
          <w:marBottom w:val="0"/>
          <w:divBdr>
            <w:top w:val="none" w:sz="0" w:space="0" w:color="auto"/>
            <w:left w:val="none" w:sz="0" w:space="0" w:color="auto"/>
            <w:bottom w:val="none" w:sz="0" w:space="0" w:color="auto"/>
            <w:right w:val="none" w:sz="0" w:space="0" w:color="auto"/>
          </w:divBdr>
        </w:div>
        <w:div w:id="1030497096">
          <w:marLeft w:val="0"/>
          <w:marRight w:val="0"/>
          <w:marTop w:val="0"/>
          <w:marBottom w:val="0"/>
          <w:divBdr>
            <w:top w:val="none" w:sz="0" w:space="0" w:color="auto"/>
            <w:left w:val="none" w:sz="0" w:space="0" w:color="auto"/>
            <w:bottom w:val="none" w:sz="0" w:space="0" w:color="auto"/>
            <w:right w:val="none" w:sz="0" w:space="0" w:color="auto"/>
          </w:divBdr>
        </w:div>
        <w:div w:id="182592338">
          <w:marLeft w:val="0"/>
          <w:marRight w:val="0"/>
          <w:marTop w:val="0"/>
          <w:marBottom w:val="0"/>
          <w:divBdr>
            <w:top w:val="none" w:sz="0" w:space="0" w:color="auto"/>
            <w:left w:val="none" w:sz="0" w:space="0" w:color="auto"/>
            <w:bottom w:val="none" w:sz="0" w:space="0" w:color="auto"/>
            <w:right w:val="none" w:sz="0" w:space="0" w:color="auto"/>
          </w:divBdr>
        </w:div>
        <w:div w:id="6716841">
          <w:marLeft w:val="0"/>
          <w:marRight w:val="0"/>
          <w:marTop w:val="0"/>
          <w:marBottom w:val="0"/>
          <w:divBdr>
            <w:top w:val="none" w:sz="0" w:space="0" w:color="auto"/>
            <w:left w:val="none" w:sz="0" w:space="0" w:color="auto"/>
            <w:bottom w:val="none" w:sz="0" w:space="0" w:color="auto"/>
            <w:right w:val="none" w:sz="0" w:space="0" w:color="auto"/>
          </w:divBdr>
        </w:div>
        <w:div w:id="1840391377">
          <w:marLeft w:val="0"/>
          <w:marRight w:val="0"/>
          <w:marTop w:val="0"/>
          <w:marBottom w:val="0"/>
          <w:divBdr>
            <w:top w:val="none" w:sz="0" w:space="0" w:color="auto"/>
            <w:left w:val="none" w:sz="0" w:space="0" w:color="auto"/>
            <w:bottom w:val="none" w:sz="0" w:space="0" w:color="auto"/>
            <w:right w:val="none" w:sz="0" w:space="0" w:color="auto"/>
          </w:divBdr>
        </w:div>
      </w:divsChild>
    </w:div>
    <w:div w:id="212808892">
      <w:bodyDiv w:val="1"/>
      <w:marLeft w:val="0"/>
      <w:marRight w:val="0"/>
      <w:marTop w:val="0"/>
      <w:marBottom w:val="0"/>
      <w:divBdr>
        <w:top w:val="none" w:sz="0" w:space="0" w:color="auto"/>
        <w:left w:val="none" w:sz="0" w:space="0" w:color="auto"/>
        <w:bottom w:val="none" w:sz="0" w:space="0" w:color="auto"/>
        <w:right w:val="none" w:sz="0" w:space="0" w:color="auto"/>
      </w:divBdr>
    </w:div>
    <w:div w:id="271480246">
      <w:bodyDiv w:val="1"/>
      <w:marLeft w:val="0"/>
      <w:marRight w:val="0"/>
      <w:marTop w:val="0"/>
      <w:marBottom w:val="0"/>
      <w:divBdr>
        <w:top w:val="none" w:sz="0" w:space="0" w:color="auto"/>
        <w:left w:val="none" w:sz="0" w:space="0" w:color="auto"/>
        <w:bottom w:val="none" w:sz="0" w:space="0" w:color="auto"/>
        <w:right w:val="none" w:sz="0" w:space="0" w:color="auto"/>
      </w:divBdr>
      <w:divsChild>
        <w:div w:id="287974596">
          <w:marLeft w:val="0"/>
          <w:marRight w:val="0"/>
          <w:marTop w:val="0"/>
          <w:marBottom w:val="0"/>
          <w:divBdr>
            <w:top w:val="none" w:sz="0" w:space="0" w:color="auto"/>
            <w:left w:val="none" w:sz="0" w:space="0" w:color="auto"/>
            <w:bottom w:val="none" w:sz="0" w:space="0" w:color="auto"/>
            <w:right w:val="none" w:sz="0" w:space="0" w:color="auto"/>
          </w:divBdr>
        </w:div>
        <w:div w:id="2135974873">
          <w:marLeft w:val="0"/>
          <w:marRight w:val="0"/>
          <w:marTop w:val="0"/>
          <w:marBottom w:val="0"/>
          <w:divBdr>
            <w:top w:val="none" w:sz="0" w:space="0" w:color="auto"/>
            <w:left w:val="none" w:sz="0" w:space="0" w:color="auto"/>
            <w:bottom w:val="none" w:sz="0" w:space="0" w:color="auto"/>
            <w:right w:val="none" w:sz="0" w:space="0" w:color="auto"/>
          </w:divBdr>
        </w:div>
        <w:div w:id="761802022">
          <w:marLeft w:val="0"/>
          <w:marRight w:val="0"/>
          <w:marTop w:val="0"/>
          <w:marBottom w:val="0"/>
          <w:divBdr>
            <w:top w:val="none" w:sz="0" w:space="0" w:color="auto"/>
            <w:left w:val="none" w:sz="0" w:space="0" w:color="auto"/>
            <w:bottom w:val="none" w:sz="0" w:space="0" w:color="auto"/>
            <w:right w:val="none" w:sz="0" w:space="0" w:color="auto"/>
          </w:divBdr>
        </w:div>
      </w:divsChild>
    </w:div>
    <w:div w:id="280378396">
      <w:bodyDiv w:val="1"/>
      <w:marLeft w:val="0"/>
      <w:marRight w:val="0"/>
      <w:marTop w:val="0"/>
      <w:marBottom w:val="0"/>
      <w:divBdr>
        <w:top w:val="none" w:sz="0" w:space="0" w:color="auto"/>
        <w:left w:val="none" w:sz="0" w:space="0" w:color="auto"/>
        <w:bottom w:val="none" w:sz="0" w:space="0" w:color="auto"/>
        <w:right w:val="none" w:sz="0" w:space="0" w:color="auto"/>
      </w:divBdr>
    </w:div>
    <w:div w:id="329063481">
      <w:bodyDiv w:val="1"/>
      <w:marLeft w:val="0"/>
      <w:marRight w:val="0"/>
      <w:marTop w:val="0"/>
      <w:marBottom w:val="0"/>
      <w:divBdr>
        <w:top w:val="none" w:sz="0" w:space="0" w:color="auto"/>
        <w:left w:val="none" w:sz="0" w:space="0" w:color="auto"/>
        <w:bottom w:val="none" w:sz="0" w:space="0" w:color="auto"/>
        <w:right w:val="none" w:sz="0" w:space="0" w:color="auto"/>
      </w:divBdr>
    </w:div>
    <w:div w:id="474181351">
      <w:bodyDiv w:val="1"/>
      <w:marLeft w:val="0"/>
      <w:marRight w:val="0"/>
      <w:marTop w:val="0"/>
      <w:marBottom w:val="0"/>
      <w:divBdr>
        <w:top w:val="none" w:sz="0" w:space="0" w:color="auto"/>
        <w:left w:val="none" w:sz="0" w:space="0" w:color="auto"/>
        <w:bottom w:val="none" w:sz="0" w:space="0" w:color="auto"/>
        <w:right w:val="none" w:sz="0" w:space="0" w:color="auto"/>
      </w:divBdr>
    </w:div>
    <w:div w:id="531190415">
      <w:bodyDiv w:val="1"/>
      <w:marLeft w:val="0"/>
      <w:marRight w:val="0"/>
      <w:marTop w:val="0"/>
      <w:marBottom w:val="0"/>
      <w:divBdr>
        <w:top w:val="none" w:sz="0" w:space="0" w:color="auto"/>
        <w:left w:val="none" w:sz="0" w:space="0" w:color="auto"/>
        <w:bottom w:val="none" w:sz="0" w:space="0" w:color="auto"/>
        <w:right w:val="none" w:sz="0" w:space="0" w:color="auto"/>
      </w:divBdr>
    </w:div>
    <w:div w:id="543912663">
      <w:bodyDiv w:val="1"/>
      <w:marLeft w:val="0"/>
      <w:marRight w:val="0"/>
      <w:marTop w:val="0"/>
      <w:marBottom w:val="0"/>
      <w:divBdr>
        <w:top w:val="none" w:sz="0" w:space="0" w:color="auto"/>
        <w:left w:val="none" w:sz="0" w:space="0" w:color="auto"/>
        <w:bottom w:val="none" w:sz="0" w:space="0" w:color="auto"/>
        <w:right w:val="none" w:sz="0" w:space="0" w:color="auto"/>
      </w:divBdr>
    </w:div>
    <w:div w:id="658384580">
      <w:bodyDiv w:val="1"/>
      <w:marLeft w:val="0"/>
      <w:marRight w:val="0"/>
      <w:marTop w:val="0"/>
      <w:marBottom w:val="0"/>
      <w:divBdr>
        <w:top w:val="none" w:sz="0" w:space="0" w:color="auto"/>
        <w:left w:val="none" w:sz="0" w:space="0" w:color="auto"/>
        <w:bottom w:val="none" w:sz="0" w:space="0" w:color="auto"/>
        <w:right w:val="none" w:sz="0" w:space="0" w:color="auto"/>
      </w:divBdr>
    </w:div>
    <w:div w:id="659310104">
      <w:bodyDiv w:val="1"/>
      <w:marLeft w:val="0"/>
      <w:marRight w:val="0"/>
      <w:marTop w:val="0"/>
      <w:marBottom w:val="0"/>
      <w:divBdr>
        <w:top w:val="none" w:sz="0" w:space="0" w:color="auto"/>
        <w:left w:val="none" w:sz="0" w:space="0" w:color="auto"/>
        <w:bottom w:val="none" w:sz="0" w:space="0" w:color="auto"/>
        <w:right w:val="none" w:sz="0" w:space="0" w:color="auto"/>
      </w:divBdr>
    </w:div>
    <w:div w:id="755899705">
      <w:bodyDiv w:val="1"/>
      <w:marLeft w:val="0"/>
      <w:marRight w:val="0"/>
      <w:marTop w:val="0"/>
      <w:marBottom w:val="0"/>
      <w:divBdr>
        <w:top w:val="none" w:sz="0" w:space="0" w:color="auto"/>
        <w:left w:val="none" w:sz="0" w:space="0" w:color="auto"/>
        <w:bottom w:val="none" w:sz="0" w:space="0" w:color="auto"/>
        <w:right w:val="none" w:sz="0" w:space="0" w:color="auto"/>
      </w:divBdr>
    </w:div>
    <w:div w:id="833229546">
      <w:bodyDiv w:val="1"/>
      <w:marLeft w:val="0"/>
      <w:marRight w:val="0"/>
      <w:marTop w:val="0"/>
      <w:marBottom w:val="0"/>
      <w:divBdr>
        <w:top w:val="none" w:sz="0" w:space="0" w:color="auto"/>
        <w:left w:val="none" w:sz="0" w:space="0" w:color="auto"/>
        <w:bottom w:val="none" w:sz="0" w:space="0" w:color="auto"/>
        <w:right w:val="none" w:sz="0" w:space="0" w:color="auto"/>
      </w:divBdr>
      <w:divsChild>
        <w:div w:id="1138956137">
          <w:marLeft w:val="0"/>
          <w:marRight w:val="0"/>
          <w:marTop w:val="0"/>
          <w:marBottom w:val="0"/>
          <w:divBdr>
            <w:top w:val="single" w:sz="48" w:space="0" w:color="F0F0F0"/>
            <w:left w:val="none" w:sz="0" w:space="0" w:color="auto"/>
            <w:bottom w:val="none" w:sz="0" w:space="0" w:color="auto"/>
            <w:right w:val="none" w:sz="0" w:space="0" w:color="auto"/>
          </w:divBdr>
          <w:divsChild>
            <w:div w:id="15975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8825">
      <w:bodyDiv w:val="1"/>
      <w:marLeft w:val="0"/>
      <w:marRight w:val="0"/>
      <w:marTop w:val="0"/>
      <w:marBottom w:val="0"/>
      <w:divBdr>
        <w:top w:val="none" w:sz="0" w:space="0" w:color="auto"/>
        <w:left w:val="none" w:sz="0" w:space="0" w:color="auto"/>
        <w:bottom w:val="none" w:sz="0" w:space="0" w:color="auto"/>
        <w:right w:val="none" w:sz="0" w:space="0" w:color="auto"/>
      </w:divBdr>
    </w:div>
    <w:div w:id="1011175647">
      <w:bodyDiv w:val="1"/>
      <w:marLeft w:val="0"/>
      <w:marRight w:val="0"/>
      <w:marTop w:val="0"/>
      <w:marBottom w:val="0"/>
      <w:divBdr>
        <w:top w:val="none" w:sz="0" w:space="0" w:color="auto"/>
        <w:left w:val="none" w:sz="0" w:space="0" w:color="auto"/>
        <w:bottom w:val="none" w:sz="0" w:space="0" w:color="auto"/>
        <w:right w:val="none" w:sz="0" w:space="0" w:color="auto"/>
      </w:divBdr>
    </w:div>
    <w:div w:id="1026836199">
      <w:bodyDiv w:val="1"/>
      <w:marLeft w:val="0"/>
      <w:marRight w:val="0"/>
      <w:marTop w:val="0"/>
      <w:marBottom w:val="0"/>
      <w:divBdr>
        <w:top w:val="none" w:sz="0" w:space="0" w:color="auto"/>
        <w:left w:val="none" w:sz="0" w:space="0" w:color="auto"/>
        <w:bottom w:val="none" w:sz="0" w:space="0" w:color="auto"/>
        <w:right w:val="none" w:sz="0" w:space="0" w:color="auto"/>
      </w:divBdr>
    </w:div>
    <w:div w:id="1031342007">
      <w:bodyDiv w:val="1"/>
      <w:marLeft w:val="0"/>
      <w:marRight w:val="0"/>
      <w:marTop w:val="0"/>
      <w:marBottom w:val="0"/>
      <w:divBdr>
        <w:top w:val="none" w:sz="0" w:space="0" w:color="auto"/>
        <w:left w:val="none" w:sz="0" w:space="0" w:color="auto"/>
        <w:bottom w:val="none" w:sz="0" w:space="0" w:color="auto"/>
        <w:right w:val="none" w:sz="0" w:space="0" w:color="auto"/>
      </w:divBdr>
      <w:divsChild>
        <w:div w:id="1168130010">
          <w:marLeft w:val="0"/>
          <w:marRight w:val="0"/>
          <w:marTop w:val="0"/>
          <w:marBottom w:val="0"/>
          <w:divBdr>
            <w:top w:val="none" w:sz="0" w:space="0" w:color="auto"/>
            <w:left w:val="none" w:sz="0" w:space="0" w:color="auto"/>
            <w:bottom w:val="none" w:sz="0" w:space="0" w:color="auto"/>
            <w:right w:val="none" w:sz="0" w:space="0" w:color="auto"/>
          </w:divBdr>
        </w:div>
        <w:div w:id="550772165">
          <w:marLeft w:val="0"/>
          <w:marRight w:val="0"/>
          <w:marTop w:val="0"/>
          <w:marBottom w:val="0"/>
          <w:divBdr>
            <w:top w:val="none" w:sz="0" w:space="0" w:color="auto"/>
            <w:left w:val="none" w:sz="0" w:space="0" w:color="auto"/>
            <w:bottom w:val="none" w:sz="0" w:space="0" w:color="auto"/>
            <w:right w:val="none" w:sz="0" w:space="0" w:color="auto"/>
          </w:divBdr>
        </w:div>
        <w:div w:id="808480826">
          <w:marLeft w:val="0"/>
          <w:marRight w:val="0"/>
          <w:marTop w:val="0"/>
          <w:marBottom w:val="0"/>
          <w:divBdr>
            <w:top w:val="none" w:sz="0" w:space="0" w:color="auto"/>
            <w:left w:val="none" w:sz="0" w:space="0" w:color="auto"/>
            <w:bottom w:val="none" w:sz="0" w:space="0" w:color="auto"/>
            <w:right w:val="none" w:sz="0" w:space="0" w:color="auto"/>
          </w:divBdr>
        </w:div>
        <w:div w:id="118959601">
          <w:marLeft w:val="0"/>
          <w:marRight w:val="0"/>
          <w:marTop w:val="0"/>
          <w:marBottom w:val="0"/>
          <w:divBdr>
            <w:top w:val="none" w:sz="0" w:space="0" w:color="auto"/>
            <w:left w:val="none" w:sz="0" w:space="0" w:color="auto"/>
            <w:bottom w:val="none" w:sz="0" w:space="0" w:color="auto"/>
            <w:right w:val="none" w:sz="0" w:space="0" w:color="auto"/>
          </w:divBdr>
        </w:div>
        <w:div w:id="246498323">
          <w:marLeft w:val="0"/>
          <w:marRight w:val="0"/>
          <w:marTop w:val="0"/>
          <w:marBottom w:val="0"/>
          <w:divBdr>
            <w:top w:val="none" w:sz="0" w:space="0" w:color="auto"/>
            <w:left w:val="none" w:sz="0" w:space="0" w:color="auto"/>
            <w:bottom w:val="none" w:sz="0" w:space="0" w:color="auto"/>
            <w:right w:val="none" w:sz="0" w:space="0" w:color="auto"/>
          </w:divBdr>
        </w:div>
        <w:div w:id="369111095">
          <w:marLeft w:val="0"/>
          <w:marRight w:val="0"/>
          <w:marTop w:val="0"/>
          <w:marBottom w:val="0"/>
          <w:divBdr>
            <w:top w:val="none" w:sz="0" w:space="0" w:color="auto"/>
            <w:left w:val="none" w:sz="0" w:space="0" w:color="auto"/>
            <w:bottom w:val="none" w:sz="0" w:space="0" w:color="auto"/>
            <w:right w:val="none" w:sz="0" w:space="0" w:color="auto"/>
          </w:divBdr>
        </w:div>
        <w:div w:id="980841357">
          <w:marLeft w:val="0"/>
          <w:marRight w:val="0"/>
          <w:marTop w:val="0"/>
          <w:marBottom w:val="0"/>
          <w:divBdr>
            <w:top w:val="none" w:sz="0" w:space="0" w:color="auto"/>
            <w:left w:val="none" w:sz="0" w:space="0" w:color="auto"/>
            <w:bottom w:val="none" w:sz="0" w:space="0" w:color="auto"/>
            <w:right w:val="none" w:sz="0" w:space="0" w:color="auto"/>
          </w:divBdr>
        </w:div>
        <w:div w:id="464929544">
          <w:marLeft w:val="0"/>
          <w:marRight w:val="0"/>
          <w:marTop w:val="0"/>
          <w:marBottom w:val="0"/>
          <w:divBdr>
            <w:top w:val="none" w:sz="0" w:space="0" w:color="auto"/>
            <w:left w:val="none" w:sz="0" w:space="0" w:color="auto"/>
            <w:bottom w:val="none" w:sz="0" w:space="0" w:color="auto"/>
            <w:right w:val="none" w:sz="0" w:space="0" w:color="auto"/>
          </w:divBdr>
        </w:div>
        <w:div w:id="499320649">
          <w:marLeft w:val="0"/>
          <w:marRight w:val="0"/>
          <w:marTop w:val="0"/>
          <w:marBottom w:val="0"/>
          <w:divBdr>
            <w:top w:val="none" w:sz="0" w:space="0" w:color="auto"/>
            <w:left w:val="none" w:sz="0" w:space="0" w:color="auto"/>
            <w:bottom w:val="none" w:sz="0" w:space="0" w:color="auto"/>
            <w:right w:val="none" w:sz="0" w:space="0" w:color="auto"/>
          </w:divBdr>
        </w:div>
        <w:div w:id="130176843">
          <w:marLeft w:val="0"/>
          <w:marRight w:val="0"/>
          <w:marTop w:val="0"/>
          <w:marBottom w:val="0"/>
          <w:divBdr>
            <w:top w:val="none" w:sz="0" w:space="0" w:color="auto"/>
            <w:left w:val="none" w:sz="0" w:space="0" w:color="auto"/>
            <w:bottom w:val="none" w:sz="0" w:space="0" w:color="auto"/>
            <w:right w:val="none" w:sz="0" w:space="0" w:color="auto"/>
          </w:divBdr>
        </w:div>
        <w:div w:id="158809100">
          <w:marLeft w:val="0"/>
          <w:marRight w:val="0"/>
          <w:marTop w:val="0"/>
          <w:marBottom w:val="0"/>
          <w:divBdr>
            <w:top w:val="none" w:sz="0" w:space="0" w:color="auto"/>
            <w:left w:val="none" w:sz="0" w:space="0" w:color="auto"/>
            <w:bottom w:val="none" w:sz="0" w:space="0" w:color="auto"/>
            <w:right w:val="none" w:sz="0" w:space="0" w:color="auto"/>
          </w:divBdr>
        </w:div>
        <w:div w:id="1126386898">
          <w:marLeft w:val="0"/>
          <w:marRight w:val="0"/>
          <w:marTop w:val="0"/>
          <w:marBottom w:val="0"/>
          <w:divBdr>
            <w:top w:val="none" w:sz="0" w:space="0" w:color="auto"/>
            <w:left w:val="none" w:sz="0" w:space="0" w:color="auto"/>
            <w:bottom w:val="none" w:sz="0" w:space="0" w:color="auto"/>
            <w:right w:val="none" w:sz="0" w:space="0" w:color="auto"/>
          </w:divBdr>
        </w:div>
      </w:divsChild>
    </w:div>
    <w:div w:id="1035159723">
      <w:bodyDiv w:val="1"/>
      <w:marLeft w:val="0"/>
      <w:marRight w:val="0"/>
      <w:marTop w:val="0"/>
      <w:marBottom w:val="0"/>
      <w:divBdr>
        <w:top w:val="none" w:sz="0" w:space="0" w:color="auto"/>
        <w:left w:val="none" w:sz="0" w:space="0" w:color="auto"/>
        <w:bottom w:val="none" w:sz="0" w:space="0" w:color="auto"/>
        <w:right w:val="none" w:sz="0" w:space="0" w:color="auto"/>
      </w:divBdr>
      <w:divsChild>
        <w:div w:id="426200400">
          <w:marLeft w:val="0"/>
          <w:marRight w:val="0"/>
          <w:marTop w:val="0"/>
          <w:marBottom w:val="0"/>
          <w:divBdr>
            <w:top w:val="none" w:sz="0" w:space="0" w:color="auto"/>
            <w:left w:val="none" w:sz="0" w:space="0" w:color="auto"/>
            <w:bottom w:val="none" w:sz="0" w:space="0" w:color="auto"/>
            <w:right w:val="none" w:sz="0" w:space="0" w:color="auto"/>
          </w:divBdr>
        </w:div>
        <w:div w:id="134301149">
          <w:marLeft w:val="0"/>
          <w:marRight w:val="0"/>
          <w:marTop w:val="0"/>
          <w:marBottom w:val="0"/>
          <w:divBdr>
            <w:top w:val="none" w:sz="0" w:space="0" w:color="auto"/>
            <w:left w:val="none" w:sz="0" w:space="0" w:color="auto"/>
            <w:bottom w:val="none" w:sz="0" w:space="0" w:color="auto"/>
            <w:right w:val="none" w:sz="0" w:space="0" w:color="auto"/>
          </w:divBdr>
        </w:div>
        <w:div w:id="1233584258">
          <w:marLeft w:val="0"/>
          <w:marRight w:val="0"/>
          <w:marTop w:val="0"/>
          <w:marBottom w:val="0"/>
          <w:divBdr>
            <w:top w:val="none" w:sz="0" w:space="0" w:color="auto"/>
            <w:left w:val="none" w:sz="0" w:space="0" w:color="auto"/>
            <w:bottom w:val="none" w:sz="0" w:space="0" w:color="auto"/>
            <w:right w:val="none" w:sz="0" w:space="0" w:color="auto"/>
          </w:divBdr>
        </w:div>
        <w:div w:id="107086348">
          <w:marLeft w:val="0"/>
          <w:marRight w:val="0"/>
          <w:marTop w:val="0"/>
          <w:marBottom w:val="0"/>
          <w:divBdr>
            <w:top w:val="none" w:sz="0" w:space="0" w:color="auto"/>
            <w:left w:val="none" w:sz="0" w:space="0" w:color="auto"/>
            <w:bottom w:val="none" w:sz="0" w:space="0" w:color="auto"/>
            <w:right w:val="none" w:sz="0" w:space="0" w:color="auto"/>
          </w:divBdr>
        </w:div>
        <w:div w:id="168065695">
          <w:marLeft w:val="0"/>
          <w:marRight w:val="0"/>
          <w:marTop w:val="0"/>
          <w:marBottom w:val="0"/>
          <w:divBdr>
            <w:top w:val="none" w:sz="0" w:space="0" w:color="auto"/>
            <w:left w:val="none" w:sz="0" w:space="0" w:color="auto"/>
            <w:bottom w:val="none" w:sz="0" w:space="0" w:color="auto"/>
            <w:right w:val="none" w:sz="0" w:space="0" w:color="auto"/>
          </w:divBdr>
        </w:div>
        <w:div w:id="1075585453">
          <w:marLeft w:val="0"/>
          <w:marRight w:val="0"/>
          <w:marTop w:val="0"/>
          <w:marBottom w:val="0"/>
          <w:divBdr>
            <w:top w:val="none" w:sz="0" w:space="0" w:color="auto"/>
            <w:left w:val="none" w:sz="0" w:space="0" w:color="auto"/>
            <w:bottom w:val="none" w:sz="0" w:space="0" w:color="auto"/>
            <w:right w:val="none" w:sz="0" w:space="0" w:color="auto"/>
          </w:divBdr>
        </w:div>
        <w:div w:id="170918938">
          <w:marLeft w:val="0"/>
          <w:marRight w:val="0"/>
          <w:marTop w:val="0"/>
          <w:marBottom w:val="0"/>
          <w:divBdr>
            <w:top w:val="none" w:sz="0" w:space="0" w:color="auto"/>
            <w:left w:val="none" w:sz="0" w:space="0" w:color="auto"/>
            <w:bottom w:val="none" w:sz="0" w:space="0" w:color="auto"/>
            <w:right w:val="none" w:sz="0" w:space="0" w:color="auto"/>
          </w:divBdr>
        </w:div>
        <w:div w:id="1805002655">
          <w:marLeft w:val="0"/>
          <w:marRight w:val="0"/>
          <w:marTop w:val="0"/>
          <w:marBottom w:val="0"/>
          <w:divBdr>
            <w:top w:val="none" w:sz="0" w:space="0" w:color="auto"/>
            <w:left w:val="none" w:sz="0" w:space="0" w:color="auto"/>
            <w:bottom w:val="none" w:sz="0" w:space="0" w:color="auto"/>
            <w:right w:val="none" w:sz="0" w:space="0" w:color="auto"/>
          </w:divBdr>
        </w:div>
        <w:div w:id="552162028">
          <w:marLeft w:val="0"/>
          <w:marRight w:val="0"/>
          <w:marTop w:val="0"/>
          <w:marBottom w:val="0"/>
          <w:divBdr>
            <w:top w:val="none" w:sz="0" w:space="0" w:color="auto"/>
            <w:left w:val="none" w:sz="0" w:space="0" w:color="auto"/>
            <w:bottom w:val="none" w:sz="0" w:space="0" w:color="auto"/>
            <w:right w:val="none" w:sz="0" w:space="0" w:color="auto"/>
          </w:divBdr>
        </w:div>
        <w:div w:id="1084766312">
          <w:marLeft w:val="0"/>
          <w:marRight w:val="0"/>
          <w:marTop w:val="0"/>
          <w:marBottom w:val="0"/>
          <w:divBdr>
            <w:top w:val="none" w:sz="0" w:space="0" w:color="auto"/>
            <w:left w:val="none" w:sz="0" w:space="0" w:color="auto"/>
            <w:bottom w:val="none" w:sz="0" w:space="0" w:color="auto"/>
            <w:right w:val="none" w:sz="0" w:space="0" w:color="auto"/>
          </w:divBdr>
        </w:div>
        <w:div w:id="377360710">
          <w:marLeft w:val="0"/>
          <w:marRight w:val="0"/>
          <w:marTop w:val="0"/>
          <w:marBottom w:val="0"/>
          <w:divBdr>
            <w:top w:val="none" w:sz="0" w:space="0" w:color="auto"/>
            <w:left w:val="none" w:sz="0" w:space="0" w:color="auto"/>
            <w:bottom w:val="none" w:sz="0" w:space="0" w:color="auto"/>
            <w:right w:val="none" w:sz="0" w:space="0" w:color="auto"/>
          </w:divBdr>
        </w:div>
      </w:divsChild>
    </w:div>
    <w:div w:id="1128889432">
      <w:bodyDiv w:val="1"/>
      <w:marLeft w:val="0"/>
      <w:marRight w:val="0"/>
      <w:marTop w:val="0"/>
      <w:marBottom w:val="0"/>
      <w:divBdr>
        <w:top w:val="none" w:sz="0" w:space="0" w:color="auto"/>
        <w:left w:val="none" w:sz="0" w:space="0" w:color="auto"/>
        <w:bottom w:val="none" w:sz="0" w:space="0" w:color="auto"/>
        <w:right w:val="none" w:sz="0" w:space="0" w:color="auto"/>
      </w:divBdr>
      <w:divsChild>
        <w:div w:id="1372924159">
          <w:marLeft w:val="0"/>
          <w:marRight w:val="0"/>
          <w:marTop w:val="0"/>
          <w:marBottom w:val="0"/>
          <w:divBdr>
            <w:top w:val="single" w:sz="48" w:space="0" w:color="F0F0F0"/>
            <w:left w:val="none" w:sz="0" w:space="0" w:color="auto"/>
            <w:bottom w:val="none" w:sz="0" w:space="0" w:color="auto"/>
            <w:right w:val="none" w:sz="0" w:space="0" w:color="auto"/>
          </w:divBdr>
          <w:divsChild>
            <w:div w:id="2088262918">
              <w:marLeft w:val="0"/>
              <w:marRight w:val="0"/>
              <w:marTop w:val="0"/>
              <w:marBottom w:val="0"/>
              <w:divBdr>
                <w:top w:val="none" w:sz="0" w:space="0" w:color="auto"/>
                <w:left w:val="none" w:sz="0" w:space="0" w:color="auto"/>
                <w:bottom w:val="none" w:sz="0" w:space="0" w:color="auto"/>
                <w:right w:val="none" w:sz="0" w:space="0" w:color="auto"/>
              </w:divBdr>
              <w:divsChild>
                <w:div w:id="795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12877">
      <w:bodyDiv w:val="1"/>
      <w:marLeft w:val="0"/>
      <w:marRight w:val="0"/>
      <w:marTop w:val="0"/>
      <w:marBottom w:val="0"/>
      <w:divBdr>
        <w:top w:val="none" w:sz="0" w:space="0" w:color="auto"/>
        <w:left w:val="none" w:sz="0" w:space="0" w:color="auto"/>
        <w:bottom w:val="none" w:sz="0" w:space="0" w:color="auto"/>
        <w:right w:val="none" w:sz="0" w:space="0" w:color="auto"/>
      </w:divBdr>
    </w:div>
    <w:div w:id="1397630925">
      <w:bodyDiv w:val="1"/>
      <w:marLeft w:val="0"/>
      <w:marRight w:val="0"/>
      <w:marTop w:val="0"/>
      <w:marBottom w:val="0"/>
      <w:divBdr>
        <w:top w:val="none" w:sz="0" w:space="0" w:color="auto"/>
        <w:left w:val="none" w:sz="0" w:space="0" w:color="auto"/>
        <w:bottom w:val="none" w:sz="0" w:space="0" w:color="auto"/>
        <w:right w:val="none" w:sz="0" w:space="0" w:color="auto"/>
      </w:divBdr>
    </w:div>
    <w:div w:id="1435592344">
      <w:bodyDiv w:val="1"/>
      <w:marLeft w:val="0"/>
      <w:marRight w:val="0"/>
      <w:marTop w:val="0"/>
      <w:marBottom w:val="0"/>
      <w:divBdr>
        <w:top w:val="none" w:sz="0" w:space="0" w:color="auto"/>
        <w:left w:val="none" w:sz="0" w:space="0" w:color="auto"/>
        <w:bottom w:val="none" w:sz="0" w:space="0" w:color="auto"/>
        <w:right w:val="none" w:sz="0" w:space="0" w:color="auto"/>
      </w:divBdr>
    </w:div>
    <w:div w:id="1570261911">
      <w:bodyDiv w:val="1"/>
      <w:marLeft w:val="0"/>
      <w:marRight w:val="0"/>
      <w:marTop w:val="0"/>
      <w:marBottom w:val="0"/>
      <w:divBdr>
        <w:top w:val="none" w:sz="0" w:space="0" w:color="auto"/>
        <w:left w:val="none" w:sz="0" w:space="0" w:color="auto"/>
        <w:bottom w:val="none" w:sz="0" w:space="0" w:color="auto"/>
        <w:right w:val="none" w:sz="0" w:space="0" w:color="auto"/>
      </w:divBdr>
    </w:div>
    <w:div w:id="1645354378">
      <w:bodyDiv w:val="1"/>
      <w:marLeft w:val="0"/>
      <w:marRight w:val="0"/>
      <w:marTop w:val="0"/>
      <w:marBottom w:val="0"/>
      <w:divBdr>
        <w:top w:val="none" w:sz="0" w:space="0" w:color="auto"/>
        <w:left w:val="none" w:sz="0" w:space="0" w:color="auto"/>
        <w:bottom w:val="none" w:sz="0" w:space="0" w:color="auto"/>
        <w:right w:val="none" w:sz="0" w:space="0" w:color="auto"/>
      </w:divBdr>
    </w:div>
    <w:div w:id="1732535547">
      <w:bodyDiv w:val="1"/>
      <w:marLeft w:val="0"/>
      <w:marRight w:val="0"/>
      <w:marTop w:val="0"/>
      <w:marBottom w:val="0"/>
      <w:divBdr>
        <w:top w:val="none" w:sz="0" w:space="0" w:color="auto"/>
        <w:left w:val="none" w:sz="0" w:space="0" w:color="auto"/>
        <w:bottom w:val="none" w:sz="0" w:space="0" w:color="auto"/>
        <w:right w:val="none" w:sz="0" w:space="0" w:color="auto"/>
      </w:divBdr>
    </w:div>
    <w:div w:id="1787772668">
      <w:bodyDiv w:val="1"/>
      <w:marLeft w:val="0"/>
      <w:marRight w:val="0"/>
      <w:marTop w:val="0"/>
      <w:marBottom w:val="0"/>
      <w:divBdr>
        <w:top w:val="none" w:sz="0" w:space="0" w:color="auto"/>
        <w:left w:val="none" w:sz="0" w:space="0" w:color="auto"/>
        <w:bottom w:val="none" w:sz="0" w:space="0" w:color="auto"/>
        <w:right w:val="none" w:sz="0" w:space="0" w:color="auto"/>
      </w:divBdr>
    </w:div>
    <w:div w:id="1818760838">
      <w:bodyDiv w:val="1"/>
      <w:marLeft w:val="0"/>
      <w:marRight w:val="0"/>
      <w:marTop w:val="0"/>
      <w:marBottom w:val="0"/>
      <w:divBdr>
        <w:top w:val="none" w:sz="0" w:space="0" w:color="auto"/>
        <w:left w:val="none" w:sz="0" w:space="0" w:color="auto"/>
        <w:bottom w:val="none" w:sz="0" w:space="0" w:color="auto"/>
        <w:right w:val="none" w:sz="0" w:space="0" w:color="auto"/>
      </w:divBdr>
      <w:divsChild>
        <w:div w:id="468785744">
          <w:marLeft w:val="0"/>
          <w:marRight w:val="0"/>
          <w:marTop w:val="0"/>
          <w:marBottom w:val="0"/>
          <w:divBdr>
            <w:top w:val="none" w:sz="0" w:space="0" w:color="auto"/>
            <w:left w:val="none" w:sz="0" w:space="0" w:color="auto"/>
            <w:bottom w:val="none" w:sz="0" w:space="0" w:color="auto"/>
            <w:right w:val="none" w:sz="0" w:space="0" w:color="auto"/>
          </w:divBdr>
        </w:div>
        <w:div w:id="2102681456">
          <w:marLeft w:val="0"/>
          <w:marRight w:val="0"/>
          <w:marTop w:val="0"/>
          <w:marBottom w:val="0"/>
          <w:divBdr>
            <w:top w:val="none" w:sz="0" w:space="0" w:color="auto"/>
            <w:left w:val="none" w:sz="0" w:space="0" w:color="auto"/>
            <w:bottom w:val="none" w:sz="0" w:space="0" w:color="auto"/>
            <w:right w:val="none" w:sz="0" w:space="0" w:color="auto"/>
          </w:divBdr>
        </w:div>
        <w:div w:id="1689484740">
          <w:marLeft w:val="0"/>
          <w:marRight w:val="0"/>
          <w:marTop w:val="0"/>
          <w:marBottom w:val="0"/>
          <w:divBdr>
            <w:top w:val="none" w:sz="0" w:space="0" w:color="auto"/>
            <w:left w:val="none" w:sz="0" w:space="0" w:color="auto"/>
            <w:bottom w:val="none" w:sz="0" w:space="0" w:color="auto"/>
            <w:right w:val="none" w:sz="0" w:space="0" w:color="auto"/>
          </w:divBdr>
        </w:div>
        <w:div w:id="94982634">
          <w:marLeft w:val="0"/>
          <w:marRight w:val="0"/>
          <w:marTop w:val="0"/>
          <w:marBottom w:val="0"/>
          <w:divBdr>
            <w:top w:val="none" w:sz="0" w:space="0" w:color="auto"/>
            <w:left w:val="none" w:sz="0" w:space="0" w:color="auto"/>
            <w:bottom w:val="none" w:sz="0" w:space="0" w:color="auto"/>
            <w:right w:val="none" w:sz="0" w:space="0" w:color="auto"/>
          </w:divBdr>
        </w:div>
        <w:div w:id="398209620">
          <w:marLeft w:val="0"/>
          <w:marRight w:val="0"/>
          <w:marTop w:val="0"/>
          <w:marBottom w:val="0"/>
          <w:divBdr>
            <w:top w:val="none" w:sz="0" w:space="0" w:color="auto"/>
            <w:left w:val="none" w:sz="0" w:space="0" w:color="auto"/>
            <w:bottom w:val="none" w:sz="0" w:space="0" w:color="auto"/>
            <w:right w:val="none" w:sz="0" w:space="0" w:color="auto"/>
          </w:divBdr>
        </w:div>
        <w:div w:id="1459832502">
          <w:marLeft w:val="0"/>
          <w:marRight w:val="0"/>
          <w:marTop w:val="0"/>
          <w:marBottom w:val="0"/>
          <w:divBdr>
            <w:top w:val="none" w:sz="0" w:space="0" w:color="auto"/>
            <w:left w:val="none" w:sz="0" w:space="0" w:color="auto"/>
            <w:bottom w:val="none" w:sz="0" w:space="0" w:color="auto"/>
            <w:right w:val="none" w:sz="0" w:space="0" w:color="auto"/>
          </w:divBdr>
        </w:div>
        <w:div w:id="1597203316">
          <w:marLeft w:val="0"/>
          <w:marRight w:val="0"/>
          <w:marTop w:val="0"/>
          <w:marBottom w:val="0"/>
          <w:divBdr>
            <w:top w:val="none" w:sz="0" w:space="0" w:color="auto"/>
            <w:left w:val="none" w:sz="0" w:space="0" w:color="auto"/>
            <w:bottom w:val="none" w:sz="0" w:space="0" w:color="auto"/>
            <w:right w:val="none" w:sz="0" w:space="0" w:color="auto"/>
          </w:divBdr>
        </w:div>
        <w:div w:id="1964800057">
          <w:marLeft w:val="0"/>
          <w:marRight w:val="0"/>
          <w:marTop w:val="0"/>
          <w:marBottom w:val="0"/>
          <w:divBdr>
            <w:top w:val="none" w:sz="0" w:space="0" w:color="auto"/>
            <w:left w:val="none" w:sz="0" w:space="0" w:color="auto"/>
            <w:bottom w:val="none" w:sz="0" w:space="0" w:color="auto"/>
            <w:right w:val="none" w:sz="0" w:space="0" w:color="auto"/>
          </w:divBdr>
        </w:div>
        <w:div w:id="1190073672">
          <w:marLeft w:val="0"/>
          <w:marRight w:val="0"/>
          <w:marTop w:val="0"/>
          <w:marBottom w:val="0"/>
          <w:divBdr>
            <w:top w:val="none" w:sz="0" w:space="0" w:color="auto"/>
            <w:left w:val="none" w:sz="0" w:space="0" w:color="auto"/>
            <w:bottom w:val="none" w:sz="0" w:space="0" w:color="auto"/>
            <w:right w:val="none" w:sz="0" w:space="0" w:color="auto"/>
          </w:divBdr>
        </w:div>
      </w:divsChild>
    </w:div>
    <w:div w:id="1871454693">
      <w:bodyDiv w:val="1"/>
      <w:marLeft w:val="0"/>
      <w:marRight w:val="0"/>
      <w:marTop w:val="0"/>
      <w:marBottom w:val="0"/>
      <w:divBdr>
        <w:top w:val="none" w:sz="0" w:space="0" w:color="auto"/>
        <w:left w:val="none" w:sz="0" w:space="0" w:color="auto"/>
        <w:bottom w:val="none" w:sz="0" w:space="0" w:color="auto"/>
        <w:right w:val="none" w:sz="0" w:space="0" w:color="auto"/>
      </w:divBdr>
    </w:div>
    <w:div w:id="1958828025">
      <w:bodyDiv w:val="1"/>
      <w:marLeft w:val="0"/>
      <w:marRight w:val="0"/>
      <w:marTop w:val="0"/>
      <w:marBottom w:val="0"/>
      <w:divBdr>
        <w:top w:val="none" w:sz="0" w:space="0" w:color="auto"/>
        <w:left w:val="none" w:sz="0" w:space="0" w:color="auto"/>
        <w:bottom w:val="none" w:sz="0" w:space="0" w:color="auto"/>
        <w:right w:val="none" w:sz="0" w:space="0" w:color="auto"/>
      </w:divBdr>
    </w:div>
    <w:div w:id="2131823689">
      <w:bodyDiv w:val="1"/>
      <w:marLeft w:val="0"/>
      <w:marRight w:val="0"/>
      <w:marTop w:val="0"/>
      <w:marBottom w:val="0"/>
      <w:divBdr>
        <w:top w:val="none" w:sz="0" w:space="0" w:color="auto"/>
        <w:left w:val="none" w:sz="0" w:space="0" w:color="auto"/>
        <w:bottom w:val="none" w:sz="0" w:space="0" w:color="auto"/>
        <w:right w:val="none" w:sz="0" w:space="0" w:color="auto"/>
      </w:divBdr>
      <w:divsChild>
        <w:div w:id="1514219077">
          <w:marLeft w:val="0"/>
          <w:marRight w:val="0"/>
          <w:marTop w:val="0"/>
          <w:marBottom w:val="0"/>
          <w:divBdr>
            <w:top w:val="none" w:sz="0" w:space="0" w:color="auto"/>
            <w:left w:val="none" w:sz="0" w:space="0" w:color="auto"/>
            <w:bottom w:val="none" w:sz="0" w:space="0" w:color="auto"/>
            <w:right w:val="none" w:sz="0" w:space="0" w:color="auto"/>
          </w:divBdr>
        </w:div>
        <w:div w:id="630327265">
          <w:marLeft w:val="0"/>
          <w:marRight w:val="0"/>
          <w:marTop w:val="0"/>
          <w:marBottom w:val="0"/>
          <w:divBdr>
            <w:top w:val="none" w:sz="0" w:space="0" w:color="auto"/>
            <w:left w:val="none" w:sz="0" w:space="0" w:color="auto"/>
            <w:bottom w:val="none" w:sz="0" w:space="0" w:color="auto"/>
            <w:right w:val="none" w:sz="0" w:space="0" w:color="auto"/>
          </w:divBdr>
        </w:div>
        <w:div w:id="1185288395">
          <w:marLeft w:val="0"/>
          <w:marRight w:val="0"/>
          <w:marTop w:val="0"/>
          <w:marBottom w:val="0"/>
          <w:divBdr>
            <w:top w:val="none" w:sz="0" w:space="0" w:color="auto"/>
            <w:left w:val="none" w:sz="0" w:space="0" w:color="auto"/>
            <w:bottom w:val="none" w:sz="0" w:space="0" w:color="auto"/>
            <w:right w:val="none" w:sz="0" w:space="0" w:color="auto"/>
          </w:divBdr>
        </w:div>
        <w:div w:id="114072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adrse@adrse.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www.adrs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8C15E-0506-4B88-A7DD-CE0DD351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24706</Words>
  <Characters>143300</Characters>
  <Application>Microsoft Office Word</Application>
  <DocSecurity>0</DocSecurity>
  <Lines>1194</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2019-07-30T07:40:00Z</dcterms:created>
  <dcterms:modified xsi:type="dcterms:W3CDTF">2024-07-24T11:50:00Z</dcterms:modified>
</cp:coreProperties>
</file>